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17093F" w14:textId="77777777" w:rsidR="009E5D97" w:rsidRPr="006770E2" w:rsidRDefault="009E5D97" w:rsidP="00F5375C">
      <w:pPr>
        <w:pStyle w:val="Titre1"/>
        <w:spacing w:after="240"/>
        <w:jc w:val="center"/>
        <w:rPr>
          <w:rFonts w:ascii="Times New Roman" w:hAnsi="Times New Roman" w:cs="Times New Roman"/>
          <w:color w:val="auto"/>
        </w:rPr>
      </w:pPr>
      <w:r w:rsidRPr="000E0890">
        <w:rPr>
          <w:rFonts w:cs="Times New Roman"/>
          <w:noProof/>
          <w:sz w:val="24"/>
          <w:szCs w:val="24"/>
          <w:lang w:eastAsia="fr-FR"/>
        </w:rPr>
        <w:drawing>
          <wp:anchor distT="0" distB="0" distL="114300" distR="114300" simplePos="0" relativeHeight="251654656" behindDoc="0" locked="0" layoutInCell="1" allowOverlap="1" wp14:anchorId="7BF5CA36" wp14:editId="1F5B80DD">
            <wp:simplePos x="0" y="0"/>
            <wp:positionH relativeFrom="column">
              <wp:posOffset>2348230</wp:posOffset>
            </wp:positionH>
            <wp:positionV relativeFrom="paragraph">
              <wp:posOffset>481330</wp:posOffset>
            </wp:positionV>
            <wp:extent cx="895350" cy="847725"/>
            <wp:effectExtent l="57150" t="0" r="57150" b="123825"/>
            <wp:wrapNone/>
            <wp:docPr id="549" name="Image 0" descr="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8" cstate="print"/>
                    <a:stretch>
                      <a:fillRect/>
                    </a:stretch>
                  </pic:blipFill>
                  <pic:spPr>
                    <a:xfrm>
                      <a:off x="0" y="0"/>
                      <a:ext cx="895350" cy="847725"/>
                    </a:xfrm>
                    <a:prstGeom prst="rect">
                      <a:avLst/>
                    </a:prstGeom>
                    <a:ln>
                      <a:noFill/>
                    </a:ln>
                    <a:effectLst>
                      <a:outerShdw blurRad="50800" dist="50800" dir="5400000" algn="ctr" rotWithShape="0">
                        <a:schemeClr val="bg1"/>
                      </a:outerShdw>
                    </a:effectLst>
                  </pic:spPr>
                </pic:pic>
              </a:graphicData>
            </a:graphic>
            <wp14:sizeRelH relativeFrom="margin">
              <wp14:pctWidth>0</wp14:pctWidth>
            </wp14:sizeRelH>
            <wp14:sizeRelV relativeFrom="margin">
              <wp14:pctHeight>0</wp14:pctHeight>
            </wp14:sizeRelV>
          </wp:anchor>
        </w:drawing>
      </w:r>
      <w:r w:rsidRPr="006770E2">
        <w:rPr>
          <w:rFonts w:ascii="Times New Roman" w:hAnsi="Times New Roman" w:cs="Times New Roman"/>
          <w:color w:val="auto"/>
        </w:rPr>
        <w:t>UNIVERSITE ASSANE SECK DE ZIGUINCHOR</w:t>
      </w:r>
    </w:p>
    <w:p w14:paraId="6DCAB1F7" w14:textId="77777777" w:rsidR="009E5D97" w:rsidRDefault="009E5D97" w:rsidP="00F5375C">
      <w:pPr>
        <w:spacing w:after="240"/>
        <w:jc w:val="center"/>
      </w:pPr>
    </w:p>
    <w:p w14:paraId="141A4925" w14:textId="77777777" w:rsidR="009E5D97" w:rsidRDefault="00D9799A" w:rsidP="00F5375C">
      <w:pPr>
        <w:tabs>
          <w:tab w:val="left" w:pos="6195"/>
        </w:tabs>
        <w:spacing w:after="240"/>
        <w:jc w:val="center"/>
      </w:pPr>
      <w:r>
        <w:pict w14:anchorId="146B72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8.6pt;height:5.5pt" o:hrpct="0" o:hralign="center" o:hr="t">
            <v:imagedata r:id="rId9" o:title="BD10307_"/>
          </v:shape>
        </w:pict>
      </w:r>
    </w:p>
    <w:p w14:paraId="4F74C005" w14:textId="77777777" w:rsidR="009E5D97" w:rsidRPr="00A35E83" w:rsidRDefault="009E5D97" w:rsidP="00141736">
      <w:pPr>
        <w:pStyle w:val="Titre2"/>
        <w:spacing w:before="0" w:after="240"/>
        <w:jc w:val="center"/>
        <w:rPr>
          <w:rFonts w:ascii="Times New Roman" w:hAnsi="Times New Roman" w:cs="Times New Roman"/>
          <w:color w:val="auto"/>
          <w:sz w:val="28"/>
          <w:szCs w:val="28"/>
        </w:rPr>
      </w:pPr>
      <w:r w:rsidRPr="00A35E83">
        <w:rPr>
          <w:rFonts w:ascii="Times New Roman" w:hAnsi="Times New Roman" w:cs="Times New Roman"/>
          <w:color w:val="auto"/>
          <w:sz w:val="28"/>
          <w:szCs w:val="28"/>
        </w:rPr>
        <w:t>UFR DES SCIENCES ET TECHNOLOGIES</w:t>
      </w:r>
    </w:p>
    <w:p w14:paraId="4CF766C4" w14:textId="77777777" w:rsidR="009E5D97" w:rsidRPr="009E5D97" w:rsidRDefault="009E5D97" w:rsidP="00141736">
      <w:pPr>
        <w:pStyle w:val="Titre2"/>
        <w:spacing w:before="0" w:after="240"/>
        <w:jc w:val="center"/>
        <w:rPr>
          <w:rFonts w:ascii="Times New Roman" w:hAnsi="Times New Roman" w:cs="Times New Roman"/>
          <w:color w:val="auto"/>
          <w:sz w:val="28"/>
          <w:szCs w:val="28"/>
        </w:rPr>
      </w:pPr>
      <w:r w:rsidRPr="00A35E83">
        <w:rPr>
          <w:rFonts w:ascii="Times New Roman" w:hAnsi="Times New Roman" w:cs="Times New Roman"/>
          <w:color w:val="auto"/>
          <w:sz w:val="28"/>
          <w:szCs w:val="28"/>
        </w:rPr>
        <w:t>DEPARTEMENT DE GEOGRAPHIE</w:t>
      </w:r>
    </w:p>
    <w:p w14:paraId="4A2E5D12" w14:textId="77777777" w:rsidR="009E5D97" w:rsidRPr="00A35E83" w:rsidRDefault="009E5D97" w:rsidP="00141736">
      <w:pPr>
        <w:spacing w:after="240"/>
        <w:jc w:val="center"/>
        <w:rPr>
          <w:b/>
          <w:sz w:val="28"/>
          <w:szCs w:val="28"/>
        </w:rPr>
      </w:pPr>
      <w:r w:rsidRPr="00A35E83">
        <w:rPr>
          <w:b/>
          <w:sz w:val="28"/>
          <w:szCs w:val="28"/>
        </w:rPr>
        <w:t>MASTER : ESPACES SOCIETES ET DEVELOPPEMENT</w:t>
      </w:r>
    </w:p>
    <w:p w14:paraId="6FB55CA5" w14:textId="77777777" w:rsidR="009E5D97" w:rsidRPr="00A35E83" w:rsidRDefault="009E5D97" w:rsidP="00141736">
      <w:pPr>
        <w:spacing w:after="240"/>
        <w:jc w:val="center"/>
        <w:rPr>
          <w:b/>
          <w:sz w:val="28"/>
          <w:szCs w:val="28"/>
        </w:rPr>
      </w:pPr>
      <w:r w:rsidRPr="00A35E83">
        <w:rPr>
          <w:b/>
          <w:sz w:val="28"/>
          <w:szCs w:val="28"/>
        </w:rPr>
        <w:t>SPECIALITE : ENVIRONNEMENT ET DEVELOPPEMENT</w:t>
      </w:r>
    </w:p>
    <w:p w14:paraId="1BB00F5E" w14:textId="77777777" w:rsidR="009E5D97" w:rsidRPr="00A35E83" w:rsidRDefault="009E5D97" w:rsidP="00141736">
      <w:pPr>
        <w:spacing w:after="240"/>
        <w:jc w:val="center"/>
        <w:rPr>
          <w:b/>
          <w:sz w:val="28"/>
          <w:szCs w:val="28"/>
        </w:rPr>
      </w:pPr>
      <w:r w:rsidRPr="00A35E83">
        <w:rPr>
          <w:b/>
          <w:sz w:val="28"/>
          <w:szCs w:val="28"/>
        </w:rPr>
        <w:t>MEMOIRE DE MASTER</w:t>
      </w:r>
    </w:p>
    <w:p w14:paraId="4C4A5281" w14:textId="49F0E171" w:rsidR="009E5D97" w:rsidRPr="006770E2" w:rsidRDefault="009E5D97" w:rsidP="00141736">
      <w:pPr>
        <w:spacing w:after="240"/>
        <w:jc w:val="center"/>
        <w:rPr>
          <w:b/>
          <w:sz w:val="28"/>
          <w:szCs w:val="28"/>
          <w:u w:val="single"/>
        </w:rPr>
      </w:pPr>
      <w:r w:rsidRPr="00F73644">
        <w:rPr>
          <w:b/>
          <w:noProof/>
          <w:sz w:val="28"/>
          <w:szCs w:val="28"/>
          <w:lang w:eastAsia="fr-FR"/>
        </w:rPr>
        <mc:AlternateContent>
          <mc:Choice Requires="wps">
            <w:drawing>
              <wp:anchor distT="0" distB="0" distL="114300" distR="114300" simplePos="0" relativeHeight="251655680" behindDoc="0" locked="0" layoutInCell="1" allowOverlap="1" wp14:anchorId="7922FE59" wp14:editId="4E8489A7">
                <wp:simplePos x="0" y="0"/>
                <wp:positionH relativeFrom="column">
                  <wp:posOffset>-556895</wp:posOffset>
                </wp:positionH>
                <wp:positionV relativeFrom="paragraph">
                  <wp:posOffset>255905</wp:posOffset>
                </wp:positionV>
                <wp:extent cx="6896100" cy="1219200"/>
                <wp:effectExtent l="76200" t="38100" r="95250" b="114300"/>
                <wp:wrapNone/>
                <wp:docPr id="548" name="Rectangle 548"/>
                <wp:cNvGraphicFramePr/>
                <a:graphic xmlns:a="http://schemas.openxmlformats.org/drawingml/2006/main">
                  <a:graphicData uri="http://schemas.microsoft.com/office/word/2010/wordprocessingShape">
                    <wps:wsp>
                      <wps:cNvSpPr/>
                      <wps:spPr>
                        <a:xfrm>
                          <a:off x="0" y="0"/>
                          <a:ext cx="6896100" cy="1219200"/>
                        </a:xfrm>
                        <a:prstGeom prst="rect">
                          <a:avLst/>
                        </a:prstGeom>
                        <a:ln/>
                      </wps:spPr>
                      <wps:style>
                        <a:lnRef idx="0">
                          <a:schemeClr val="accent3"/>
                        </a:lnRef>
                        <a:fillRef idx="3">
                          <a:schemeClr val="accent3"/>
                        </a:fillRef>
                        <a:effectRef idx="3">
                          <a:schemeClr val="accent3"/>
                        </a:effectRef>
                        <a:fontRef idx="minor">
                          <a:schemeClr val="lt1"/>
                        </a:fontRef>
                      </wps:style>
                      <wps:txbx>
                        <w:txbxContent>
                          <w:p w14:paraId="3F5A99DF" w14:textId="4BFC7221" w:rsidR="00C777D7" w:rsidRPr="007B0F70" w:rsidRDefault="00C777D7" w:rsidP="005F5D51">
                            <w:pPr>
                              <w:pStyle w:val="Titre1"/>
                              <w:rPr>
                                <w:rFonts w:ascii="Times New Roman" w:hAnsi="Times New Roman" w:cs="Times New Roman"/>
                                <w:color w:val="000000" w:themeColor="text1"/>
                              </w:rPr>
                            </w:pPr>
                            <w:r>
                              <w:rPr>
                                <w:rFonts w:ascii="Times New Roman" w:hAnsi="Times New Roman" w:cs="Times New Roman"/>
                                <w:color w:val="000000" w:themeColor="text1"/>
                              </w:rPr>
                              <w:t>SALINISATION DES RIZIERES DE</w:t>
                            </w:r>
                            <w:r w:rsidRPr="007B0F70">
                              <w:rPr>
                                <w:rFonts w:ascii="Times New Roman" w:hAnsi="Times New Roman" w:cs="Times New Roman"/>
                                <w:color w:val="000000" w:themeColor="text1"/>
                              </w:rPr>
                              <w:t xml:space="preserve"> LA VALLEE DE BIRKAMA </w:t>
                            </w:r>
                            <w:r>
                              <w:rPr>
                                <w:rFonts w:ascii="Times New Roman" w:hAnsi="Times New Roman" w:cs="Times New Roman"/>
                                <w:color w:val="000000" w:themeColor="text1"/>
                              </w:rPr>
                              <w:t>(</w:t>
                            </w:r>
                            <w:r w:rsidRPr="007B0F70">
                              <w:rPr>
                                <w:rFonts w:ascii="Times New Roman" w:hAnsi="Times New Roman" w:cs="Times New Roman"/>
                                <w:color w:val="000000" w:themeColor="text1"/>
                              </w:rPr>
                              <w:t>MOYENNE CASAMANCE</w:t>
                            </w:r>
                            <w:r>
                              <w:rPr>
                                <w:rFonts w:ascii="Times New Roman" w:hAnsi="Times New Roman" w:cs="Times New Roman"/>
                                <w:color w:val="000000" w:themeColor="text1"/>
                              </w:rPr>
                              <w:t>)</w:t>
                            </w:r>
                            <w:r w:rsidRPr="007B0F70">
                              <w:rPr>
                                <w:rFonts w:ascii="Times New Roman" w:hAnsi="Times New Roman" w:cs="Times New Roman"/>
                                <w:color w:val="000000" w:themeColor="text1"/>
                              </w:rPr>
                              <w:t>: IMPACTS ENVIRONNEMENTAUX ET SOCIO-ECONOMIQUES</w:t>
                            </w:r>
                          </w:p>
                          <w:p w14:paraId="11CDDCA0" w14:textId="77777777" w:rsidR="00C777D7" w:rsidRDefault="00C777D7" w:rsidP="009E5D9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22FE59" id="Rectangle 548" o:spid="_x0000_s1026" style="position:absolute;left:0;text-align:left;margin-left:-43.85pt;margin-top:20.15pt;width:543pt;height:96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" fillcolor="#506329 [1638]" stroked="f">
                <v:fill color2="#93b64c [3014]" rotate="t" angle="180" colors="0 #769535;52429f #9bc348;1 #9cc746" focus="100%" type="gradient">
                  <o:fill v:ext="view" type="gradientUnscaled"/>
                </v:fill>
                <v:shadow on="t" color="black" opacity="22937f" origin=",.5" offset="0,.63889mm"/>
                <v:textbox>
                  <w:txbxContent>
                    <w:p w14:paraId="3F5A99DF" w14:textId="4BFC7221" w:rsidR="00C777D7" w:rsidRPr="007B0F70" w:rsidRDefault="00C777D7" w:rsidP="005F5D51">
                      <w:pPr>
                        <w:pStyle w:val="Titre1"/>
                        <w:rPr>
                          <w:rFonts w:ascii="Times New Roman" w:hAnsi="Times New Roman" w:cs="Times New Roman"/>
                          <w:color w:val="000000" w:themeColor="text1"/>
                        </w:rPr>
                      </w:pPr>
                      <w:r>
                        <w:rPr>
                          <w:rFonts w:ascii="Times New Roman" w:hAnsi="Times New Roman" w:cs="Times New Roman"/>
                          <w:color w:val="000000" w:themeColor="text1"/>
                        </w:rPr>
                        <w:t>SALINISATION DES RIZIERES DE</w:t>
                      </w:r>
                      <w:r w:rsidRPr="007B0F70">
                        <w:rPr>
                          <w:rFonts w:ascii="Times New Roman" w:hAnsi="Times New Roman" w:cs="Times New Roman"/>
                          <w:color w:val="000000" w:themeColor="text1"/>
                        </w:rPr>
                        <w:t xml:space="preserve"> LA VALLEE DE BIRKAMA </w:t>
                      </w:r>
                      <w:r>
                        <w:rPr>
                          <w:rFonts w:ascii="Times New Roman" w:hAnsi="Times New Roman" w:cs="Times New Roman"/>
                          <w:color w:val="000000" w:themeColor="text1"/>
                        </w:rPr>
                        <w:t>(</w:t>
                      </w:r>
                      <w:r w:rsidRPr="007B0F70">
                        <w:rPr>
                          <w:rFonts w:ascii="Times New Roman" w:hAnsi="Times New Roman" w:cs="Times New Roman"/>
                          <w:color w:val="000000" w:themeColor="text1"/>
                        </w:rPr>
                        <w:t>MOYENNE CASAMANCE</w:t>
                      </w:r>
                      <w:r>
                        <w:rPr>
                          <w:rFonts w:ascii="Times New Roman" w:hAnsi="Times New Roman" w:cs="Times New Roman"/>
                          <w:color w:val="000000" w:themeColor="text1"/>
                        </w:rPr>
                        <w:t>)</w:t>
                      </w:r>
                      <w:r w:rsidRPr="007B0F70">
                        <w:rPr>
                          <w:rFonts w:ascii="Times New Roman" w:hAnsi="Times New Roman" w:cs="Times New Roman"/>
                          <w:color w:val="000000" w:themeColor="text1"/>
                        </w:rPr>
                        <w:t>: IMPACTS ENVIRONNEMENTAUX ET SOCIO-ECONOMIQUES</w:t>
                      </w:r>
                    </w:p>
                    <w:p w14:paraId="11CDDCA0" w14:textId="77777777" w:rsidR="00C777D7" w:rsidRDefault="00C777D7" w:rsidP="009E5D97">
                      <w:pPr>
                        <w:jc w:val="center"/>
                      </w:pPr>
                    </w:p>
                  </w:txbxContent>
                </v:textbox>
              </v:rect>
            </w:pict>
          </mc:Fallback>
        </mc:AlternateContent>
      </w:r>
      <w:r w:rsidRPr="006770E2">
        <w:rPr>
          <w:b/>
          <w:sz w:val="28"/>
          <w:szCs w:val="28"/>
          <w:u w:val="single"/>
        </w:rPr>
        <w:t>THEME</w:t>
      </w:r>
    </w:p>
    <w:p w14:paraId="5A4BF208" w14:textId="77777777" w:rsidR="009E5D97" w:rsidRDefault="009E5D97" w:rsidP="00F5375C">
      <w:pPr>
        <w:spacing w:after="240"/>
        <w:jc w:val="center"/>
        <w:rPr>
          <w:b/>
          <w:sz w:val="28"/>
          <w:szCs w:val="28"/>
        </w:rPr>
      </w:pPr>
    </w:p>
    <w:p w14:paraId="2E910E93" w14:textId="77777777" w:rsidR="009E5D97" w:rsidRPr="005B0A0D" w:rsidRDefault="009E5D97" w:rsidP="00F5375C">
      <w:pPr>
        <w:spacing w:after="240"/>
        <w:rPr>
          <w:sz w:val="28"/>
          <w:szCs w:val="28"/>
        </w:rPr>
      </w:pPr>
    </w:p>
    <w:p w14:paraId="0DE8E5F0" w14:textId="77777777" w:rsidR="009E5D97" w:rsidRPr="005B0A0D" w:rsidRDefault="009E5D97" w:rsidP="00F5375C">
      <w:pPr>
        <w:spacing w:after="240"/>
        <w:rPr>
          <w:sz w:val="28"/>
          <w:szCs w:val="28"/>
        </w:rPr>
      </w:pPr>
    </w:p>
    <w:p w14:paraId="3AC9D512" w14:textId="0018CADC" w:rsidR="009E5D97" w:rsidRDefault="009E5D97" w:rsidP="00CB1F6D">
      <w:pPr>
        <w:spacing w:after="240" w:line="276" w:lineRule="auto"/>
        <w:rPr>
          <w:b/>
          <w:u w:val="single"/>
        </w:rPr>
      </w:pPr>
      <w:r w:rsidRPr="006770E2">
        <w:rPr>
          <w:b/>
          <w:u w:val="single"/>
        </w:rPr>
        <w:t>Présenté et soutenu par</w:t>
      </w:r>
      <w:r w:rsidR="000A5E24">
        <w:tab/>
      </w:r>
      <w:r w:rsidR="000A5E24">
        <w:tab/>
      </w:r>
      <w:r w:rsidR="000A5E24">
        <w:tab/>
      </w:r>
      <w:r w:rsidR="000A5E24">
        <w:tab/>
      </w:r>
      <w:r w:rsidRPr="006770E2">
        <w:rPr>
          <w:b/>
          <w:u w:val="single"/>
        </w:rPr>
        <w:t>Sous la direction de</w:t>
      </w:r>
    </w:p>
    <w:p w14:paraId="6BFFE5CF" w14:textId="2702772B" w:rsidR="009E5D97" w:rsidRPr="009239C9" w:rsidRDefault="009E5D97" w:rsidP="00CB1F6D">
      <w:pPr>
        <w:spacing w:after="240" w:line="276" w:lineRule="auto"/>
        <w:jc w:val="left"/>
        <w:rPr>
          <w:b/>
          <w:u w:val="single"/>
          <w:lang w:val="en-US"/>
        </w:rPr>
      </w:pPr>
      <w:r w:rsidRPr="009239C9">
        <w:rPr>
          <w:lang w:val="en-US"/>
        </w:rPr>
        <w:t>Eric S</w:t>
      </w:r>
      <w:r w:rsidR="00C15F24">
        <w:rPr>
          <w:lang w:val="en-US"/>
        </w:rPr>
        <w:t>évarin</w:t>
      </w:r>
      <w:r w:rsidRPr="009239C9">
        <w:rPr>
          <w:lang w:val="en-US"/>
        </w:rPr>
        <w:t xml:space="preserve"> KAMONY</w:t>
      </w:r>
      <w:r w:rsidR="00C15F24">
        <w:rPr>
          <w:lang w:val="en-US"/>
        </w:rPr>
        <w:tab/>
      </w:r>
      <w:r w:rsidR="00C15F24">
        <w:rPr>
          <w:lang w:val="en-US"/>
        </w:rPr>
        <w:tab/>
      </w:r>
      <w:r w:rsidR="000A5E24">
        <w:rPr>
          <w:lang w:val="en-US"/>
        </w:rPr>
        <w:tab/>
      </w:r>
      <w:r w:rsidR="000A5E24">
        <w:rPr>
          <w:lang w:val="en-US"/>
        </w:rPr>
        <w:tab/>
      </w:r>
      <w:r w:rsidRPr="009239C9">
        <w:rPr>
          <w:lang w:val="en-US"/>
        </w:rPr>
        <w:t xml:space="preserve">Dr </w:t>
      </w:r>
      <w:r w:rsidR="00C6670D" w:rsidRPr="009239C9">
        <w:rPr>
          <w:lang w:val="en-US"/>
        </w:rPr>
        <w:t xml:space="preserve">Aïdara </w:t>
      </w:r>
      <w:r w:rsidRPr="009239C9">
        <w:rPr>
          <w:lang w:val="en-US"/>
        </w:rPr>
        <w:t>Ch</w:t>
      </w:r>
      <w:r w:rsidR="0061332B">
        <w:rPr>
          <w:lang w:val="en-US"/>
        </w:rPr>
        <w:t>érif</w:t>
      </w:r>
      <w:r w:rsidR="00C6670D">
        <w:rPr>
          <w:lang w:val="en-US"/>
        </w:rPr>
        <w:t xml:space="preserve"> Amadou</w:t>
      </w:r>
      <w:r w:rsidR="00C6670D" w:rsidRPr="009239C9">
        <w:rPr>
          <w:lang w:val="en-US"/>
        </w:rPr>
        <w:t xml:space="preserve"> </w:t>
      </w:r>
      <w:r w:rsidR="00C6670D">
        <w:rPr>
          <w:lang w:val="en-US"/>
        </w:rPr>
        <w:t>Lamine FALL</w:t>
      </w:r>
      <w:r w:rsidRPr="009239C9">
        <w:rPr>
          <w:lang w:val="en-US"/>
        </w:rPr>
        <w:t>,</w:t>
      </w:r>
    </w:p>
    <w:p w14:paraId="532020F9" w14:textId="431F2D33" w:rsidR="009E5D97" w:rsidRPr="005B0A0D" w:rsidRDefault="00FB4593" w:rsidP="00CB1F6D">
      <w:pPr>
        <w:spacing w:after="240" w:line="276" w:lineRule="auto"/>
        <w:ind w:left="4248" w:firstLine="708"/>
        <w:jc w:val="left"/>
      </w:pPr>
      <w:r>
        <w:t>Maître-Assistant</w:t>
      </w:r>
      <w:r w:rsidR="000A5E24">
        <w:t xml:space="preserve"> </w:t>
      </w:r>
      <w:r w:rsidR="009E5D97">
        <w:t>(UASZ)</w:t>
      </w:r>
    </w:p>
    <w:p w14:paraId="129DC428" w14:textId="77777777" w:rsidR="009E5D97" w:rsidRPr="006770E2" w:rsidRDefault="009E5D97" w:rsidP="00CB1F6D">
      <w:pPr>
        <w:spacing w:after="240" w:line="276" w:lineRule="auto"/>
        <w:rPr>
          <w:b/>
        </w:rPr>
      </w:pPr>
      <w:r w:rsidRPr="006770E2">
        <w:rPr>
          <w:b/>
        </w:rPr>
        <w:t xml:space="preserve">Membres du jury : </w:t>
      </w:r>
    </w:p>
    <w:p w14:paraId="59FEEB89" w14:textId="75FB2E3C" w:rsidR="000A5E24" w:rsidRDefault="009E5D97" w:rsidP="00CB1F6D">
      <w:pPr>
        <w:spacing w:after="240" w:line="276" w:lineRule="auto"/>
      </w:pPr>
      <w:r w:rsidRPr="006770E2">
        <w:rPr>
          <w:b/>
        </w:rPr>
        <w:t xml:space="preserve">Nom </w:t>
      </w:r>
      <w:r w:rsidR="00902526">
        <w:rPr>
          <w:b/>
        </w:rPr>
        <w:t>et prénom (s)</w:t>
      </w:r>
      <w:r w:rsidR="000A5E24">
        <w:rPr>
          <w:b/>
        </w:rPr>
        <w:tab/>
      </w:r>
      <w:r w:rsidR="000A5E24">
        <w:rPr>
          <w:b/>
        </w:rPr>
        <w:tab/>
      </w:r>
      <w:r w:rsidRPr="006770E2">
        <w:rPr>
          <w:b/>
        </w:rPr>
        <w:t>Grade</w:t>
      </w:r>
      <w:r w:rsidR="000A5E24">
        <w:rPr>
          <w:b/>
        </w:rPr>
        <w:tab/>
      </w:r>
      <w:r w:rsidR="000A5E24">
        <w:rPr>
          <w:b/>
        </w:rPr>
        <w:tab/>
      </w:r>
      <w:r w:rsidR="00073398">
        <w:rPr>
          <w:b/>
        </w:rPr>
        <w:tab/>
      </w:r>
      <w:r w:rsidR="00073398">
        <w:rPr>
          <w:b/>
        </w:rPr>
        <w:tab/>
      </w:r>
      <w:r w:rsidR="00902526">
        <w:rPr>
          <w:b/>
        </w:rPr>
        <w:t>Qualité</w:t>
      </w:r>
      <w:r w:rsidR="000A5E24">
        <w:rPr>
          <w:b/>
        </w:rPr>
        <w:tab/>
      </w:r>
      <w:r w:rsidRPr="006770E2">
        <w:rPr>
          <w:b/>
        </w:rPr>
        <w:t>Etablissement</w:t>
      </w:r>
    </w:p>
    <w:p w14:paraId="0A389384" w14:textId="014FE55A" w:rsidR="009E5D97" w:rsidRPr="00C15F24" w:rsidRDefault="009E5D97" w:rsidP="00CB1F6D">
      <w:pPr>
        <w:spacing w:after="240" w:line="276" w:lineRule="auto"/>
      </w:pPr>
      <w:r w:rsidRPr="00C15F24">
        <w:t>SY</w:t>
      </w:r>
      <w:r w:rsidR="005B4CBB" w:rsidRPr="00C15F24">
        <w:t xml:space="preserve"> O</w:t>
      </w:r>
      <w:r w:rsidR="00483D1C">
        <w:t>u</w:t>
      </w:r>
      <w:r w:rsidR="005B4CBB" w:rsidRPr="00C15F24">
        <w:t>mar</w:t>
      </w:r>
      <w:r w:rsidR="000A5E24" w:rsidRPr="00C15F24">
        <w:tab/>
      </w:r>
      <w:r w:rsidR="000A5E24" w:rsidRPr="00C15F24">
        <w:tab/>
      </w:r>
      <w:r w:rsidR="00073398" w:rsidRPr="00C15F24">
        <w:tab/>
      </w:r>
      <w:r w:rsidRPr="00C15F24">
        <w:t>Maître de Conférences</w:t>
      </w:r>
      <w:r w:rsidR="005F5D51">
        <w:t xml:space="preserve">                 </w:t>
      </w:r>
      <w:r w:rsidR="00073398" w:rsidRPr="00C15F24">
        <w:tab/>
        <w:t>Président</w:t>
      </w:r>
      <w:r w:rsidR="00073398" w:rsidRPr="00C15F24">
        <w:tab/>
      </w:r>
      <w:r w:rsidRPr="00C15F24">
        <w:t>UASZ</w:t>
      </w:r>
    </w:p>
    <w:p w14:paraId="377FDE75" w14:textId="69801F48" w:rsidR="009E5D97" w:rsidRPr="00534EB1" w:rsidRDefault="007E5E37" w:rsidP="00CB1F6D">
      <w:pPr>
        <w:spacing w:after="240" w:line="276" w:lineRule="auto"/>
      </w:pPr>
      <w:r w:rsidRPr="00534EB1">
        <w:t xml:space="preserve">FALL </w:t>
      </w:r>
      <w:r w:rsidR="005B4CBB" w:rsidRPr="00534EB1">
        <w:t>Aidara Ch</w:t>
      </w:r>
      <w:r w:rsidR="005F5D51" w:rsidRPr="00534EB1">
        <w:t>érif Amadou Lamine</w:t>
      </w:r>
      <w:r w:rsidR="00073398" w:rsidRPr="00534EB1">
        <w:tab/>
      </w:r>
      <w:r w:rsidR="005B4CBB" w:rsidRPr="00C15F24">
        <w:t xml:space="preserve">Maître </w:t>
      </w:r>
      <w:r w:rsidR="005F5D51">
        <w:t>Assistant     rapporteur</w:t>
      </w:r>
      <w:r w:rsidR="005053C9" w:rsidRPr="00C15F24">
        <w:tab/>
      </w:r>
      <w:r w:rsidRPr="00534EB1">
        <w:t>UASZ</w:t>
      </w:r>
    </w:p>
    <w:p w14:paraId="765EC280" w14:textId="05316794" w:rsidR="005053C9" w:rsidRPr="00C15F24" w:rsidRDefault="007E5E37" w:rsidP="00CB1F6D">
      <w:pPr>
        <w:spacing w:after="240" w:line="276" w:lineRule="auto"/>
      </w:pPr>
      <w:r w:rsidRPr="00C15F24">
        <w:t>SENE</w:t>
      </w:r>
      <w:r w:rsidR="00FB4593">
        <w:t xml:space="preserve"> Adourahmane Mbade</w:t>
      </w:r>
      <w:r w:rsidR="005053C9" w:rsidRPr="00C15F24">
        <w:tab/>
      </w:r>
      <w:r w:rsidR="00FB4593">
        <w:t>Maître-</w:t>
      </w:r>
      <w:r w:rsidR="005F5D51">
        <w:t xml:space="preserve">Assistant          </w:t>
      </w:r>
      <w:r w:rsidR="005053C9" w:rsidRPr="00C15F24">
        <w:tab/>
      </w:r>
      <w:r w:rsidR="005B4CBB" w:rsidRPr="00C15F24">
        <w:t>Membre</w:t>
      </w:r>
      <w:r w:rsidR="00CC71AC" w:rsidRPr="00C15F24">
        <w:t xml:space="preserve"> </w:t>
      </w:r>
      <w:r w:rsidR="005053C9" w:rsidRPr="00C15F24">
        <w:tab/>
      </w:r>
      <w:r w:rsidR="005053C9" w:rsidRPr="00C15F24">
        <w:tab/>
      </w:r>
      <w:r w:rsidRPr="00C15F24">
        <w:t>UASZ</w:t>
      </w:r>
    </w:p>
    <w:p w14:paraId="0DAC6871" w14:textId="6037A28D" w:rsidR="005053C9" w:rsidRDefault="00052CC4" w:rsidP="00CB1F6D">
      <w:pPr>
        <w:spacing w:after="240" w:line="276" w:lineRule="auto"/>
      </w:pPr>
      <w:r w:rsidRPr="00C15F24">
        <w:rPr>
          <w:noProof/>
          <w:lang w:eastAsia="fr-FR"/>
        </w:rPr>
        <mc:AlternateContent>
          <mc:Choice Requires="wps">
            <w:drawing>
              <wp:anchor distT="0" distB="0" distL="114300" distR="114300" simplePos="0" relativeHeight="251662848" behindDoc="0" locked="0" layoutInCell="1" allowOverlap="1" wp14:anchorId="514BE6AA" wp14:editId="1189707B">
                <wp:simplePos x="0" y="0"/>
                <wp:positionH relativeFrom="column">
                  <wp:posOffset>1403171</wp:posOffset>
                </wp:positionH>
                <wp:positionV relativeFrom="paragraph">
                  <wp:posOffset>242630</wp:posOffset>
                </wp:positionV>
                <wp:extent cx="2717321" cy="284672"/>
                <wp:effectExtent l="95250" t="57150" r="83185" b="115570"/>
                <wp:wrapNone/>
                <wp:docPr id="8" name="Rectangle à coins arrondis 8"/>
                <wp:cNvGraphicFramePr/>
                <a:graphic xmlns:a="http://schemas.openxmlformats.org/drawingml/2006/main">
                  <a:graphicData uri="http://schemas.microsoft.com/office/word/2010/wordprocessingShape">
                    <wps:wsp>
                      <wps:cNvSpPr/>
                      <wps:spPr>
                        <a:xfrm>
                          <a:off x="0" y="0"/>
                          <a:ext cx="2717321" cy="284672"/>
                        </a:xfrm>
                        <a:prstGeom prst="roundRect">
                          <a:avLst/>
                        </a:prstGeom>
                      </wps:spPr>
                      <wps:style>
                        <a:lnRef idx="0">
                          <a:schemeClr val="accent3"/>
                        </a:lnRef>
                        <a:fillRef idx="3">
                          <a:schemeClr val="accent3"/>
                        </a:fillRef>
                        <a:effectRef idx="3">
                          <a:schemeClr val="accent3"/>
                        </a:effectRef>
                        <a:fontRef idx="minor">
                          <a:schemeClr val="lt1"/>
                        </a:fontRef>
                      </wps:style>
                      <wps:txbx>
                        <w:txbxContent>
                          <w:p w14:paraId="2B032725" w14:textId="0D955102" w:rsidR="00C777D7" w:rsidRPr="006805D8" w:rsidRDefault="00C777D7" w:rsidP="006805D8">
                            <w:pPr>
                              <w:jc w:val="center"/>
                              <w:rPr>
                                <w:b/>
                              </w:rPr>
                            </w:pPr>
                            <w:r w:rsidRPr="006805D8">
                              <w:rPr>
                                <w:b/>
                              </w:rPr>
                              <w:t>Année Universitaire : 2015/2016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514BE6AA" id="Rectangle à coins arrondis 8" o:spid="_x0000_s1027" style="position:absolute;left:0;text-align:left;margin-left:110.5pt;margin-top:19.1pt;width:213.95pt;height:22.4pt;z-index:2516628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" fillcolor="#506329 [1638]" stroked="f">
                <v:fill color2="#93b64c [3014]" rotate="t" angle="180" colors="0 #769535;52429f #9bc348;1 #9cc746" focus="100%" type="gradient">
                  <o:fill v:ext="view" type="gradientUnscaled"/>
                </v:fill>
                <v:shadow on="t" color="black" opacity="22937f" origin=",.5" offset="0,.63889mm"/>
                <v:textbox>
                  <w:txbxContent>
                    <w:p w14:paraId="2B032725" w14:textId="0D955102" w:rsidR="00C777D7" w:rsidRPr="006805D8" w:rsidRDefault="00C777D7" w:rsidP="006805D8">
                      <w:pPr>
                        <w:jc w:val="center"/>
                        <w:rPr>
                          <w:b/>
                        </w:rPr>
                      </w:pPr>
                      <w:r w:rsidRPr="006805D8">
                        <w:rPr>
                          <w:b/>
                        </w:rPr>
                        <w:t>Année Universitaire : 2015/2016</w:t>
                      </w:r>
                    </w:p>
                  </w:txbxContent>
                </v:textbox>
              </v:roundrect>
            </w:pict>
          </mc:Fallback>
        </mc:AlternateContent>
      </w:r>
      <w:r w:rsidR="005B4CBB" w:rsidRPr="00C15F24">
        <w:t>DIEYE</w:t>
      </w:r>
      <w:r w:rsidR="005B4CBB" w:rsidRPr="00902526">
        <w:rPr>
          <w:b/>
        </w:rPr>
        <w:t xml:space="preserve"> </w:t>
      </w:r>
      <w:r w:rsidR="005053C9">
        <w:t>El Hadji Balla</w:t>
      </w:r>
      <w:r w:rsidR="005053C9">
        <w:tab/>
      </w:r>
      <w:r w:rsidR="00F104B6">
        <w:t>Maî</w:t>
      </w:r>
      <w:r w:rsidR="005F5D51">
        <w:t xml:space="preserve">tre-Assistant          </w:t>
      </w:r>
      <w:r w:rsidR="005053C9">
        <w:tab/>
      </w:r>
      <w:r w:rsidR="00902526">
        <w:t>Membre</w:t>
      </w:r>
      <w:r w:rsidR="005053C9">
        <w:tab/>
      </w:r>
      <w:r w:rsidR="005053C9">
        <w:tab/>
      </w:r>
      <w:r w:rsidR="00902526">
        <w:t>UASZ</w:t>
      </w:r>
      <w:r w:rsidR="005053C9">
        <w:br w:type="page"/>
      </w:r>
    </w:p>
    <w:p w14:paraId="2A7C82F6" w14:textId="77777777" w:rsidR="00CD53A7" w:rsidRPr="00152DFD" w:rsidRDefault="00CD53A7" w:rsidP="00F5375C">
      <w:pPr>
        <w:pStyle w:val="Titre1"/>
        <w:spacing w:after="240"/>
        <w:jc w:val="center"/>
        <w:rPr>
          <w:rFonts w:ascii="Times New Roman" w:hAnsi="Times New Roman" w:cs="Times New Roman"/>
          <w:color w:val="auto"/>
        </w:rPr>
      </w:pPr>
      <w:r w:rsidRPr="00152DFD">
        <w:rPr>
          <w:rFonts w:ascii="Times New Roman" w:hAnsi="Times New Roman" w:cs="Times New Roman"/>
          <w:color w:val="auto"/>
        </w:rPr>
        <w:lastRenderedPageBreak/>
        <w:t>DEDICACES</w:t>
      </w:r>
    </w:p>
    <w:p w14:paraId="05B8D782" w14:textId="77777777" w:rsidR="00CD53A7" w:rsidRPr="00152DFD" w:rsidRDefault="00CD53A7" w:rsidP="00F5375C">
      <w:pPr>
        <w:spacing w:after="240"/>
      </w:pPr>
      <w:r w:rsidRPr="00152DFD">
        <w:t xml:space="preserve">Je dédie ce mémoire à : </w:t>
      </w:r>
    </w:p>
    <w:p w14:paraId="1F305C49" w14:textId="28C7AA27" w:rsidR="00CD53A7" w:rsidRPr="00152DFD" w:rsidRDefault="00CD53A7" w:rsidP="00FE014B">
      <w:pPr>
        <w:pStyle w:val="Paragraphedeliste"/>
        <w:numPr>
          <w:ilvl w:val="0"/>
          <w:numId w:val="12"/>
        </w:numPr>
        <w:spacing w:after="240" w:line="360" w:lineRule="auto"/>
        <w:rPr>
          <w:rFonts w:ascii="Times New Roman" w:hAnsi="Times New Roman" w:cs="Times New Roman"/>
          <w:sz w:val="24"/>
          <w:szCs w:val="24"/>
        </w:rPr>
      </w:pPr>
      <w:r w:rsidRPr="00152DFD">
        <w:rPr>
          <w:rFonts w:ascii="Times New Roman" w:hAnsi="Times New Roman" w:cs="Times New Roman"/>
          <w:sz w:val="24"/>
          <w:szCs w:val="24"/>
        </w:rPr>
        <w:t>Mon très cher grand père Dominique BANDIAKY qui nous a quitté en 2016 et qui n’a jamais ménagé aucun effort pour n</w:t>
      </w:r>
      <w:r w:rsidR="005F5D51">
        <w:rPr>
          <w:rFonts w:ascii="Times New Roman" w:hAnsi="Times New Roman" w:cs="Times New Roman"/>
          <w:sz w:val="24"/>
          <w:szCs w:val="24"/>
        </w:rPr>
        <w:t>otre éducation et notre réussite.</w:t>
      </w:r>
      <w:r w:rsidRPr="00152DFD">
        <w:rPr>
          <w:rFonts w:ascii="Times New Roman" w:hAnsi="Times New Roman" w:cs="Times New Roman"/>
          <w:sz w:val="24"/>
          <w:szCs w:val="24"/>
        </w:rPr>
        <w:t xml:space="preserve"> </w:t>
      </w:r>
    </w:p>
    <w:p w14:paraId="1D512FFE" w14:textId="77777777" w:rsidR="00CD53A7" w:rsidRPr="00152DFD" w:rsidRDefault="00CD53A7" w:rsidP="00FE014B">
      <w:pPr>
        <w:pStyle w:val="Paragraphedeliste"/>
        <w:numPr>
          <w:ilvl w:val="0"/>
          <w:numId w:val="12"/>
        </w:numPr>
        <w:spacing w:after="240" w:line="360" w:lineRule="auto"/>
        <w:rPr>
          <w:rFonts w:ascii="Times New Roman" w:hAnsi="Times New Roman" w:cs="Times New Roman"/>
          <w:sz w:val="24"/>
          <w:szCs w:val="24"/>
        </w:rPr>
      </w:pPr>
      <w:r w:rsidRPr="00152DFD">
        <w:rPr>
          <w:rFonts w:ascii="Times New Roman" w:hAnsi="Times New Roman" w:cs="Times New Roman"/>
          <w:sz w:val="24"/>
          <w:szCs w:val="24"/>
        </w:rPr>
        <w:t xml:space="preserve">A toutes ses épouses, en particulier Mme Elisabeth BAMPOKY,  qui l’ont toujours soutenu dans cette mission </w:t>
      </w:r>
    </w:p>
    <w:p w14:paraId="4EAAE416" w14:textId="77777777" w:rsidR="00CD53A7" w:rsidRPr="00152DFD" w:rsidRDefault="00CD53A7" w:rsidP="00FE014B">
      <w:pPr>
        <w:pStyle w:val="Paragraphedeliste"/>
        <w:numPr>
          <w:ilvl w:val="0"/>
          <w:numId w:val="12"/>
        </w:numPr>
        <w:spacing w:after="240" w:line="360" w:lineRule="auto"/>
        <w:rPr>
          <w:rFonts w:ascii="Times New Roman" w:hAnsi="Times New Roman" w:cs="Times New Roman"/>
          <w:sz w:val="24"/>
          <w:szCs w:val="24"/>
        </w:rPr>
      </w:pPr>
      <w:r w:rsidRPr="00152DFD">
        <w:rPr>
          <w:rFonts w:ascii="Times New Roman" w:hAnsi="Times New Roman" w:cs="Times New Roman"/>
          <w:sz w:val="24"/>
          <w:szCs w:val="24"/>
        </w:rPr>
        <w:t xml:space="preserve">A ma mère Néné Irène BANDIAKY et à mon Père Maxime  KAMONY, qui nous a quitté en 2015 </w:t>
      </w:r>
    </w:p>
    <w:p w14:paraId="0405FAD0" w14:textId="65428FC3" w:rsidR="00CD53A7" w:rsidRPr="00906789" w:rsidRDefault="00CD53A7" w:rsidP="00FE014B">
      <w:pPr>
        <w:pStyle w:val="Paragraphedeliste"/>
        <w:numPr>
          <w:ilvl w:val="0"/>
          <w:numId w:val="12"/>
        </w:numPr>
        <w:spacing w:after="240" w:line="360" w:lineRule="auto"/>
        <w:rPr>
          <w:rFonts w:ascii="Times New Roman" w:hAnsi="Times New Roman" w:cs="Times New Roman"/>
          <w:sz w:val="24"/>
          <w:szCs w:val="24"/>
        </w:rPr>
      </w:pPr>
      <w:r w:rsidRPr="00152DFD">
        <w:rPr>
          <w:rFonts w:ascii="Times New Roman" w:hAnsi="Times New Roman" w:cs="Times New Roman"/>
          <w:sz w:val="24"/>
          <w:szCs w:val="24"/>
        </w:rPr>
        <w:t>A ma tante Florence BARAYE,</w:t>
      </w:r>
      <w:r w:rsidR="00C62B27">
        <w:rPr>
          <w:rFonts w:ascii="Times New Roman" w:hAnsi="Times New Roman" w:cs="Times New Roman"/>
          <w:sz w:val="24"/>
          <w:szCs w:val="24"/>
        </w:rPr>
        <w:t xml:space="preserve"> mon</w:t>
      </w:r>
      <w:r w:rsidRPr="00152DFD">
        <w:rPr>
          <w:rFonts w:ascii="Times New Roman" w:hAnsi="Times New Roman" w:cs="Times New Roman"/>
          <w:sz w:val="24"/>
          <w:szCs w:val="24"/>
        </w:rPr>
        <w:t xml:space="preserve"> </w:t>
      </w:r>
      <w:r w:rsidR="00C15F24">
        <w:rPr>
          <w:rFonts w:ascii="Times New Roman" w:hAnsi="Times New Roman" w:cs="Times New Roman"/>
          <w:sz w:val="24"/>
          <w:szCs w:val="24"/>
        </w:rPr>
        <w:t>oncle Bernard KAMONY</w:t>
      </w:r>
      <w:r w:rsidRPr="00152DFD">
        <w:rPr>
          <w:rFonts w:ascii="Times New Roman" w:hAnsi="Times New Roman" w:cs="Times New Roman"/>
          <w:sz w:val="24"/>
          <w:szCs w:val="24"/>
        </w:rPr>
        <w:t xml:space="preserve"> et</w:t>
      </w:r>
      <w:r w:rsidR="00C15F24">
        <w:rPr>
          <w:rFonts w:ascii="Times New Roman" w:hAnsi="Times New Roman" w:cs="Times New Roman"/>
          <w:sz w:val="24"/>
          <w:szCs w:val="24"/>
        </w:rPr>
        <w:t xml:space="preserve"> </w:t>
      </w:r>
      <w:r w:rsidR="00C15F24" w:rsidRPr="00152DFD">
        <w:rPr>
          <w:rFonts w:ascii="Times New Roman" w:hAnsi="Times New Roman" w:cs="Times New Roman"/>
          <w:sz w:val="24"/>
          <w:szCs w:val="24"/>
        </w:rPr>
        <w:t>à mes frères</w:t>
      </w:r>
      <w:r w:rsidR="00C15F24">
        <w:rPr>
          <w:rFonts w:ascii="Times New Roman" w:hAnsi="Times New Roman" w:cs="Times New Roman"/>
          <w:sz w:val="24"/>
          <w:szCs w:val="24"/>
        </w:rPr>
        <w:t xml:space="preserve"> et </w:t>
      </w:r>
      <w:r w:rsidRPr="00152DFD">
        <w:rPr>
          <w:rFonts w:ascii="Times New Roman" w:hAnsi="Times New Roman" w:cs="Times New Roman"/>
          <w:sz w:val="24"/>
          <w:szCs w:val="24"/>
        </w:rPr>
        <w:t>sœurs, parents et amis</w:t>
      </w:r>
      <w:r w:rsidR="00906789">
        <w:rPr>
          <w:rFonts w:ascii="Times New Roman" w:hAnsi="Times New Roman" w:cs="Times New Roman"/>
          <w:sz w:val="24"/>
          <w:szCs w:val="24"/>
        </w:rPr>
        <w:t>.</w:t>
      </w:r>
      <w:r>
        <w:br w:type="page"/>
      </w:r>
    </w:p>
    <w:p w14:paraId="7D86456B" w14:textId="19AC5A04" w:rsidR="00CD53A7" w:rsidRPr="00FE0179" w:rsidRDefault="00CD53A7" w:rsidP="00F5375C">
      <w:pPr>
        <w:spacing w:after="240"/>
        <w:jc w:val="center"/>
      </w:pPr>
      <w:r w:rsidRPr="00295EFB">
        <w:rPr>
          <w:b/>
        </w:rPr>
        <w:lastRenderedPageBreak/>
        <w:t>REMERCIEMENT</w:t>
      </w:r>
      <w:r>
        <w:rPr>
          <w:b/>
        </w:rPr>
        <w:t>S</w:t>
      </w:r>
    </w:p>
    <w:p w14:paraId="23220E89" w14:textId="7473A93E" w:rsidR="00CD53A7" w:rsidRDefault="00CD53A7" w:rsidP="00F5375C">
      <w:pPr>
        <w:spacing w:after="240"/>
        <w:ind w:firstLine="708"/>
      </w:pPr>
      <w:r>
        <w:t>Nous manifestons notre profonde gratitude à notre directeur de mémoire Dr  Aidara Chérif Amadou Lamine FALL. Monsieur, votre disponibilité, votre sens de l’écoute, votre clairvoyance, votre coopération ainsi que votre rigueur scientifique ont fini de me convaincre que nous pouvons toujours mieux faire. Trouvez à travers ces quelques lignes, qui n’expriment pas la totalité de notre grande humanité, l’expression de notre grande reconnaissance.</w:t>
      </w:r>
    </w:p>
    <w:p w14:paraId="6C947090" w14:textId="229E4880" w:rsidR="00CD53A7" w:rsidRDefault="00CD53A7" w:rsidP="00F5375C">
      <w:pPr>
        <w:spacing w:after="240"/>
        <w:ind w:firstLine="708"/>
      </w:pPr>
      <w:r>
        <w:t xml:space="preserve">Ma profonde gratitude à Pr Oumar SY, </w:t>
      </w:r>
      <w:r w:rsidRPr="006770E2">
        <w:t>Maître</w:t>
      </w:r>
      <w:r w:rsidR="00D777BD">
        <w:t xml:space="preserve"> de Conférences</w:t>
      </w:r>
      <w:r>
        <w:t xml:space="preserve"> à l'Université Assane Seck de Ziguinchor, pour avoir accepté de prés</w:t>
      </w:r>
      <w:r w:rsidR="00D777BD">
        <w:t>ider ce jury, malgré ses</w:t>
      </w:r>
      <w:r>
        <w:t xml:space="preserve"> charges pédagogiques et administratives. </w:t>
      </w:r>
    </w:p>
    <w:p w14:paraId="15AF3981" w14:textId="77777777" w:rsidR="00CD53A7" w:rsidRDefault="00CD53A7" w:rsidP="00F5375C">
      <w:pPr>
        <w:spacing w:after="240"/>
        <w:ind w:firstLine="708"/>
      </w:pPr>
      <w:r>
        <w:t>Mes remerciements vont aussi à l’endroit de:</w:t>
      </w:r>
    </w:p>
    <w:p w14:paraId="7E3DC0A2" w14:textId="3FCE6055" w:rsidR="00CD53A7" w:rsidRPr="00152DFD" w:rsidRDefault="00CD53A7" w:rsidP="00FE014B">
      <w:pPr>
        <w:pStyle w:val="Paragraphedeliste"/>
        <w:numPr>
          <w:ilvl w:val="0"/>
          <w:numId w:val="13"/>
        </w:numPr>
        <w:spacing w:after="240" w:line="360" w:lineRule="auto"/>
        <w:jc w:val="both"/>
        <w:rPr>
          <w:rFonts w:ascii="Times New Roman" w:hAnsi="Times New Roman" w:cs="Times New Roman"/>
          <w:sz w:val="24"/>
          <w:szCs w:val="24"/>
        </w:rPr>
      </w:pPr>
      <w:r w:rsidRPr="00152DFD">
        <w:rPr>
          <w:rFonts w:ascii="Times New Roman" w:hAnsi="Times New Roman" w:cs="Times New Roman"/>
          <w:sz w:val="24"/>
          <w:szCs w:val="24"/>
        </w:rPr>
        <w:t>Dr Abdourahmane Mbade SENE,</w:t>
      </w:r>
      <w:r w:rsidR="00D777BD">
        <w:rPr>
          <w:rFonts w:ascii="Times New Roman" w:hAnsi="Times New Roman" w:cs="Times New Roman"/>
          <w:sz w:val="24"/>
          <w:szCs w:val="24"/>
        </w:rPr>
        <w:t xml:space="preserve">  Maître-Assistant</w:t>
      </w:r>
      <w:r w:rsidRPr="00152DFD">
        <w:rPr>
          <w:rFonts w:ascii="Times New Roman" w:hAnsi="Times New Roman" w:cs="Times New Roman"/>
          <w:sz w:val="24"/>
          <w:szCs w:val="24"/>
        </w:rPr>
        <w:t xml:space="preserve"> à l'Université Assane Seck de Ziguinchor, pour avoir accepté de juger le présent travail, </w:t>
      </w:r>
    </w:p>
    <w:p w14:paraId="2213FE97" w14:textId="7195DF3D" w:rsidR="00CD53A7" w:rsidRPr="00152DFD" w:rsidRDefault="00CD53A7" w:rsidP="00FE014B">
      <w:pPr>
        <w:pStyle w:val="Paragraphedeliste"/>
        <w:numPr>
          <w:ilvl w:val="0"/>
          <w:numId w:val="13"/>
        </w:numPr>
        <w:spacing w:after="240" w:line="360" w:lineRule="auto"/>
        <w:jc w:val="both"/>
        <w:rPr>
          <w:rFonts w:ascii="Times New Roman" w:hAnsi="Times New Roman" w:cs="Times New Roman"/>
          <w:sz w:val="24"/>
          <w:szCs w:val="24"/>
        </w:rPr>
      </w:pPr>
      <w:r>
        <w:rPr>
          <w:rFonts w:ascii="r" w:hAnsi="r" w:cs="Times New Roman"/>
          <w:sz w:val="24"/>
          <w:szCs w:val="24"/>
        </w:rPr>
        <w:t xml:space="preserve">Dr </w:t>
      </w:r>
      <w:r w:rsidRPr="00F104B6">
        <w:rPr>
          <w:rFonts w:ascii="Times New Roman" w:hAnsi="Times New Roman" w:cs="Times New Roman"/>
          <w:sz w:val="24"/>
          <w:szCs w:val="24"/>
        </w:rPr>
        <w:t>El Hadji Balla DIEYE</w:t>
      </w:r>
      <w:r>
        <w:rPr>
          <w:rFonts w:ascii="Times New Roman" w:hAnsi="Times New Roman" w:cs="Times New Roman"/>
          <w:sz w:val="24"/>
          <w:szCs w:val="24"/>
        </w:rPr>
        <w:t>, Maitre-Assista</w:t>
      </w:r>
      <w:r w:rsidR="00D777BD">
        <w:rPr>
          <w:rFonts w:ascii="Times New Roman" w:hAnsi="Times New Roman" w:cs="Times New Roman"/>
          <w:sz w:val="24"/>
          <w:szCs w:val="24"/>
        </w:rPr>
        <w:t>nt</w:t>
      </w:r>
      <w:r>
        <w:rPr>
          <w:rFonts w:ascii="Times New Roman" w:hAnsi="Times New Roman" w:cs="Times New Roman"/>
          <w:sz w:val="24"/>
          <w:szCs w:val="24"/>
        </w:rPr>
        <w:t xml:space="preserve"> à l’Université Assane Seck de</w:t>
      </w:r>
      <w:r w:rsidRPr="00152DFD">
        <w:rPr>
          <w:rFonts w:ascii="Times New Roman" w:hAnsi="Times New Roman" w:cs="Times New Roman"/>
          <w:sz w:val="24"/>
          <w:szCs w:val="24"/>
        </w:rPr>
        <w:t xml:space="preserve"> Ziguinchor,  pour avoir accepté de juger le présent travail. </w:t>
      </w:r>
    </w:p>
    <w:p w14:paraId="741AA485" w14:textId="103DC2A2" w:rsidR="00CD53A7" w:rsidRDefault="00CD53A7" w:rsidP="00F5375C">
      <w:pPr>
        <w:autoSpaceDE w:val="0"/>
        <w:autoSpaceDN w:val="0"/>
        <w:adjustRightInd w:val="0"/>
        <w:spacing w:before="240" w:after="240"/>
        <w:ind w:firstLine="708"/>
      </w:pPr>
      <w:r>
        <w:t xml:space="preserve">Nous tenons également à exprimer nos vifs remerciements à tout le corps enseignant de l'UASZ, plus particulièrement celui du département de Géographie: Dr </w:t>
      </w:r>
      <w:r w:rsidRPr="004D2A45">
        <w:t>Tidiane SANE, Dr</w:t>
      </w:r>
      <w:r>
        <w:t xml:space="preserve"> </w:t>
      </w:r>
      <w:r w:rsidRPr="00C76958">
        <w:t>Ibrahima MBAYE, Dr Oumar SALL, Dr Alvares Gualdino Foufoué</w:t>
      </w:r>
      <w:r>
        <w:t xml:space="preserve"> BENGA, </w:t>
      </w:r>
      <w:r w:rsidRPr="00C76958">
        <w:t>Dr Ch</w:t>
      </w:r>
      <w:r w:rsidRPr="004D2A45">
        <w:t>eikh FAYE, qui s’est toujours</w:t>
      </w:r>
      <w:r>
        <w:t xml:space="preserve"> </w:t>
      </w:r>
      <w:r w:rsidRPr="00C76958">
        <w:t>investis pour nous donner un enseignement de qualité. Je n’</w:t>
      </w:r>
      <w:r w:rsidRPr="004D2A45">
        <w:t>oublie pas les Enseignants</w:t>
      </w:r>
      <w:r>
        <w:t xml:space="preserve"> </w:t>
      </w:r>
      <w:r w:rsidRPr="00C76958">
        <w:t xml:space="preserve">vacataires qui ont largement contribué à notre formation. </w:t>
      </w:r>
    </w:p>
    <w:p w14:paraId="3D266EF7" w14:textId="6BDA9F02" w:rsidR="00CD53A7" w:rsidRDefault="00CD53A7" w:rsidP="00F5375C">
      <w:pPr>
        <w:autoSpaceDE w:val="0"/>
        <w:autoSpaceDN w:val="0"/>
        <w:adjustRightInd w:val="0"/>
        <w:spacing w:before="240" w:after="240"/>
        <w:ind w:firstLine="708"/>
      </w:pPr>
      <w:r>
        <w:t>Nous tenons aussi à remercier Monsieur DIALLO le directeur du PADERCA à Ziguinchor qui</w:t>
      </w:r>
      <w:r w:rsidR="00D777BD">
        <w:t xml:space="preserve"> nous a facilité l’accès à leur salle de documentation</w:t>
      </w:r>
      <w:r>
        <w:t xml:space="preserve"> et aussi à toutes les autres structures et instituts qui nous ont aussi soutenus dans la documentation.</w:t>
      </w:r>
    </w:p>
    <w:p w14:paraId="5F112E2C" w14:textId="7FA619EF" w:rsidR="00CD53A7" w:rsidRDefault="00CD53A7" w:rsidP="006A72B7">
      <w:pPr>
        <w:spacing w:before="240" w:after="240"/>
        <w:ind w:firstLine="708"/>
      </w:pPr>
      <w:r>
        <w:t>Nos remerciements s’adressent aussi à tous no</w:t>
      </w:r>
      <w:r w:rsidR="00C62B27">
        <w:t>s camarades promotionnaires du M</w:t>
      </w:r>
      <w:r>
        <w:t xml:space="preserve">aster </w:t>
      </w:r>
      <w:r w:rsidR="00C62B27">
        <w:t>Espaces Sociétés et D</w:t>
      </w:r>
      <w:r w:rsidRPr="006B574C">
        <w:t>éveloppement</w:t>
      </w:r>
      <w:r>
        <w:t xml:space="preserve"> avec qui nous avons partagé de bons moments ainsi que les documents et les outils de traitement tout au long de la recherche. Nous ne pouvons terminer sans adresser nos vifs remerciements à toutes personnes que nous avons adressées le questionnaire pour leur disponibilité et leur sens d’écoute. A toute la famille, et</w:t>
      </w:r>
      <w:r w:rsidR="00C62B27">
        <w:t xml:space="preserve"> à</w:t>
      </w:r>
      <w:r>
        <w:t xml:space="preserve"> tous les amis. A ceux qui nous ont permis de mener ce travail à terme et que nous n’avons pas pu citer, j’exprime ma profonde gratitude.</w:t>
      </w:r>
      <w:r>
        <w:br w:type="page"/>
      </w:r>
    </w:p>
    <w:p w14:paraId="2FDFDCDE" w14:textId="77777777" w:rsidR="00CD53A7" w:rsidRPr="006205DB" w:rsidRDefault="00CD53A7" w:rsidP="00F5375C">
      <w:pPr>
        <w:pStyle w:val="Titre1"/>
        <w:spacing w:after="240"/>
        <w:jc w:val="center"/>
        <w:rPr>
          <w:rFonts w:ascii="Times New Roman" w:hAnsi="Times New Roman" w:cs="Times New Roman"/>
          <w:color w:val="auto"/>
        </w:rPr>
      </w:pPr>
      <w:r w:rsidRPr="006205DB">
        <w:rPr>
          <w:rFonts w:ascii="Times New Roman" w:hAnsi="Times New Roman" w:cs="Times New Roman"/>
          <w:color w:val="auto"/>
        </w:rPr>
        <w:lastRenderedPageBreak/>
        <w:t>RESUME</w:t>
      </w:r>
    </w:p>
    <w:p w14:paraId="5C153674" w14:textId="21053EE8" w:rsidR="00AA7B19" w:rsidRDefault="00AA7B19" w:rsidP="00AA7B19">
      <w:pPr>
        <w:pStyle w:val="Titre1"/>
        <w:spacing w:after="240"/>
        <w:ind w:firstLine="709"/>
        <w:rPr>
          <w:rFonts w:ascii="Times New Roman" w:hAnsi="Times New Roman" w:cs="Times New Roman"/>
          <w:b w:val="0"/>
          <w:color w:val="auto"/>
          <w:sz w:val="24"/>
          <w:szCs w:val="24"/>
        </w:rPr>
      </w:pPr>
      <w:r w:rsidRPr="00AA7B19">
        <w:rPr>
          <w:rFonts w:ascii="Times New Roman" w:hAnsi="Times New Roman" w:cs="Times New Roman"/>
          <w:b w:val="0"/>
          <w:color w:val="auto"/>
          <w:sz w:val="24"/>
          <w:szCs w:val="24"/>
        </w:rPr>
        <w:t>Ce tra</w:t>
      </w:r>
      <w:r>
        <w:rPr>
          <w:rFonts w:ascii="Times New Roman" w:hAnsi="Times New Roman" w:cs="Times New Roman"/>
          <w:b w:val="0"/>
          <w:color w:val="auto"/>
          <w:sz w:val="24"/>
          <w:szCs w:val="24"/>
        </w:rPr>
        <w:t>vail de recherche porte sur le processus de salinisation des terres de la vallée de Birkama en moyenne Casamance située au sud du Sénégal. Il étudie le processus de salinisation des terres de la vallée de Birkama ainsi que ses impacts environnementaux et socio-économiques</w:t>
      </w:r>
      <w:r w:rsidR="005311A2">
        <w:rPr>
          <w:rFonts w:ascii="Times New Roman" w:hAnsi="Times New Roman" w:cs="Times New Roman"/>
          <w:b w:val="0"/>
          <w:color w:val="auto"/>
          <w:sz w:val="24"/>
          <w:szCs w:val="24"/>
        </w:rPr>
        <w:t xml:space="preserve"> ains</w:t>
      </w:r>
      <w:r w:rsidR="00AD0BEB">
        <w:rPr>
          <w:rFonts w:ascii="Times New Roman" w:hAnsi="Times New Roman" w:cs="Times New Roman"/>
          <w:b w:val="0"/>
          <w:color w:val="auto"/>
          <w:sz w:val="24"/>
          <w:szCs w:val="24"/>
        </w:rPr>
        <w:t>i que les stratégies développées par les ONG et la population locale.</w:t>
      </w:r>
      <w:r w:rsidRPr="00AA7B19">
        <w:rPr>
          <w:rFonts w:ascii="Times New Roman" w:hAnsi="Times New Roman" w:cs="Times New Roman"/>
          <w:b w:val="0"/>
          <w:color w:val="auto"/>
          <w:sz w:val="24"/>
          <w:szCs w:val="24"/>
        </w:rPr>
        <w:t xml:space="preserve"> L’approche méthodologique se base sur une </w:t>
      </w:r>
      <w:r w:rsidR="00AD0BEB">
        <w:rPr>
          <w:rFonts w:ascii="Times New Roman" w:hAnsi="Times New Roman" w:cs="Times New Roman"/>
          <w:b w:val="0"/>
          <w:color w:val="auto"/>
          <w:sz w:val="24"/>
          <w:szCs w:val="24"/>
        </w:rPr>
        <w:t xml:space="preserve">analyse du processus de salinisation et sur l’indentification des impacts. </w:t>
      </w:r>
    </w:p>
    <w:p w14:paraId="4942A64F" w14:textId="77777777" w:rsidR="00AD0BEB" w:rsidRDefault="00AD0BEB" w:rsidP="00AD0BEB">
      <w:pPr>
        <w:pStyle w:val="Titre1"/>
        <w:spacing w:after="240"/>
        <w:ind w:firstLine="708"/>
        <w:rPr>
          <w:rFonts w:ascii="Times New Roman" w:hAnsi="Times New Roman" w:cs="Times New Roman"/>
          <w:b w:val="0"/>
          <w:color w:val="auto"/>
          <w:sz w:val="24"/>
          <w:szCs w:val="24"/>
        </w:rPr>
      </w:pPr>
      <w:r>
        <w:rPr>
          <w:rFonts w:ascii="Times New Roman" w:hAnsi="Times New Roman" w:cs="Times New Roman"/>
          <w:b w:val="0"/>
          <w:color w:val="auto"/>
          <w:sz w:val="24"/>
          <w:szCs w:val="24"/>
        </w:rPr>
        <w:t xml:space="preserve">La </w:t>
      </w:r>
      <w:r w:rsidR="00CD53A7" w:rsidRPr="006205DB">
        <w:rPr>
          <w:rFonts w:ascii="Times New Roman" w:hAnsi="Times New Roman" w:cs="Times New Roman"/>
          <w:b w:val="0"/>
          <w:color w:val="auto"/>
          <w:sz w:val="24"/>
          <w:szCs w:val="24"/>
        </w:rPr>
        <w:t>Birkama est l’une des vallées du département de Goudomp. Zone de riziculture par excellence, elle polarise huit villages dont trois seulement sont habités aujourd’hui à cause du conflit Casamançais.</w:t>
      </w:r>
      <w:r>
        <w:rPr>
          <w:rFonts w:ascii="Times New Roman" w:hAnsi="Times New Roman" w:cs="Times New Roman"/>
          <w:b w:val="0"/>
          <w:color w:val="auto"/>
          <w:sz w:val="24"/>
          <w:szCs w:val="24"/>
        </w:rPr>
        <w:t xml:space="preserve">                                                                                                      </w:t>
      </w:r>
    </w:p>
    <w:p w14:paraId="21BB52CB" w14:textId="5AEC5E35" w:rsidR="00EA4539" w:rsidRDefault="00CD53A7" w:rsidP="00AD0BEB">
      <w:pPr>
        <w:pStyle w:val="Titre1"/>
        <w:spacing w:after="240"/>
        <w:ind w:firstLine="708"/>
        <w:rPr>
          <w:rFonts w:ascii="Times New Roman" w:hAnsi="Times New Roman" w:cs="Times New Roman"/>
          <w:b w:val="0"/>
          <w:color w:val="auto"/>
          <w:sz w:val="24"/>
          <w:szCs w:val="24"/>
        </w:rPr>
      </w:pPr>
      <w:r w:rsidRPr="006205DB">
        <w:rPr>
          <w:rFonts w:ascii="Times New Roman" w:hAnsi="Times New Roman" w:cs="Times New Roman"/>
          <w:b w:val="0"/>
          <w:color w:val="auto"/>
          <w:sz w:val="24"/>
          <w:szCs w:val="24"/>
        </w:rPr>
        <w:t>La riziculture a longtemps été l’activité principale de la population de la vallée de Birkama. Cependant, depuis les années 1970 cette activité  fait face à de nombreuses contraintes telles que la salinisation et la baisse de f</w:t>
      </w:r>
      <w:r w:rsidR="00AD0BEB">
        <w:rPr>
          <w:rFonts w:ascii="Times New Roman" w:hAnsi="Times New Roman" w:cs="Times New Roman"/>
          <w:b w:val="0"/>
          <w:color w:val="auto"/>
          <w:sz w:val="24"/>
          <w:szCs w:val="24"/>
        </w:rPr>
        <w:t xml:space="preserve">ertilité des terres rizicoles. </w:t>
      </w:r>
      <w:r w:rsidRPr="006205DB">
        <w:rPr>
          <w:rFonts w:ascii="Times New Roman" w:hAnsi="Times New Roman" w:cs="Times New Roman"/>
          <w:b w:val="0"/>
          <w:color w:val="auto"/>
          <w:sz w:val="24"/>
          <w:szCs w:val="24"/>
        </w:rPr>
        <w:t xml:space="preserve">Cette salinisation liée à des facteurs naturels et anthropiques a des conséquences aussi bien sur l’environnement physique (baisse de fertilité des sols) que sur l’activité socio-économique (insécurité alimentaire, pauvreté, exode rural des jeunes). </w:t>
      </w:r>
    </w:p>
    <w:p w14:paraId="7A41EE4A" w14:textId="2A63F0B7" w:rsidR="006205DB" w:rsidRDefault="00CD53A7" w:rsidP="00F5375C">
      <w:pPr>
        <w:pStyle w:val="Titre1"/>
        <w:spacing w:after="240"/>
        <w:ind w:firstLine="708"/>
        <w:rPr>
          <w:rFonts w:ascii="Times New Roman" w:hAnsi="Times New Roman" w:cs="Times New Roman"/>
          <w:b w:val="0"/>
          <w:color w:val="auto"/>
          <w:sz w:val="24"/>
          <w:szCs w:val="24"/>
        </w:rPr>
      </w:pPr>
      <w:r w:rsidRPr="006205DB">
        <w:rPr>
          <w:rFonts w:ascii="Times New Roman" w:hAnsi="Times New Roman" w:cs="Times New Roman"/>
          <w:b w:val="0"/>
          <w:color w:val="auto"/>
          <w:sz w:val="24"/>
          <w:szCs w:val="24"/>
        </w:rPr>
        <w:t>Les actions entreprises jusque-là dans la zone par les populations locales, l’Etat et les partenaires au développement, pour stopper le phénomène de salinisation des rizières se sont soldées par des échecs ou ont eu des impacts limités dans le temps. La recherche de stratégies plus durables de récupération et de mise en valeurs des terres rizicoles salées de la vallée de Birkama doit constituer aujourd’hui une priorité pour tous les acteurs intervenant dans la zone.</w:t>
      </w:r>
    </w:p>
    <w:p w14:paraId="40F35C2E" w14:textId="593648A9" w:rsidR="00EA4539" w:rsidRPr="00EA4539" w:rsidRDefault="00EA4539" w:rsidP="00EA4539">
      <w:pPr>
        <w:rPr>
          <w:u w:val="single"/>
        </w:rPr>
      </w:pPr>
      <w:r w:rsidRPr="006A72B7">
        <w:rPr>
          <w:b/>
          <w:u w:val="single"/>
        </w:rPr>
        <w:t>MOTS CLES</w:t>
      </w:r>
      <w:r w:rsidRPr="00EA4539">
        <w:rPr>
          <w:u w:val="single"/>
        </w:rPr>
        <w:t> :</w:t>
      </w:r>
      <w:r w:rsidRPr="001E2A54">
        <w:t xml:space="preserve"> </w:t>
      </w:r>
      <w:r w:rsidR="001E2A54" w:rsidRPr="00343195">
        <w:t>Processus</w:t>
      </w:r>
      <w:r w:rsidR="001E2A54">
        <w:t xml:space="preserve">, </w:t>
      </w:r>
      <w:r w:rsidR="001E2A54" w:rsidRPr="005B086D">
        <w:t>Salinisation</w:t>
      </w:r>
      <w:r w:rsidR="001E2A54">
        <w:t xml:space="preserve">, </w:t>
      </w:r>
      <w:r w:rsidR="001E2A54" w:rsidRPr="005B086D">
        <w:t>Rizière</w:t>
      </w:r>
      <w:r w:rsidR="001E2A54">
        <w:t xml:space="preserve">, </w:t>
      </w:r>
      <w:r w:rsidR="001E2A54" w:rsidRPr="00DA35F2">
        <w:t>Vallée</w:t>
      </w:r>
      <w:r w:rsidR="001E2A54">
        <w:t>,</w:t>
      </w:r>
      <w:r w:rsidR="00AD0BEB">
        <w:t xml:space="preserve"> Birkama,</w:t>
      </w:r>
      <w:r w:rsidR="001E2A54">
        <w:t xml:space="preserve"> </w:t>
      </w:r>
      <w:r w:rsidR="001E2A54" w:rsidRPr="00DA35F2">
        <w:t>Impact</w:t>
      </w:r>
      <w:r w:rsidR="00C62B27">
        <w:t>, Moyenne-Casamance</w:t>
      </w:r>
    </w:p>
    <w:p w14:paraId="5DDDCB7A" w14:textId="77777777" w:rsidR="006205DB" w:rsidRDefault="006205DB" w:rsidP="00F5375C">
      <w:pPr>
        <w:spacing w:after="240" w:line="276" w:lineRule="auto"/>
        <w:jc w:val="left"/>
        <w:rPr>
          <w:rFonts w:eastAsiaTheme="majorEastAsia"/>
          <w:bCs/>
        </w:rPr>
      </w:pPr>
      <w:r>
        <w:rPr>
          <w:b/>
        </w:rPr>
        <w:br w:type="page"/>
      </w:r>
    </w:p>
    <w:p w14:paraId="4E5F74BC" w14:textId="77777777" w:rsidR="00CD53A7" w:rsidRPr="009239C9" w:rsidRDefault="00CD53A7" w:rsidP="00F5375C">
      <w:pPr>
        <w:pStyle w:val="Titre1"/>
        <w:spacing w:after="240"/>
        <w:jc w:val="center"/>
        <w:rPr>
          <w:rFonts w:ascii="Times New Roman" w:hAnsi="Times New Roman" w:cs="Times New Roman"/>
          <w:color w:val="auto"/>
          <w:lang w:val="en-US"/>
        </w:rPr>
      </w:pPr>
      <w:r w:rsidRPr="009239C9">
        <w:rPr>
          <w:rFonts w:ascii="Times New Roman" w:hAnsi="Times New Roman" w:cs="Times New Roman"/>
          <w:color w:val="auto"/>
          <w:lang w:val="en-US"/>
        </w:rPr>
        <w:lastRenderedPageBreak/>
        <w:t>ABSTRACT</w:t>
      </w:r>
    </w:p>
    <w:p w14:paraId="3F0E20D8" w14:textId="77777777" w:rsidR="00CD53A7" w:rsidRPr="00674660" w:rsidRDefault="00CD53A7" w:rsidP="00F5375C">
      <w:pPr>
        <w:autoSpaceDE w:val="0"/>
        <w:autoSpaceDN w:val="0"/>
        <w:adjustRightInd w:val="0"/>
        <w:spacing w:before="240" w:after="240"/>
        <w:ind w:firstLine="708"/>
        <w:rPr>
          <w:lang w:val="en-US"/>
        </w:rPr>
      </w:pPr>
      <w:r w:rsidRPr="00674660">
        <w:rPr>
          <w:lang w:val="en-US"/>
        </w:rPr>
        <w:t>The severe drought of the seventies is responsible of soil degradation in the region of middle Casamance, particularly in the valley of Birkama, Goudomp. The important rainfall decrease results in hyper-salinization of soils and rice-field areas.</w:t>
      </w:r>
    </w:p>
    <w:p w14:paraId="1C0EE26D" w14:textId="77777777" w:rsidR="00CD53A7" w:rsidRPr="00674660" w:rsidRDefault="00CD53A7" w:rsidP="00F5375C">
      <w:pPr>
        <w:autoSpaceDE w:val="0"/>
        <w:autoSpaceDN w:val="0"/>
        <w:adjustRightInd w:val="0"/>
        <w:spacing w:before="240" w:after="240"/>
        <w:ind w:firstLine="708"/>
        <w:rPr>
          <w:lang w:val="en-US"/>
        </w:rPr>
      </w:pPr>
      <w:r w:rsidRPr="00674660">
        <w:rPr>
          <w:lang w:val="en-US"/>
        </w:rPr>
        <w:t>To carry out this research topic, our methodology focused on three (3) main axes: the documentary research, data collection (qualitative and quantitative data) and data treatment.</w:t>
      </w:r>
    </w:p>
    <w:p w14:paraId="02112EEB" w14:textId="77777777" w:rsidR="00CD53A7" w:rsidRPr="00674660" w:rsidRDefault="00CD53A7" w:rsidP="00F5375C">
      <w:pPr>
        <w:autoSpaceDE w:val="0"/>
        <w:autoSpaceDN w:val="0"/>
        <w:adjustRightInd w:val="0"/>
        <w:spacing w:before="240" w:after="240"/>
        <w:ind w:firstLine="708"/>
        <w:rPr>
          <w:lang w:val="en-US"/>
        </w:rPr>
      </w:pPr>
      <w:r w:rsidRPr="00674660">
        <w:rPr>
          <w:rFonts w:eastAsia="Times New Roman"/>
          <w:color w:val="212121"/>
          <w:lang w:val="en-US" w:eastAsia="fr-FR"/>
        </w:rPr>
        <w:t xml:space="preserve">The main finding of this study remains that the salinization of rice-field areas in </w:t>
      </w:r>
      <w:r>
        <w:rPr>
          <w:rFonts w:eastAsia="Times New Roman"/>
          <w:color w:val="212121"/>
          <w:lang w:val="en-US" w:eastAsia="fr-FR"/>
        </w:rPr>
        <w:t>the valley of Birkama</w:t>
      </w:r>
      <w:r w:rsidRPr="00674660">
        <w:rPr>
          <w:rFonts w:eastAsia="Times New Roman"/>
          <w:color w:val="212121"/>
          <w:lang w:val="en-US" w:eastAsia="fr-FR"/>
        </w:rPr>
        <w:t xml:space="preserve"> is linked to natural factors (rainfall decline, marine intrusion, capillary rise of saline groundwater, etc.) combined with human factors (abandonment of traditional agricultural practices). </w:t>
      </w:r>
      <w:r w:rsidRPr="00674660">
        <w:rPr>
          <w:lang w:val="en-US"/>
        </w:rPr>
        <w:t>They induce socio-economic and environmental problems, mainly the continuous decrease of soil fertility and rice field productivity and lead to the impoverishment of farmers, and rural exodus of young people.</w:t>
      </w:r>
    </w:p>
    <w:p w14:paraId="68418D23" w14:textId="77777777" w:rsidR="00CD53A7" w:rsidRPr="00674660" w:rsidRDefault="00CD53A7" w:rsidP="00F5375C">
      <w:pPr>
        <w:autoSpaceDE w:val="0"/>
        <w:autoSpaceDN w:val="0"/>
        <w:adjustRightInd w:val="0"/>
        <w:spacing w:before="240" w:after="240"/>
        <w:ind w:firstLine="708"/>
        <w:rPr>
          <w:lang w:val="en-US"/>
        </w:rPr>
      </w:pPr>
      <w:r w:rsidRPr="00674660">
        <w:rPr>
          <w:lang w:val="en-US"/>
        </w:rPr>
        <w:t xml:space="preserve">Several soil management strategies have been applied by local farmers supported by the Senegalese government and NGO to overcome salinization process in the valley of Birkama. But these actions, rather contribute to increase the degradation of rice fields. </w:t>
      </w:r>
    </w:p>
    <w:p w14:paraId="35D07885" w14:textId="77777777" w:rsidR="00CD53A7" w:rsidRDefault="00CD53A7" w:rsidP="00F5375C">
      <w:pPr>
        <w:autoSpaceDE w:val="0"/>
        <w:autoSpaceDN w:val="0"/>
        <w:adjustRightInd w:val="0"/>
        <w:spacing w:before="240" w:after="240"/>
        <w:ind w:firstLine="708"/>
        <w:rPr>
          <w:iCs/>
          <w:lang w:val="en-US"/>
        </w:rPr>
      </w:pPr>
      <w:r w:rsidRPr="00674660">
        <w:rPr>
          <w:iCs/>
          <w:lang w:val="en-US"/>
        </w:rPr>
        <w:t>The future sustainability of the valley of Birkama and the locality of Goudomp at large is linked to the successful restoration and management of soils and rice-field areas.</w:t>
      </w:r>
    </w:p>
    <w:p w14:paraId="42BD0EE9" w14:textId="37B3B88D" w:rsidR="00EA4539" w:rsidRPr="003B6C63" w:rsidRDefault="00EA4539" w:rsidP="00EA453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left"/>
        <w:rPr>
          <w:rFonts w:eastAsia="Times New Roman"/>
          <w:color w:val="212121"/>
          <w:u w:val="single"/>
          <w:lang w:val="en" w:eastAsia="fr-FR"/>
        </w:rPr>
      </w:pPr>
      <w:r w:rsidRPr="003B6C63">
        <w:rPr>
          <w:rFonts w:eastAsia="Times New Roman"/>
          <w:b/>
          <w:color w:val="212121"/>
          <w:u w:val="single"/>
          <w:lang w:val="en" w:eastAsia="fr-FR"/>
        </w:rPr>
        <w:t>KEYWORDS</w:t>
      </w:r>
      <w:r w:rsidR="001E2A54" w:rsidRPr="003B6C63">
        <w:rPr>
          <w:rFonts w:eastAsia="Times New Roman"/>
          <w:b/>
          <w:color w:val="212121"/>
          <w:u w:val="single"/>
          <w:lang w:val="en" w:eastAsia="fr-FR"/>
        </w:rPr>
        <w:t>:</w:t>
      </w:r>
      <w:r w:rsidR="001E2A54" w:rsidRPr="003B6C63">
        <w:rPr>
          <w:rFonts w:eastAsia="Times New Roman"/>
          <w:color w:val="212121"/>
          <w:lang w:val="en" w:eastAsia="fr-FR"/>
        </w:rPr>
        <w:t xml:space="preserve">  Process, Salinization, Rice fields, Valley, Impact</w:t>
      </w:r>
    </w:p>
    <w:p w14:paraId="5592A7DD" w14:textId="32629975" w:rsidR="006205DB" w:rsidRPr="00534EB1" w:rsidRDefault="00EA4539" w:rsidP="00EA4539">
      <w:pPr>
        <w:spacing w:after="240"/>
        <w:jc w:val="left"/>
        <w:rPr>
          <w:sz w:val="28"/>
          <w:szCs w:val="28"/>
          <w:lang w:val="en-US"/>
        </w:rPr>
      </w:pPr>
      <w:r w:rsidRPr="00534EB1">
        <w:rPr>
          <w:sz w:val="28"/>
          <w:szCs w:val="28"/>
          <w:lang w:val="en-US"/>
        </w:rPr>
        <w:br w:type="page"/>
      </w:r>
    </w:p>
    <w:sdt>
      <w:sdtPr>
        <w:rPr>
          <w:rFonts w:ascii="Times New Roman" w:eastAsiaTheme="minorHAnsi" w:hAnsi="Times New Roman" w:cs="Times New Roman"/>
          <w:b w:val="0"/>
          <w:bCs w:val="0"/>
          <w:color w:val="auto"/>
          <w:sz w:val="24"/>
          <w:szCs w:val="24"/>
          <w:lang w:eastAsia="en-US"/>
        </w:rPr>
        <w:id w:val="-1502340463"/>
        <w:docPartObj>
          <w:docPartGallery w:val="Table of Contents"/>
          <w:docPartUnique/>
        </w:docPartObj>
      </w:sdtPr>
      <w:sdtEndPr/>
      <w:sdtContent>
        <w:p w14:paraId="4230D604" w14:textId="7D7D9FC8" w:rsidR="00052CC4" w:rsidRPr="00FE475A" w:rsidRDefault="00D6278E" w:rsidP="003A7EB1">
          <w:pPr>
            <w:pStyle w:val="En-ttedetabledesmatires"/>
            <w:jc w:val="both"/>
            <w:rPr>
              <w:rFonts w:ascii="Times New Roman" w:hAnsi="Times New Roman" w:cs="Times New Roman"/>
              <w:color w:val="auto"/>
              <w:sz w:val="24"/>
              <w:szCs w:val="24"/>
            </w:rPr>
          </w:pPr>
          <w:r w:rsidRPr="00FE475A">
            <w:rPr>
              <w:rFonts w:ascii="Times New Roman" w:hAnsi="Times New Roman" w:cs="Times New Roman"/>
              <w:color w:val="auto"/>
              <w:sz w:val="24"/>
              <w:szCs w:val="24"/>
            </w:rPr>
            <w:t>SOMMAIRE</w:t>
          </w:r>
        </w:p>
        <w:p w14:paraId="0E6963AE" w14:textId="3241114C" w:rsidR="00D6278E" w:rsidRPr="003A7EB1" w:rsidRDefault="003A7EB1" w:rsidP="003A7EB1">
          <w:pPr>
            <w:pStyle w:val="TM1"/>
          </w:pPr>
          <w:r>
            <w:rPr>
              <w:b/>
            </w:rPr>
            <w:t>LISTE DES S</w:t>
          </w:r>
          <w:r w:rsidR="00112850">
            <w:rPr>
              <w:b/>
            </w:rPr>
            <w:t>I</w:t>
          </w:r>
          <w:r w:rsidR="00052CC4" w:rsidRPr="003A7EB1">
            <w:rPr>
              <w:b/>
            </w:rPr>
            <w:t>GLES ET ABREVIATIONS</w:t>
          </w:r>
          <w:r w:rsidR="00D6278E" w:rsidRPr="003A7EB1">
            <w:ptab w:relativeTo="margin" w:alignment="right" w:leader="dot"/>
          </w:r>
          <w:r w:rsidR="003B6C63">
            <w:rPr>
              <w:b/>
            </w:rPr>
            <w:t>vii</w:t>
          </w:r>
        </w:p>
        <w:p w14:paraId="3EBD7066" w14:textId="1AA4D98A" w:rsidR="00052CC4" w:rsidRPr="00FA6660" w:rsidRDefault="00052CC4" w:rsidP="003A7EB1">
          <w:pPr>
            <w:autoSpaceDE w:val="0"/>
            <w:autoSpaceDN w:val="0"/>
            <w:adjustRightInd w:val="0"/>
            <w:spacing w:after="240"/>
          </w:pPr>
          <w:r w:rsidRPr="003A7EB1">
            <w:rPr>
              <w:b/>
            </w:rPr>
            <w:t>INTRODUCTION GENERALE</w:t>
          </w:r>
          <w:r w:rsidR="007E12D6" w:rsidRPr="003A7EB1">
            <w:ptab w:relativeTo="margin" w:alignment="right" w:leader="dot"/>
          </w:r>
          <w:r w:rsidR="003B6C63">
            <w:rPr>
              <w:b/>
              <w:bCs/>
            </w:rPr>
            <w:t>1</w:t>
          </w:r>
        </w:p>
        <w:p w14:paraId="048DCBB4" w14:textId="2C7DB489" w:rsidR="00052CC4" w:rsidRPr="003A7EB1" w:rsidRDefault="00052CC4" w:rsidP="003A7EB1">
          <w:pPr>
            <w:spacing w:after="240"/>
          </w:pPr>
          <w:r w:rsidRPr="003A7EB1">
            <w:rPr>
              <w:b/>
            </w:rPr>
            <w:t>PREMIERE PARTIE : PRESENTATION DE LA ZONE D’ETUDE</w:t>
          </w:r>
          <w:r w:rsidR="007E12D6" w:rsidRPr="003A7EB1">
            <w:ptab w:relativeTo="margin" w:alignment="right" w:leader="dot"/>
          </w:r>
          <w:r w:rsidR="00FA6660" w:rsidRPr="00FA6660">
            <w:rPr>
              <w:b/>
            </w:rPr>
            <w:t>17</w:t>
          </w:r>
        </w:p>
        <w:p w14:paraId="4ECC7947" w14:textId="145B2C1C" w:rsidR="00052CC4" w:rsidRPr="003A7EB1" w:rsidRDefault="00052CC4" w:rsidP="003A7EB1">
          <w:pPr>
            <w:spacing w:after="240"/>
          </w:pPr>
          <w:r w:rsidRPr="003A7EB1">
            <w:t>CHAPITRE I: LE MILIEU PHYSIQUE</w:t>
          </w:r>
          <w:r w:rsidR="007E12D6" w:rsidRPr="003A7EB1">
            <w:ptab w:relativeTo="margin" w:alignment="right" w:leader="dot"/>
          </w:r>
          <w:r w:rsidR="00FA6660">
            <w:rPr>
              <w:b/>
              <w:bCs/>
            </w:rPr>
            <w:t>21</w:t>
          </w:r>
        </w:p>
        <w:p w14:paraId="17EEFF30" w14:textId="20DBF897" w:rsidR="007E12D6" w:rsidRPr="003A7EB1" w:rsidRDefault="00D777BD" w:rsidP="003A7EB1">
          <w:pPr>
            <w:spacing w:after="240"/>
            <w:rPr>
              <w:b/>
              <w:bCs/>
            </w:rPr>
          </w:pPr>
          <w:r>
            <w:rPr>
              <w:rFonts w:eastAsia="Times New Roman"/>
              <w:lang w:eastAsia="fr-FR"/>
            </w:rPr>
            <w:t>CHAPITRE II : LES A</w:t>
          </w:r>
          <w:r w:rsidR="00052CC4" w:rsidRPr="003A7EB1">
            <w:rPr>
              <w:rFonts w:eastAsia="Times New Roman"/>
              <w:lang w:eastAsia="fr-FR"/>
            </w:rPr>
            <w:t>SPECTS HUMAINS</w:t>
          </w:r>
          <w:r w:rsidR="007E12D6" w:rsidRPr="003A7EB1">
            <w:ptab w:relativeTo="margin" w:alignment="right" w:leader="dot"/>
          </w:r>
          <w:r w:rsidR="00FA6660">
            <w:rPr>
              <w:b/>
              <w:bCs/>
            </w:rPr>
            <w:t>34</w:t>
          </w:r>
        </w:p>
        <w:p w14:paraId="0BD62E9C" w14:textId="46096184" w:rsidR="00052CC4" w:rsidRPr="003A7EB1" w:rsidRDefault="00052CC4" w:rsidP="003A7EB1">
          <w:pPr>
            <w:spacing w:after="240"/>
          </w:pPr>
          <w:r w:rsidRPr="003A7EB1">
            <w:rPr>
              <w:b/>
            </w:rPr>
            <w:t>DEXIEME PARTIE : PROCESSUS DE SALINISATION DES RIZIERES DANS LA VALLEE DE BIRKAMA: CONSEQUENCES ENVIRONNEMENTALES ET SOCIO-ECONOMIQUES</w:t>
          </w:r>
          <w:r w:rsidR="007E12D6" w:rsidRPr="003A7EB1">
            <w:ptab w:relativeTo="margin" w:alignment="right" w:leader="dot"/>
          </w:r>
          <w:r w:rsidR="00FA6660">
            <w:rPr>
              <w:b/>
              <w:bCs/>
            </w:rPr>
            <w:t>44</w:t>
          </w:r>
        </w:p>
        <w:p w14:paraId="11D547FE" w14:textId="2EF12682" w:rsidR="00052CC4" w:rsidRPr="003A7EB1" w:rsidRDefault="00052CC4" w:rsidP="003A7EB1">
          <w:pPr>
            <w:spacing w:after="240"/>
          </w:pPr>
          <w:r w:rsidRPr="003A7EB1">
            <w:t>CHAPITRE I: PROCESSUS ET CAUSES DE LA SALINISATION DES</w:t>
          </w:r>
          <w:r w:rsidR="00015DA1" w:rsidRPr="003A7EB1">
            <w:t xml:space="preserve"> </w:t>
          </w:r>
          <w:r w:rsidRPr="003A7EB1">
            <w:t>RIZIERES DANS LA VALLEE DE BIRKAMA</w:t>
          </w:r>
          <w:r w:rsidR="00015DA1" w:rsidRPr="003A7EB1">
            <w:ptab w:relativeTo="margin" w:alignment="right" w:leader="dot"/>
          </w:r>
          <w:r w:rsidR="00FA6660">
            <w:rPr>
              <w:b/>
              <w:bCs/>
            </w:rPr>
            <w:t>45</w:t>
          </w:r>
        </w:p>
        <w:p w14:paraId="3E37A1C8" w14:textId="57F33C59" w:rsidR="00052CC4" w:rsidRPr="003A7EB1" w:rsidRDefault="00D777BD" w:rsidP="003A7EB1">
          <w:pPr>
            <w:tabs>
              <w:tab w:val="left" w:pos="5625"/>
            </w:tabs>
            <w:spacing w:after="240"/>
            <w:rPr>
              <w:rFonts w:eastAsia="Times New Roman"/>
              <w:lang w:eastAsia="fr-FR"/>
            </w:rPr>
          </w:pPr>
          <w:r>
            <w:rPr>
              <w:rFonts w:eastAsia="Times New Roman"/>
              <w:lang w:eastAsia="fr-FR"/>
            </w:rPr>
            <w:t xml:space="preserve">CHAPITRE II : </w:t>
          </w:r>
          <w:r w:rsidR="00052CC4" w:rsidRPr="003A7EB1">
            <w:rPr>
              <w:rFonts w:eastAsia="Times New Roman"/>
              <w:lang w:eastAsia="fr-FR"/>
            </w:rPr>
            <w:t>IMPACTS ENVIRONNEMENTAUX ET SOCIO-ECONOMIQUES DE LA SALINISATION DES RIZIERES</w:t>
          </w:r>
          <w:r>
            <w:rPr>
              <w:rFonts w:eastAsia="Times New Roman"/>
              <w:lang w:eastAsia="fr-FR"/>
            </w:rPr>
            <w:t xml:space="preserve"> DE</w:t>
          </w:r>
          <w:r w:rsidR="00052CC4" w:rsidRPr="003A7EB1">
            <w:rPr>
              <w:rFonts w:eastAsia="Times New Roman"/>
              <w:lang w:eastAsia="fr-FR"/>
            </w:rPr>
            <w:t xml:space="preserve"> LA VALLEE DE BIRKAMA</w:t>
          </w:r>
          <w:r w:rsidR="00015DA1" w:rsidRPr="003A7EB1">
            <w:ptab w:relativeTo="margin" w:alignment="right" w:leader="dot"/>
          </w:r>
          <w:r w:rsidR="00FA6660">
            <w:rPr>
              <w:b/>
              <w:bCs/>
            </w:rPr>
            <w:t>58</w:t>
          </w:r>
        </w:p>
        <w:p w14:paraId="77464C92" w14:textId="4C6954E9" w:rsidR="00052CC4" w:rsidRPr="003A7EB1" w:rsidRDefault="00052CC4" w:rsidP="003A7EB1">
          <w:pPr>
            <w:spacing w:after="240"/>
          </w:pPr>
          <w:r w:rsidRPr="003A7EB1">
            <w:rPr>
              <w:rFonts w:eastAsia="Times New Roman"/>
              <w:b/>
              <w:lang w:eastAsia="fr-FR"/>
            </w:rPr>
            <w:t xml:space="preserve">TROISIEME PARTIE : </w:t>
          </w:r>
          <w:r w:rsidR="00D777BD">
            <w:rPr>
              <w:b/>
            </w:rPr>
            <w:t>LES STRATEGIESN</w:t>
          </w:r>
          <w:r w:rsidRPr="003A7EB1">
            <w:rPr>
              <w:b/>
            </w:rPr>
            <w:t>DE LUTTE CONTRE LA SALINISATION DES TERRES</w:t>
          </w:r>
          <w:r w:rsidR="00015DA1" w:rsidRPr="003A7EB1">
            <w:ptab w:relativeTo="margin" w:alignment="right" w:leader="dot"/>
          </w:r>
          <w:r w:rsidR="00E408A1">
            <w:rPr>
              <w:b/>
              <w:bCs/>
            </w:rPr>
            <w:t>64</w:t>
          </w:r>
        </w:p>
        <w:p w14:paraId="5EF471DA" w14:textId="05D38F48" w:rsidR="00052CC4" w:rsidRPr="003A7EB1" w:rsidRDefault="00052CC4" w:rsidP="003A7EB1">
          <w:pPr>
            <w:spacing w:after="240"/>
          </w:pPr>
          <w:r w:rsidRPr="003A7EB1">
            <w:t>CHAPITRE I : LES STRATEGIES DE VULGARISATION DE LA RIZICULTURE ET DE LUTTE CONTRE LA SALINISATION</w:t>
          </w:r>
          <w:r w:rsidR="00015DA1" w:rsidRPr="003A7EB1">
            <w:ptab w:relativeTo="margin" w:alignment="right" w:leader="dot"/>
          </w:r>
          <w:r w:rsidR="00E408A1">
            <w:rPr>
              <w:b/>
              <w:bCs/>
            </w:rPr>
            <w:t>65</w:t>
          </w:r>
        </w:p>
        <w:p w14:paraId="62C098ED" w14:textId="348E715C" w:rsidR="00052CC4" w:rsidRPr="003A7EB1" w:rsidRDefault="00052CC4" w:rsidP="003A7EB1">
          <w:pPr>
            <w:spacing w:after="240"/>
            <w:rPr>
              <w:rFonts w:eastAsia="Times New Roman"/>
              <w:lang w:eastAsia="fr-FR"/>
            </w:rPr>
          </w:pPr>
          <w:r w:rsidRPr="003A7EB1">
            <w:rPr>
              <w:rFonts w:eastAsia="Times New Roman"/>
              <w:lang w:eastAsia="fr-FR"/>
            </w:rPr>
            <w:t>CHAPITRE II : CONTRAINTES RENCONTREES DANS LA LUTTE CONTRE LA SALINISATION DES RIZIERES DE LA VALLEE DE BIRKAMA  ET PROPOSOTIONS DE SOLUTIONS</w:t>
          </w:r>
          <w:r w:rsidR="00015DA1" w:rsidRPr="003A7EB1">
            <w:ptab w:relativeTo="margin" w:alignment="right" w:leader="dot"/>
          </w:r>
          <w:r w:rsidR="00E408A1">
            <w:rPr>
              <w:b/>
              <w:bCs/>
            </w:rPr>
            <w:t>74</w:t>
          </w:r>
        </w:p>
        <w:p w14:paraId="11B7A90C" w14:textId="3CFDCA5D" w:rsidR="00052CC4" w:rsidRPr="003A7EB1" w:rsidRDefault="00052CC4" w:rsidP="003A7EB1">
          <w:pPr>
            <w:spacing w:after="240"/>
          </w:pPr>
          <w:r w:rsidRPr="003A7EB1">
            <w:rPr>
              <w:b/>
            </w:rPr>
            <w:t>CONCLUSION GENERALE</w:t>
          </w:r>
          <w:r w:rsidR="00015DA1" w:rsidRPr="003A7EB1">
            <w:ptab w:relativeTo="margin" w:alignment="right" w:leader="dot"/>
          </w:r>
          <w:r w:rsidR="00E408A1">
            <w:rPr>
              <w:b/>
              <w:bCs/>
            </w:rPr>
            <w:t>81</w:t>
          </w:r>
        </w:p>
        <w:p w14:paraId="2A1BAEB5" w14:textId="40F371C9" w:rsidR="00015DA1" w:rsidRPr="003A7EB1" w:rsidRDefault="00052CC4" w:rsidP="003A7EB1">
          <w:pPr>
            <w:spacing w:after="240"/>
            <w:rPr>
              <w:b/>
              <w:bCs/>
            </w:rPr>
          </w:pPr>
          <w:r w:rsidRPr="003A7EB1">
            <w:rPr>
              <w:b/>
            </w:rPr>
            <w:t>REFERENCES BIBLIOGRAPHIQUES</w:t>
          </w:r>
          <w:r w:rsidR="00015DA1" w:rsidRPr="003A7EB1">
            <w:ptab w:relativeTo="margin" w:alignment="right" w:leader="dot"/>
          </w:r>
          <w:r w:rsidR="00E408A1">
            <w:rPr>
              <w:b/>
              <w:bCs/>
            </w:rPr>
            <w:t>85</w:t>
          </w:r>
        </w:p>
        <w:p w14:paraId="3480F48E" w14:textId="7B92C97C" w:rsidR="00015DA1" w:rsidRPr="003A7EB1" w:rsidRDefault="00015DA1" w:rsidP="003A7EB1">
          <w:pPr>
            <w:spacing w:after="240"/>
            <w:rPr>
              <w:b/>
              <w:bCs/>
            </w:rPr>
          </w:pPr>
          <w:r w:rsidRPr="003A7EB1">
            <w:rPr>
              <w:b/>
              <w:bCs/>
            </w:rPr>
            <w:t>WEBOGRAPHIE</w:t>
          </w:r>
          <w:r w:rsidRPr="003A7EB1">
            <w:ptab w:relativeTo="margin" w:alignment="right" w:leader="dot"/>
          </w:r>
          <w:r w:rsidR="00E408A1">
            <w:rPr>
              <w:b/>
              <w:bCs/>
            </w:rPr>
            <w:t>88</w:t>
          </w:r>
        </w:p>
        <w:p w14:paraId="72D43329" w14:textId="5765F95F" w:rsidR="00052CC4" w:rsidRPr="003A7EB1" w:rsidRDefault="00015DA1" w:rsidP="003A7EB1">
          <w:pPr>
            <w:spacing w:after="240"/>
            <w:rPr>
              <w:lang w:eastAsia="fr-FR"/>
            </w:rPr>
          </w:pPr>
          <w:r w:rsidRPr="003A7EB1">
            <w:rPr>
              <w:b/>
            </w:rPr>
            <w:t>ANNEXES</w:t>
          </w:r>
          <w:r w:rsidRPr="003A7EB1">
            <w:ptab w:relativeTo="margin" w:alignment="right" w:leader="dot"/>
          </w:r>
          <w:r w:rsidR="00E408A1">
            <w:rPr>
              <w:b/>
              <w:bCs/>
            </w:rPr>
            <w:t>89</w:t>
          </w:r>
        </w:p>
      </w:sdtContent>
    </w:sdt>
    <w:p w14:paraId="631B08A4" w14:textId="138FCF4A" w:rsidR="00112850" w:rsidRDefault="00112850">
      <w:pPr>
        <w:spacing w:line="276" w:lineRule="auto"/>
        <w:jc w:val="left"/>
      </w:pPr>
      <w:r>
        <w:br w:type="page"/>
      </w:r>
    </w:p>
    <w:p w14:paraId="60D407BA" w14:textId="77777777" w:rsidR="00F6692F" w:rsidRPr="002E1CFB" w:rsidRDefault="00F6692F" w:rsidP="00F5375C">
      <w:pPr>
        <w:pStyle w:val="Titre1"/>
        <w:spacing w:after="240"/>
        <w:jc w:val="center"/>
        <w:rPr>
          <w:rFonts w:ascii="Times New Roman" w:hAnsi="Times New Roman" w:cs="Times New Roman"/>
          <w:color w:val="auto"/>
        </w:rPr>
      </w:pPr>
      <w:r w:rsidRPr="002E1CFB">
        <w:rPr>
          <w:rFonts w:ascii="Times New Roman" w:hAnsi="Times New Roman" w:cs="Times New Roman"/>
          <w:color w:val="auto"/>
        </w:rPr>
        <w:lastRenderedPageBreak/>
        <w:t>LISTE DES SIGLES ET ABREVIATIONS</w:t>
      </w:r>
    </w:p>
    <w:p w14:paraId="41396262" w14:textId="7307A4BA" w:rsidR="00F6692F" w:rsidRDefault="00F6692F" w:rsidP="003608F3">
      <w:pPr>
        <w:pStyle w:val="Titre1"/>
        <w:spacing w:before="0" w:after="240" w:line="240" w:lineRule="auto"/>
        <w:rPr>
          <w:rFonts w:ascii="Times New Roman" w:hAnsi="Times New Roman" w:cs="Times New Roman"/>
          <w:b w:val="0"/>
          <w:color w:val="auto"/>
          <w:sz w:val="24"/>
          <w:szCs w:val="24"/>
        </w:rPr>
      </w:pPr>
      <w:r w:rsidRPr="002E1CFB">
        <w:rPr>
          <w:rFonts w:ascii="Times New Roman" w:hAnsi="Times New Roman" w:cs="Times New Roman"/>
          <w:color w:val="auto"/>
          <w:sz w:val="24"/>
          <w:szCs w:val="24"/>
        </w:rPr>
        <w:t>ADIS</w:t>
      </w:r>
      <w:r w:rsidR="00112850">
        <w:rPr>
          <w:rFonts w:ascii="Times New Roman" w:hAnsi="Times New Roman" w:cs="Times New Roman"/>
          <w:color w:val="auto"/>
          <w:sz w:val="24"/>
          <w:szCs w:val="24"/>
        </w:rPr>
        <w:tab/>
      </w:r>
      <w:r w:rsidR="00112850">
        <w:rPr>
          <w:rFonts w:ascii="Times New Roman" w:hAnsi="Times New Roman" w:cs="Times New Roman"/>
          <w:color w:val="auto"/>
          <w:sz w:val="24"/>
          <w:szCs w:val="24"/>
        </w:rPr>
        <w:tab/>
      </w:r>
      <w:r w:rsidRPr="002E1CFB">
        <w:rPr>
          <w:rFonts w:ascii="Times New Roman" w:hAnsi="Times New Roman" w:cs="Times New Roman"/>
          <w:color w:val="auto"/>
          <w:sz w:val="24"/>
          <w:szCs w:val="24"/>
        </w:rPr>
        <w:t xml:space="preserve"> : </w:t>
      </w:r>
      <w:r w:rsidRPr="00BA0A9A">
        <w:rPr>
          <w:rFonts w:ascii="Times New Roman" w:hAnsi="Times New Roman" w:cs="Times New Roman"/>
          <w:b w:val="0"/>
          <w:color w:val="auto"/>
          <w:sz w:val="24"/>
          <w:szCs w:val="24"/>
        </w:rPr>
        <w:t>Association pour le Développement Intégré/ Sénégal</w:t>
      </w:r>
    </w:p>
    <w:p w14:paraId="53691609" w14:textId="074771AE" w:rsidR="000B0213" w:rsidRPr="000B0213" w:rsidRDefault="000B0213" w:rsidP="003608F3">
      <w:pPr>
        <w:spacing w:after="240" w:line="240" w:lineRule="auto"/>
      </w:pPr>
      <w:r w:rsidRPr="000B0213">
        <w:rPr>
          <w:rFonts w:eastAsia="Times New Roman"/>
          <w:b/>
          <w:lang w:eastAsia="fr-FR"/>
        </w:rPr>
        <w:t>ADRAO</w:t>
      </w:r>
      <w:r w:rsidR="00112850">
        <w:rPr>
          <w:rFonts w:eastAsia="Times New Roman"/>
          <w:b/>
          <w:lang w:eastAsia="fr-FR"/>
        </w:rPr>
        <w:tab/>
      </w:r>
      <w:r w:rsidRPr="000B0213">
        <w:rPr>
          <w:rFonts w:eastAsia="Times New Roman"/>
          <w:b/>
          <w:lang w:eastAsia="fr-FR"/>
        </w:rPr>
        <w:t> :</w:t>
      </w:r>
      <w:r>
        <w:rPr>
          <w:rFonts w:eastAsia="Times New Roman"/>
          <w:lang w:eastAsia="fr-FR"/>
        </w:rPr>
        <w:t xml:space="preserve"> Association pour le Développement de la Riziculture en Afrique de l’Ouest</w:t>
      </w:r>
    </w:p>
    <w:p w14:paraId="51800E16" w14:textId="5AE0C84C" w:rsidR="00F6692F" w:rsidRPr="004C3C81" w:rsidRDefault="00F6692F" w:rsidP="003608F3">
      <w:pPr>
        <w:spacing w:after="240" w:line="240" w:lineRule="auto"/>
        <w:rPr>
          <w:b/>
          <w:color w:val="000000"/>
        </w:rPr>
      </w:pPr>
      <w:r w:rsidRPr="004C3C81">
        <w:rPr>
          <w:b/>
          <w:color w:val="000000"/>
        </w:rPr>
        <w:t>ANCAR</w:t>
      </w:r>
      <w:r w:rsidR="00112850">
        <w:rPr>
          <w:b/>
          <w:color w:val="000000"/>
        </w:rPr>
        <w:tab/>
      </w:r>
      <w:r w:rsidRPr="004C3C81">
        <w:rPr>
          <w:b/>
          <w:color w:val="000000"/>
        </w:rPr>
        <w:t xml:space="preserve"> : </w:t>
      </w:r>
      <w:r w:rsidRPr="004C3C81">
        <w:rPr>
          <w:color w:val="000000"/>
        </w:rPr>
        <w:t>Agence Nationale de Conseil Agricole et Rural</w:t>
      </w:r>
    </w:p>
    <w:p w14:paraId="38A93C95" w14:textId="7C70EC43" w:rsidR="00F6692F" w:rsidRPr="004C3C81" w:rsidRDefault="00F6692F" w:rsidP="003608F3">
      <w:pPr>
        <w:spacing w:after="240" w:line="240" w:lineRule="auto"/>
        <w:rPr>
          <w:b/>
          <w:color w:val="000000"/>
        </w:rPr>
      </w:pPr>
      <w:r w:rsidRPr="004C3C81">
        <w:rPr>
          <w:b/>
          <w:color w:val="000000"/>
        </w:rPr>
        <w:t>ANACIM</w:t>
      </w:r>
      <w:r w:rsidR="00112850">
        <w:rPr>
          <w:b/>
          <w:color w:val="000000"/>
        </w:rPr>
        <w:tab/>
      </w:r>
      <w:r w:rsidRPr="004C3C81">
        <w:rPr>
          <w:b/>
          <w:color w:val="000000"/>
        </w:rPr>
        <w:t xml:space="preserve"> : </w:t>
      </w:r>
      <w:r w:rsidRPr="004C3C81">
        <w:rPr>
          <w:color w:val="000000"/>
        </w:rPr>
        <w:t>Agence Nationale de l’Aviation Civile et de la Météorologie</w:t>
      </w:r>
      <w:r w:rsidRPr="004C3C81">
        <w:rPr>
          <w:b/>
          <w:color w:val="000000"/>
        </w:rPr>
        <w:t xml:space="preserve">  </w:t>
      </w:r>
    </w:p>
    <w:p w14:paraId="4F85EAC2" w14:textId="2DCC5424" w:rsidR="00F6692F" w:rsidRPr="004C3C81" w:rsidRDefault="00F6692F" w:rsidP="003608F3">
      <w:pPr>
        <w:spacing w:after="240" w:line="240" w:lineRule="auto"/>
        <w:rPr>
          <w:b/>
          <w:color w:val="000000"/>
        </w:rPr>
      </w:pPr>
      <w:r w:rsidRPr="004C3C81">
        <w:rPr>
          <w:b/>
          <w:color w:val="000000"/>
        </w:rPr>
        <w:t>ANSD</w:t>
      </w:r>
      <w:r w:rsidR="003608F3">
        <w:rPr>
          <w:b/>
          <w:color w:val="000000"/>
        </w:rPr>
        <w:tab/>
      </w:r>
      <w:r w:rsidR="003608F3">
        <w:rPr>
          <w:b/>
          <w:color w:val="000000"/>
        </w:rPr>
        <w:tab/>
      </w:r>
      <w:r w:rsidRPr="004C3C81">
        <w:rPr>
          <w:b/>
          <w:color w:val="000000"/>
        </w:rPr>
        <w:t xml:space="preserve"> : </w:t>
      </w:r>
      <w:r w:rsidRPr="004C3C81">
        <w:rPr>
          <w:color w:val="000000"/>
        </w:rPr>
        <w:t>Agence Nationale de la Statistique et de la Démographie</w:t>
      </w:r>
    </w:p>
    <w:p w14:paraId="5F8BEB04" w14:textId="2D7C4938" w:rsidR="00F6692F" w:rsidRPr="004C3C81" w:rsidRDefault="00F6692F" w:rsidP="003608F3">
      <w:pPr>
        <w:spacing w:after="240" w:line="240" w:lineRule="auto"/>
        <w:rPr>
          <w:rFonts w:eastAsia="Times New Roman"/>
          <w:b/>
          <w:lang w:eastAsia="fr-FR"/>
        </w:rPr>
      </w:pPr>
      <w:r w:rsidRPr="004C3C81">
        <w:rPr>
          <w:rFonts w:eastAsia="Times New Roman"/>
          <w:b/>
          <w:lang w:eastAsia="fr-FR"/>
        </w:rPr>
        <w:t>CFA </w:t>
      </w:r>
      <w:r w:rsidR="00FE475A">
        <w:rPr>
          <w:rFonts w:eastAsia="Times New Roman"/>
          <w:b/>
          <w:lang w:eastAsia="fr-FR"/>
        </w:rPr>
        <w:tab/>
      </w:r>
      <w:r w:rsidR="00FE475A">
        <w:rPr>
          <w:rFonts w:eastAsia="Times New Roman"/>
          <w:b/>
          <w:lang w:eastAsia="fr-FR"/>
        </w:rPr>
        <w:tab/>
      </w:r>
      <w:r w:rsidRPr="004C3C81">
        <w:rPr>
          <w:rFonts w:eastAsia="Times New Roman"/>
          <w:b/>
          <w:lang w:eastAsia="fr-FR"/>
        </w:rPr>
        <w:t xml:space="preserve">: </w:t>
      </w:r>
      <w:r w:rsidRPr="004C3C81">
        <w:rPr>
          <w:rFonts w:eastAsia="Times New Roman"/>
          <w:lang w:eastAsia="fr-FR"/>
        </w:rPr>
        <w:t>Communauté Financière Africaine</w:t>
      </w:r>
    </w:p>
    <w:p w14:paraId="15C3F0CA" w14:textId="007F8861" w:rsidR="00F6692F" w:rsidRPr="004C3C81" w:rsidRDefault="00F6692F" w:rsidP="003608F3">
      <w:pPr>
        <w:spacing w:after="240" w:line="240" w:lineRule="auto"/>
        <w:rPr>
          <w:rFonts w:eastAsia="Times New Roman"/>
          <w:b/>
          <w:bCs/>
          <w:lang w:eastAsia="fr-FR"/>
        </w:rPr>
      </w:pPr>
      <w:r w:rsidRPr="004C3C81">
        <w:rPr>
          <w:rFonts w:eastAsia="Times New Roman"/>
          <w:b/>
          <w:bCs/>
          <w:lang w:eastAsia="fr-FR"/>
        </w:rPr>
        <w:t>CIVGE</w:t>
      </w:r>
      <w:r w:rsidR="00FE475A">
        <w:rPr>
          <w:rFonts w:eastAsia="Times New Roman"/>
          <w:b/>
          <w:bCs/>
          <w:lang w:eastAsia="fr-FR"/>
        </w:rPr>
        <w:tab/>
      </w:r>
      <w:r w:rsidRPr="004C3C81">
        <w:rPr>
          <w:rFonts w:eastAsia="Times New Roman"/>
          <w:b/>
          <w:bCs/>
          <w:lang w:eastAsia="fr-FR"/>
        </w:rPr>
        <w:t xml:space="preserve"> : </w:t>
      </w:r>
      <w:r w:rsidR="00C62B27">
        <w:rPr>
          <w:rFonts w:eastAsia="Times New Roman"/>
          <w:bCs/>
          <w:lang w:eastAsia="fr-FR"/>
        </w:rPr>
        <w:t>Comité Inter-V</w:t>
      </w:r>
      <w:r w:rsidRPr="004C3C81">
        <w:rPr>
          <w:rFonts w:eastAsia="Times New Roman"/>
          <w:bCs/>
          <w:lang w:eastAsia="fr-FR"/>
        </w:rPr>
        <w:t>illageois de Gestion</w:t>
      </w:r>
      <w:r w:rsidRPr="004C3C81">
        <w:rPr>
          <w:rFonts w:eastAsia="Times New Roman"/>
          <w:b/>
          <w:bCs/>
          <w:lang w:eastAsia="fr-FR"/>
        </w:rPr>
        <w:t xml:space="preserve"> </w:t>
      </w:r>
    </w:p>
    <w:p w14:paraId="18F94449" w14:textId="70F57538" w:rsidR="00F6692F" w:rsidRPr="004C3C81" w:rsidRDefault="00197A4C" w:rsidP="003608F3">
      <w:pPr>
        <w:spacing w:after="240" w:line="240" w:lineRule="auto"/>
        <w:rPr>
          <w:rFonts w:eastAsia="Times New Roman"/>
          <w:b/>
          <w:lang w:eastAsia="fr-FR"/>
        </w:rPr>
      </w:pPr>
      <w:r>
        <w:rPr>
          <w:rFonts w:eastAsia="Times New Roman"/>
          <w:b/>
          <w:bCs/>
          <w:lang w:eastAsia="fr-FR"/>
        </w:rPr>
        <w:t>C</w:t>
      </w:r>
      <w:r w:rsidR="00F6692F" w:rsidRPr="004C3C81">
        <w:rPr>
          <w:rFonts w:eastAsia="Times New Roman"/>
          <w:b/>
          <w:bCs/>
          <w:lang w:eastAsia="fr-FR"/>
        </w:rPr>
        <w:t>P</w:t>
      </w:r>
      <w:r w:rsidR="00F6692F">
        <w:rPr>
          <w:rFonts w:eastAsia="Times New Roman"/>
          <w:b/>
          <w:bCs/>
          <w:lang w:eastAsia="fr-FR"/>
        </w:rPr>
        <w:t> </w:t>
      </w:r>
      <w:r w:rsidR="00FE475A">
        <w:rPr>
          <w:rFonts w:eastAsia="Times New Roman"/>
          <w:b/>
          <w:bCs/>
          <w:lang w:eastAsia="fr-FR"/>
        </w:rPr>
        <w:tab/>
      </w:r>
      <w:r w:rsidR="00FE475A">
        <w:rPr>
          <w:rFonts w:eastAsia="Times New Roman"/>
          <w:b/>
          <w:bCs/>
          <w:lang w:eastAsia="fr-FR"/>
        </w:rPr>
        <w:tab/>
      </w:r>
      <w:r w:rsidR="00F6692F">
        <w:rPr>
          <w:rFonts w:eastAsia="Times New Roman"/>
          <w:b/>
          <w:bCs/>
          <w:lang w:eastAsia="fr-FR"/>
        </w:rPr>
        <w:t>:</w:t>
      </w:r>
      <w:r w:rsidR="00F6692F" w:rsidRPr="004C3C81">
        <w:rPr>
          <w:rFonts w:eastAsia="Times New Roman"/>
          <w:b/>
          <w:bCs/>
          <w:lang w:eastAsia="fr-FR"/>
        </w:rPr>
        <w:t> </w:t>
      </w:r>
      <w:r w:rsidR="00F6692F" w:rsidRPr="002D51E6">
        <w:rPr>
          <w:rFonts w:eastAsia="Times New Roman"/>
          <w:lang w:eastAsia="fr-FR"/>
        </w:rPr>
        <w:t>Coefficients Pluviométriques</w:t>
      </w:r>
    </w:p>
    <w:p w14:paraId="2DBD6243" w14:textId="5F64AEF2" w:rsidR="00F6692F" w:rsidRPr="002D51E6" w:rsidRDefault="00F6692F" w:rsidP="003608F3">
      <w:pPr>
        <w:spacing w:after="240" w:line="240" w:lineRule="auto"/>
        <w:rPr>
          <w:rFonts w:eastAsia="Times New Roman"/>
          <w:lang w:eastAsia="fr-FR"/>
        </w:rPr>
      </w:pPr>
      <w:r w:rsidRPr="004C3C81">
        <w:rPr>
          <w:rFonts w:eastAsia="Times New Roman"/>
          <w:b/>
          <w:lang w:eastAsia="fr-FR"/>
        </w:rPr>
        <w:t>CR</w:t>
      </w:r>
      <w:r w:rsidR="00FE475A">
        <w:rPr>
          <w:rFonts w:eastAsia="Times New Roman"/>
          <w:b/>
          <w:lang w:eastAsia="fr-FR"/>
        </w:rPr>
        <w:tab/>
      </w:r>
      <w:r w:rsidR="00FE475A">
        <w:rPr>
          <w:rFonts w:eastAsia="Times New Roman"/>
          <w:b/>
          <w:lang w:eastAsia="fr-FR"/>
        </w:rPr>
        <w:tab/>
      </w:r>
      <w:r w:rsidRPr="004C3C81">
        <w:rPr>
          <w:rFonts w:eastAsia="Times New Roman"/>
          <w:b/>
          <w:lang w:eastAsia="fr-FR"/>
        </w:rPr>
        <w:t xml:space="preserve">: </w:t>
      </w:r>
      <w:r w:rsidRPr="002D51E6">
        <w:rPr>
          <w:rFonts w:eastAsia="Times New Roman"/>
          <w:lang w:eastAsia="fr-FR"/>
        </w:rPr>
        <w:t>Communauté Rurale</w:t>
      </w:r>
    </w:p>
    <w:p w14:paraId="556F7197" w14:textId="52DE91E9" w:rsidR="00F6692F" w:rsidRPr="002D51E6" w:rsidRDefault="00197A4C" w:rsidP="003608F3">
      <w:pPr>
        <w:spacing w:after="240" w:line="240" w:lineRule="auto"/>
        <w:rPr>
          <w:rFonts w:eastAsia="Times New Roman"/>
          <w:lang w:eastAsia="fr-FR"/>
        </w:rPr>
      </w:pPr>
      <w:r>
        <w:rPr>
          <w:rFonts w:eastAsia="Times New Roman"/>
          <w:b/>
          <w:lang w:eastAsia="fr-FR"/>
        </w:rPr>
        <w:t>C</w:t>
      </w:r>
      <w:r w:rsidR="00F6692F" w:rsidRPr="004C3C81">
        <w:rPr>
          <w:rFonts w:eastAsia="Times New Roman"/>
          <w:b/>
          <w:lang w:eastAsia="fr-FR"/>
        </w:rPr>
        <w:t>T </w:t>
      </w:r>
      <w:r w:rsidR="00FE475A">
        <w:rPr>
          <w:rFonts w:eastAsia="Times New Roman"/>
          <w:b/>
          <w:lang w:eastAsia="fr-FR"/>
        </w:rPr>
        <w:tab/>
      </w:r>
      <w:r w:rsidR="00FE475A">
        <w:rPr>
          <w:rFonts w:eastAsia="Times New Roman"/>
          <w:b/>
          <w:lang w:eastAsia="fr-FR"/>
        </w:rPr>
        <w:tab/>
      </w:r>
      <w:r w:rsidR="00F6692F" w:rsidRPr="004C3C81">
        <w:rPr>
          <w:rFonts w:eastAsia="Times New Roman"/>
          <w:b/>
          <w:lang w:eastAsia="fr-FR"/>
        </w:rPr>
        <w:t xml:space="preserve">: </w:t>
      </w:r>
      <w:r w:rsidR="00F6692F" w:rsidRPr="002D51E6">
        <w:rPr>
          <w:rFonts w:eastAsia="Times New Roman"/>
          <w:lang w:eastAsia="fr-FR"/>
        </w:rPr>
        <w:t>Continental Terminal</w:t>
      </w:r>
    </w:p>
    <w:p w14:paraId="2F65921C" w14:textId="26AE6D92" w:rsidR="00F6692F" w:rsidRPr="004C3C81" w:rsidRDefault="00197A4C" w:rsidP="003608F3">
      <w:pPr>
        <w:spacing w:after="240" w:line="240" w:lineRule="auto"/>
        <w:rPr>
          <w:rFonts w:eastAsia="Times New Roman"/>
          <w:b/>
          <w:bCs/>
          <w:lang w:eastAsia="fr-FR"/>
        </w:rPr>
      </w:pPr>
      <w:r>
        <w:rPr>
          <w:rFonts w:eastAsia="Times New Roman"/>
          <w:b/>
          <w:bCs/>
          <w:lang w:eastAsia="fr-FR"/>
        </w:rPr>
        <w:t>C</w:t>
      </w:r>
      <w:r w:rsidR="00F6692F" w:rsidRPr="004C3C81">
        <w:rPr>
          <w:rFonts w:eastAsia="Times New Roman"/>
          <w:b/>
          <w:bCs/>
          <w:lang w:eastAsia="fr-FR"/>
        </w:rPr>
        <w:t>V</w:t>
      </w:r>
      <w:r w:rsidR="00FE475A">
        <w:rPr>
          <w:rFonts w:eastAsia="Times New Roman"/>
          <w:b/>
          <w:bCs/>
          <w:lang w:eastAsia="fr-FR"/>
        </w:rPr>
        <w:tab/>
      </w:r>
      <w:r w:rsidR="00FE475A">
        <w:rPr>
          <w:rFonts w:eastAsia="Times New Roman"/>
          <w:b/>
          <w:bCs/>
          <w:lang w:eastAsia="fr-FR"/>
        </w:rPr>
        <w:tab/>
      </w:r>
      <w:r w:rsidR="00F6692F" w:rsidRPr="004C3C81">
        <w:rPr>
          <w:rFonts w:eastAsia="Times New Roman"/>
          <w:b/>
          <w:bCs/>
          <w:lang w:eastAsia="fr-FR"/>
        </w:rPr>
        <w:t> </w:t>
      </w:r>
      <w:r w:rsidR="00F6692F" w:rsidRPr="004C3C81">
        <w:rPr>
          <w:rFonts w:eastAsia="Times New Roman"/>
          <w:b/>
          <w:lang w:eastAsia="fr-FR"/>
        </w:rPr>
        <w:t xml:space="preserve">: </w:t>
      </w:r>
      <w:r w:rsidR="00F6692F" w:rsidRPr="002D51E6">
        <w:rPr>
          <w:rFonts w:eastAsia="Times New Roman"/>
          <w:lang w:eastAsia="fr-FR"/>
        </w:rPr>
        <w:t>Coefficient de variation</w:t>
      </w:r>
    </w:p>
    <w:p w14:paraId="66A3175C" w14:textId="4F86B2E3" w:rsidR="00F6692F" w:rsidRPr="004C3C81" w:rsidRDefault="00F6692F" w:rsidP="003608F3">
      <w:pPr>
        <w:spacing w:after="240" w:line="240" w:lineRule="auto"/>
        <w:rPr>
          <w:rFonts w:eastAsia="Times New Roman"/>
          <w:b/>
          <w:lang w:eastAsia="fr-FR"/>
        </w:rPr>
      </w:pPr>
      <w:r w:rsidRPr="004C3C81">
        <w:rPr>
          <w:rFonts w:eastAsia="Times New Roman"/>
          <w:b/>
          <w:lang w:eastAsia="fr-FR"/>
        </w:rPr>
        <w:t>CVGE </w:t>
      </w:r>
      <w:r w:rsidR="00FE475A">
        <w:rPr>
          <w:rFonts w:eastAsia="Times New Roman"/>
          <w:b/>
          <w:lang w:eastAsia="fr-FR"/>
        </w:rPr>
        <w:tab/>
      </w:r>
      <w:r w:rsidRPr="004C3C81">
        <w:rPr>
          <w:rFonts w:eastAsia="Times New Roman"/>
          <w:b/>
          <w:lang w:eastAsia="fr-FR"/>
        </w:rPr>
        <w:t xml:space="preserve">: </w:t>
      </w:r>
      <w:r w:rsidRPr="002D51E6">
        <w:rPr>
          <w:rFonts w:eastAsia="Times New Roman"/>
          <w:lang w:eastAsia="fr-FR"/>
        </w:rPr>
        <w:t>Comité Villageois de Gestion</w:t>
      </w:r>
    </w:p>
    <w:p w14:paraId="19C40070" w14:textId="7D897EEF" w:rsidR="00F6692F" w:rsidRPr="002D51E6" w:rsidRDefault="00F6692F" w:rsidP="003608F3">
      <w:pPr>
        <w:spacing w:after="240" w:line="240" w:lineRule="auto"/>
        <w:rPr>
          <w:b/>
          <w:color w:val="000000"/>
        </w:rPr>
      </w:pPr>
      <w:r w:rsidRPr="004C3C81">
        <w:rPr>
          <w:b/>
          <w:color w:val="000000"/>
        </w:rPr>
        <w:t>DRDR </w:t>
      </w:r>
      <w:r w:rsidR="00FE475A">
        <w:rPr>
          <w:b/>
          <w:color w:val="000000"/>
        </w:rPr>
        <w:tab/>
      </w:r>
      <w:r w:rsidRPr="004C3C81">
        <w:rPr>
          <w:b/>
          <w:color w:val="000000"/>
        </w:rPr>
        <w:t xml:space="preserve">: </w:t>
      </w:r>
      <w:r w:rsidRPr="002D51E6">
        <w:rPr>
          <w:color w:val="000000"/>
        </w:rPr>
        <w:t>Direction Régionale du Développement Rural</w:t>
      </w:r>
    </w:p>
    <w:p w14:paraId="0F517E44" w14:textId="12CCBED7" w:rsidR="00F6692F" w:rsidRPr="004C3C81" w:rsidRDefault="00197A4C" w:rsidP="003608F3">
      <w:pPr>
        <w:spacing w:after="240" w:line="240" w:lineRule="auto"/>
        <w:rPr>
          <w:rFonts w:eastAsia="Times New Roman"/>
          <w:b/>
          <w:lang w:eastAsia="fr-FR"/>
        </w:rPr>
      </w:pPr>
      <w:r>
        <w:rPr>
          <w:rFonts w:eastAsia="Times New Roman"/>
          <w:b/>
          <w:bCs/>
          <w:lang w:eastAsia="fr-FR"/>
        </w:rPr>
        <w:t>E</w:t>
      </w:r>
      <w:r w:rsidR="00F6692F" w:rsidRPr="004C3C81">
        <w:rPr>
          <w:rFonts w:eastAsia="Times New Roman"/>
          <w:b/>
          <w:bCs/>
          <w:lang w:eastAsia="fr-FR"/>
        </w:rPr>
        <w:t>M </w:t>
      </w:r>
      <w:r w:rsidR="00FE475A">
        <w:rPr>
          <w:rFonts w:eastAsia="Times New Roman"/>
          <w:b/>
          <w:bCs/>
          <w:lang w:eastAsia="fr-FR"/>
        </w:rPr>
        <w:tab/>
      </w:r>
      <w:r w:rsidR="00FE475A">
        <w:rPr>
          <w:rFonts w:eastAsia="Times New Roman"/>
          <w:b/>
          <w:bCs/>
          <w:lang w:eastAsia="fr-FR"/>
        </w:rPr>
        <w:tab/>
      </w:r>
      <w:r w:rsidR="00F6692F" w:rsidRPr="004C3C81">
        <w:rPr>
          <w:rFonts w:eastAsia="Times New Roman"/>
          <w:b/>
          <w:bCs/>
          <w:lang w:eastAsia="fr-FR"/>
        </w:rPr>
        <w:t>:</w:t>
      </w:r>
      <w:r w:rsidR="00F6692F" w:rsidRPr="004C3C81">
        <w:rPr>
          <w:rFonts w:eastAsia="Times New Roman"/>
          <w:b/>
          <w:lang w:eastAsia="fr-FR"/>
        </w:rPr>
        <w:t xml:space="preserve"> </w:t>
      </w:r>
      <w:r w:rsidR="00F6692F" w:rsidRPr="002D51E6">
        <w:rPr>
          <w:rFonts w:eastAsia="Times New Roman"/>
          <w:lang w:eastAsia="fr-FR"/>
        </w:rPr>
        <w:t>Ecart Moyen</w:t>
      </w:r>
    </w:p>
    <w:p w14:paraId="0A83A0CB" w14:textId="322A121D" w:rsidR="00F6692F" w:rsidRPr="002D51E6" w:rsidRDefault="00F6692F" w:rsidP="003608F3">
      <w:pPr>
        <w:tabs>
          <w:tab w:val="left" w:pos="1481"/>
        </w:tabs>
        <w:spacing w:after="240" w:line="240" w:lineRule="auto"/>
      </w:pPr>
      <w:r w:rsidRPr="004C3C81">
        <w:rPr>
          <w:b/>
        </w:rPr>
        <w:t>FAO </w:t>
      </w:r>
      <w:r w:rsidR="00FE475A">
        <w:rPr>
          <w:b/>
        </w:rPr>
        <w:tab/>
      </w:r>
      <w:r w:rsidRPr="004C3C81">
        <w:rPr>
          <w:b/>
        </w:rPr>
        <w:t xml:space="preserve">: </w:t>
      </w:r>
      <w:r w:rsidRPr="002D51E6">
        <w:t>Organisation des Nation Unies pour l’Alimentation et l’Agriculture</w:t>
      </w:r>
    </w:p>
    <w:p w14:paraId="76BC3E18" w14:textId="3CDF04E5" w:rsidR="00F6692F" w:rsidRPr="00534EB1" w:rsidRDefault="00197A4C" w:rsidP="003608F3">
      <w:pPr>
        <w:spacing w:after="240" w:line="240" w:lineRule="auto"/>
        <w:rPr>
          <w:rFonts w:eastAsia="Times New Roman"/>
          <w:lang w:eastAsia="fr-FR"/>
        </w:rPr>
      </w:pPr>
      <w:r>
        <w:rPr>
          <w:rFonts w:eastAsia="Times New Roman"/>
          <w:b/>
          <w:bCs/>
          <w:lang w:eastAsia="fr-FR"/>
        </w:rPr>
        <w:t>FI</w:t>
      </w:r>
      <w:r w:rsidR="00F6692F" w:rsidRPr="00534EB1">
        <w:rPr>
          <w:rFonts w:eastAsia="Times New Roman"/>
          <w:b/>
          <w:bCs/>
          <w:lang w:eastAsia="fr-FR"/>
        </w:rPr>
        <w:t>T</w:t>
      </w:r>
      <w:r w:rsidR="00FE475A" w:rsidRPr="00534EB1">
        <w:rPr>
          <w:rFonts w:eastAsia="Times New Roman"/>
          <w:b/>
          <w:bCs/>
          <w:lang w:eastAsia="fr-FR"/>
        </w:rPr>
        <w:tab/>
      </w:r>
      <w:r w:rsidR="00FE475A" w:rsidRPr="00534EB1">
        <w:rPr>
          <w:rFonts w:eastAsia="Times New Roman"/>
          <w:b/>
          <w:bCs/>
          <w:lang w:eastAsia="fr-FR"/>
        </w:rPr>
        <w:tab/>
      </w:r>
      <w:r w:rsidR="00F6692F" w:rsidRPr="00534EB1">
        <w:rPr>
          <w:rFonts w:eastAsia="Times New Roman"/>
          <w:b/>
          <w:bCs/>
          <w:lang w:eastAsia="fr-FR"/>
        </w:rPr>
        <w:t>:</w:t>
      </w:r>
      <w:r w:rsidR="00F6692F" w:rsidRPr="00534EB1">
        <w:rPr>
          <w:rFonts w:eastAsia="Times New Roman"/>
          <w:b/>
          <w:lang w:eastAsia="fr-FR"/>
        </w:rPr>
        <w:t xml:space="preserve"> </w:t>
      </w:r>
      <w:r w:rsidR="00F6692F" w:rsidRPr="00534EB1">
        <w:rPr>
          <w:rFonts w:eastAsia="Times New Roman"/>
          <w:lang w:eastAsia="fr-FR"/>
        </w:rPr>
        <w:t>Front Intertropical</w:t>
      </w:r>
    </w:p>
    <w:p w14:paraId="0407C790" w14:textId="5E074152" w:rsidR="000B0213" w:rsidRPr="00534EB1" w:rsidRDefault="000B0213" w:rsidP="003608F3">
      <w:pPr>
        <w:spacing w:after="240" w:line="240" w:lineRule="auto"/>
        <w:rPr>
          <w:rFonts w:eastAsia="Times New Roman"/>
          <w:b/>
          <w:lang w:eastAsia="fr-FR"/>
        </w:rPr>
      </w:pPr>
      <w:r w:rsidRPr="000B0213">
        <w:rPr>
          <w:rFonts w:eastAsia="Times New Roman"/>
          <w:b/>
          <w:lang w:eastAsia="fr-FR"/>
        </w:rPr>
        <w:t>JICA </w:t>
      </w:r>
      <w:r w:rsidR="00FE475A">
        <w:rPr>
          <w:rFonts w:eastAsia="Times New Roman"/>
          <w:b/>
          <w:lang w:eastAsia="fr-FR"/>
        </w:rPr>
        <w:tab/>
      </w:r>
      <w:r w:rsidR="00FE475A">
        <w:rPr>
          <w:rFonts w:eastAsia="Times New Roman"/>
          <w:b/>
          <w:lang w:eastAsia="fr-FR"/>
        </w:rPr>
        <w:tab/>
      </w:r>
      <w:r w:rsidRPr="000B0213">
        <w:rPr>
          <w:rFonts w:eastAsia="Times New Roman"/>
          <w:b/>
          <w:lang w:eastAsia="fr-FR"/>
        </w:rPr>
        <w:t>:</w:t>
      </w:r>
      <w:r>
        <w:rPr>
          <w:rFonts w:eastAsia="Times New Roman"/>
          <w:lang w:eastAsia="fr-FR"/>
        </w:rPr>
        <w:t xml:space="preserve"> Agence Japonaise de Coopération </w:t>
      </w:r>
    </w:p>
    <w:p w14:paraId="2EA72152" w14:textId="5FCB0842" w:rsidR="00F6692F" w:rsidRPr="00534EB1" w:rsidRDefault="00F6692F" w:rsidP="003608F3">
      <w:pPr>
        <w:spacing w:after="240" w:line="240" w:lineRule="auto"/>
        <w:rPr>
          <w:b/>
        </w:rPr>
      </w:pPr>
      <w:r w:rsidRPr="00534EB1">
        <w:rPr>
          <w:b/>
        </w:rPr>
        <w:t>GPS</w:t>
      </w:r>
      <w:r w:rsidR="00FE475A" w:rsidRPr="00534EB1">
        <w:rPr>
          <w:b/>
        </w:rPr>
        <w:tab/>
      </w:r>
      <w:r w:rsidR="00FE475A" w:rsidRPr="00534EB1">
        <w:rPr>
          <w:b/>
        </w:rPr>
        <w:tab/>
      </w:r>
      <w:r w:rsidRPr="00534EB1">
        <w:rPr>
          <w:b/>
        </w:rPr>
        <w:t xml:space="preserve">: </w:t>
      </w:r>
      <w:r w:rsidRPr="00534EB1">
        <w:t>Global Positioning System</w:t>
      </w:r>
      <w:r w:rsidRPr="00534EB1">
        <w:rPr>
          <w:b/>
        </w:rPr>
        <w:t xml:space="preserve">  </w:t>
      </w:r>
    </w:p>
    <w:p w14:paraId="5CB61157" w14:textId="66DC4870" w:rsidR="00F6692F" w:rsidRPr="004C3C81" w:rsidRDefault="00F6692F" w:rsidP="003608F3">
      <w:pPr>
        <w:spacing w:after="240" w:line="240" w:lineRule="auto"/>
        <w:rPr>
          <w:rFonts w:eastAsia="Times New Roman"/>
          <w:b/>
          <w:lang w:eastAsia="fr-FR"/>
        </w:rPr>
      </w:pPr>
      <w:r w:rsidRPr="004C3C81">
        <w:rPr>
          <w:rFonts w:eastAsia="Times New Roman"/>
          <w:b/>
          <w:lang w:eastAsia="fr-FR"/>
        </w:rPr>
        <w:t>IGN </w:t>
      </w:r>
      <w:r w:rsidR="00FE475A">
        <w:rPr>
          <w:rFonts w:eastAsia="Times New Roman"/>
          <w:b/>
          <w:lang w:eastAsia="fr-FR"/>
        </w:rPr>
        <w:tab/>
      </w:r>
      <w:r w:rsidR="00FE475A">
        <w:rPr>
          <w:rFonts w:eastAsia="Times New Roman"/>
          <w:b/>
          <w:lang w:eastAsia="fr-FR"/>
        </w:rPr>
        <w:tab/>
      </w:r>
      <w:r w:rsidRPr="004C3C81">
        <w:rPr>
          <w:rFonts w:eastAsia="Times New Roman"/>
          <w:b/>
          <w:lang w:eastAsia="fr-FR"/>
        </w:rPr>
        <w:t xml:space="preserve">: </w:t>
      </w:r>
      <w:r w:rsidRPr="002D51E6">
        <w:rPr>
          <w:rFonts w:eastAsia="Times New Roman"/>
          <w:lang w:eastAsia="fr-FR"/>
        </w:rPr>
        <w:t>Institut Géographique National</w:t>
      </w:r>
    </w:p>
    <w:p w14:paraId="4FC42C8B" w14:textId="7C2C33BD" w:rsidR="0006763B" w:rsidRDefault="0006763B" w:rsidP="003608F3">
      <w:pPr>
        <w:spacing w:after="240" w:line="240" w:lineRule="auto"/>
        <w:rPr>
          <w:rFonts w:eastAsia="Times New Roman"/>
          <w:b/>
          <w:bCs/>
          <w:lang w:eastAsia="fr-FR"/>
        </w:rPr>
      </w:pPr>
      <w:r w:rsidRPr="004C3C81">
        <w:rPr>
          <w:b/>
          <w:color w:val="000000"/>
        </w:rPr>
        <w:t>INP </w:t>
      </w:r>
      <w:r w:rsidR="00FE475A">
        <w:rPr>
          <w:b/>
          <w:color w:val="000000"/>
        </w:rPr>
        <w:tab/>
      </w:r>
      <w:r w:rsidR="00FE475A">
        <w:rPr>
          <w:b/>
          <w:color w:val="000000"/>
        </w:rPr>
        <w:tab/>
      </w:r>
      <w:r w:rsidRPr="004C3C81">
        <w:rPr>
          <w:b/>
          <w:color w:val="000000"/>
        </w:rPr>
        <w:t xml:space="preserve">: </w:t>
      </w:r>
      <w:r w:rsidRPr="002D51E6">
        <w:rPr>
          <w:color w:val="000000"/>
        </w:rPr>
        <w:t>Institut National de Pédologie</w:t>
      </w:r>
    </w:p>
    <w:p w14:paraId="75AA8A88" w14:textId="48BD84C6" w:rsidR="00B10AF8" w:rsidRPr="00824904" w:rsidRDefault="00A759A3" w:rsidP="003608F3">
      <w:pPr>
        <w:spacing w:after="240" w:line="240" w:lineRule="auto"/>
        <w:rPr>
          <w:b/>
          <w:color w:val="000000"/>
        </w:rPr>
      </w:pPr>
      <w:r w:rsidRPr="004C3C81">
        <w:rPr>
          <w:b/>
          <w:color w:val="000000"/>
        </w:rPr>
        <w:t>IRD </w:t>
      </w:r>
      <w:r w:rsidR="00FE475A">
        <w:rPr>
          <w:b/>
          <w:color w:val="000000"/>
        </w:rPr>
        <w:tab/>
      </w:r>
      <w:r w:rsidR="00FE475A">
        <w:rPr>
          <w:b/>
          <w:color w:val="000000"/>
        </w:rPr>
        <w:tab/>
      </w:r>
      <w:r w:rsidRPr="004C3C81">
        <w:rPr>
          <w:b/>
          <w:color w:val="000000"/>
        </w:rPr>
        <w:t xml:space="preserve">: </w:t>
      </w:r>
      <w:r w:rsidRPr="002D51E6">
        <w:rPr>
          <w:color w:val="000000"/>
        </w:rPr>
        <w:t>Institut de Recherche pour le Développement</w:t>
      </w:r>
    </w:p>
    <w:p w14:paraId="3F1CBD61" w14:textId="4C592F36" w:rsidR="00F6692F" w:rsidRPr="002D51E6" w:rsidRDefault="00F65E97" w:rsidP="003608F3">
      <w:pPr>
        <w:pStyle w:val="Default"/>
        <w:spacing w:after="240"/>
      </w:pPr>
      <w:hyperlink r:id="rId10" w:tooltip="Série des normes ISO 9000" w:history="1">
        <w:r w:rsidR="00F6692F" w:rsidRPr="002D51E6">
          <w:rPr>
            <w:rFonts w:eastAsia="Times New Roman"/>
            <w:b/>
            <w:color w:val="000000" w:themeColor="text1"/>
            <w:lang w:eastAsia="fr-FR"/>
          </w:rPr>
          <w:t>ISO</w:t>
        </w:r>
        <w:r w:rsidR="00F6692F" w:rsidRPr="002D51E6">
          <w:rPr>
            <w:rFonts w:eastAsia="Times New Roman"/>
            <w:color w:val="000000" w:themeColor="text1"/>
            <w:lang w:eastAsia="fr-FR"/>
          </w:rPr>
          <w:t> </w:t>
        </w:r>
        <w:r w:rsidR="00FE475A">
          <w:rPr>
            <w:rFonts w:eastAsia="Times New Roman"/>
            <w:color w:val="000000" w:themeColor="text1"/>
            <w:lang w:eastAsia="fr-FR"/>
          </w:rPr>
          <w:tab/>
        </w:r>
        <w:r w:rsidR="00FE475A">
          <w:rPr>
            <w:rFonts w:eastAsia="Times New Roman"/>
            <w:color w:val="000000" w:themeColor="text1"/>
            <w:lang w:eastAsia="fr-FR"/>
          </w:rPr>
          <w:tab/>
        </w:r>
        <w:r w:rsidR="00F6692F" w:rsidRPr="002D51E6">
          <w:rPr>
            <w:rFonts w:eastAsia="Times New Roman"/>
            <w:color w:val="000000" w:themeColor="text1"/>
            <w:lang w:eastAsia="fr-FR"/>
          </w:rPr>
          <w:t xml:space="preserve">: </w:t>
        </w:r>
        <w:r w:rsidR="00F6692F" w:rsidRPr="002D51E6">
          <w:rPr>
            <w:rFonts w:eastAsia="Times New Roman"/>
            <w:lang w:eastAsia="fr-FR"/>
          </w:rPr>
          <w:t>Organisation Internationale de Normalisation</w:t>
        </w:r>
        <w:r w:rsidR="00F6692F" w:rsidRPr="002D51E6">
          <w:rPr>
            <w:rFonts w:eastAsia="Times New Roman"/>
            <w:color w:val="000000" w:themeColor="text1"/>
            <w:lang w:eastAsia="fr-FR"/>
          </w:rPr>
          <w:t xml:space="preserve"> </w:t>
        </w:r>
      </w:hyperlink>
    </w:p>
    <w:p w14:paraId="4EDF1524" w14:textId="6ADC4FC8" w:rsidR="00F6692F" w:rsidRPr="004C3C81" w:rsidRDefault="00F6692F" w:rsidP="003608F3">
      <w:pPr>
        <w:spacing w:after="240" w:line="240" w:lineRule="auto"/>
        <w:rPr>
          <w:b/>
          <w:color w:val="000000"/>
        </w:rPr>
      </w:pPr>
      <w:r w:rsidRPr="004C3C81">
        <w:rPr>
          <w:b/>
          <w:color w:val="000000"/>
        </w:rPr>
        <w:t>ISRA </w:t>
      </w:r>
      <w:r w:rsidR="00FE475A">
        <w:rPr>
          <w:b/>
          <w:color w:val="000000"/>
        </w:rPr>
        <w:tab/>
      </w:r>
      <w:r w:rsidR="00FE475A">
        <w:rPr>
          <w:b/>
          <w:color w:val="000000"/>
        </w:rPr>
        <w:tab/>
      </w:r>
      <w:r w:rsidRPr="004C3C81">
        <w:rPr>
          <w:b/>
          <w:color w:val="000000"/>
        </w:rPr>
        <w:t xml:space="preserve">: </w:t>
      </w:r>
      <w:r w:rsidRPr="002D51E6">
        <w:rPr>
          <w:color w:val="000000"/>
        </w:rPr>
        <w:t>Institut Sénégalais de Recherches Agricoles</w:t>
      </w:r>
    </w:p>
    <w:p w14:paraId="3BEFEA61" w14:textId="18BB34B1" w:rsidR="0006763B" w:rsidRDefault="00197A4C" w:rsidP="003608F3">
      <w:pPr>
        <w:spacing w:after="240" w:line="240" w:lineRule="auto"/>
        <w:rPr>
          <w:b/>
        </w:rPr>
      </w:pPr>
      <w:r>
        <w:rPr>
          <w:rFonts w:eastAsia="Times New Roman"/>
          <w:b/>
          <w:bCs/>
          <w:lang w:eastAsia="fr-FR"/>
        </w:rPr>
        <w:t>I</w:t>
      </w:r>
      <w:r w:rsidR="0006763B" w:rsidRPr="004C3C81">
        <w:rPr>
          <w:rFonts w:eastAsia="Times New Roman"/>
          <w:b/>
          <w:bCs/>
          <w:lang w:eastAsia="fr-FR"/>
        </w:rPr>
        <w:t>V </w:t>
      </w:r>
      <w:r w:rsidR="00FE475A">
        <w:rPr>
          <w:rFonts w:eastAsia="Times New Roman"/>
          <w:b/>
          <w:bCs/>
          <w:lang w:eastAsia="fr-FR"/>
        </w:rPr>
        <w:tab/>
      </w:r>
      <w:r w:rsidR="00FE475A">
        <w:rPr>
          <w:rFonts w:eastAsia="Times New Roman"/>
          <w:b/>
          <w:bCs/>
          <w:lang w:eastAsia="fr-FR"/>
        </w:rPr>
        <w:tab/>
      </w:r>
      <w:r w:rsidR="0006763B" w:rsidRPr="004C3C81">
        <w:rPr>
          <w:rFonts w:eastAsia="Times New Roman"/>
          <w:b/>
          <w:lang w:eastAsia="fr-FR"/>
        </w:rPr>
        <w:t xml:space="preserve">: </w:t>
      </w:r>
      <w:r w:rsidR="0006763B" w:rsidRPr="002D51E6">
        <w:rPr>
          <w:rFonts w:eastAsia="Times New Roman"/>
          <w:lang w:eastAsia="fr-FR"/>
        </w:rPr>
        <w:t>Intervalle de Variation</w:t>
      </w:r>
    </w:p>
    <w:p w14:paraId="7DFF727C" w14:textId="6F5C6C55" w:rsidR="00F6692F" w:rsidRPr="00534EB1" w:rsidRDefault="00F6692F" w:rsidP="003608F3">
      <w:pPr>
        <w:spacing w:after="240" w:line="240" w:lineRule="auto"/>
        <w:rPr>
          <w:b/>
          <w:color w:val="000000"/>
        </w:rPr>
      </w:pPr>
      <w:r w:rsidRPr="00534EB1">
        <w:rPr>
          <w:b/>
        </w:rPr>
        <w:t>LADA</w:t>
      </w:r>
      <w:r w:rsidR="00FE475A" w:rsidRPr="00534EB1">
        <w:rPr>
          <w:b/>
        </w:rPr>
        <w:tab/>
      </w:r>
      <w:r w:rsidR="00FE475A" w:rsidRPr="00534EB1">
        <w:rPr>
          <w:b/>
        </w:rPr>
        <w:tab/>
      </w:r>
      <w:r w:rsidRPr="00534EB1">
        <w:t>: Land Degradation Assessment in Drylands</w:t>
      </w:r>
    </w:p>
    <w:p w14:paraId="4BD80ACA" w14:textId="245B9308" w:rsidR="00F6692F" w:rsidRPr="004C3C81" w:rsidRDefault="00197A4C" w:rsidP="003608F3">
      <w:pPr>
        <w:spacing w:after="240" w:line="240" w:lineRule="auto"/>
        <w:rPr>
          <w:rFonts w:eastAsia="Times New Roman"/>
          <w:b/>
          <w:lang w:eastAsia="fr-FR"/>
        </w:rPr>
      </w:pPr>
      <w:r>
        <w:rPr>
          <w:rFonts w:eastAsia="Times New Roman"/>
          <w:b/>
          <w:lang w:eastAsia="fr-FR"/>
        </w:rPr>
        <w:t>MA</w:t>
      </w:r>
      <w:r w:rsidR="00F6692F" w:rsidRPr="004C3C81">
        <w:rPr>
          <w:rFonts w:eastAsia="Times New Roman"/>
          <w:b/>
          <w:lang w:eastAsia="fr-FR"/>
        </w:rPr>
        <w:t>C </w:t>
      </w:r>
      <w:r w:rsidR="00FE475A">
        <w:rPr>
          <w:rFonts w:eastAsia="Times New Roman"/>
          <w:b/>
          <w:lang w:eastAsia="fr-FR"/>
        </w:rPr>
        <w:tab/>
      </w:r>
      <w:r w:rsidR="00F6692F" w:rsidRPr="004C3C81">
        <w:rPr>
          <w:rFonts w:eastAsia="Times New Roman"/>
          <w:b/>
          <w:lang w:eastAsia="fr-FR"/>
        </w:rPr>
        <w:t xml:space="preserve">: </w:t>
      </w:r>
      <w:r w:rsidR="00F6692F" w:rsidRPr="002D51E6">
        <w:rPr>
          <w:rFonts w:eastAsia="Times New Roman"/>
          <w:lang w:eastAsia="fr-FR"/>
        </w:rPr>
        <w:t>Mission Agricole Chinoise</w:t>
      </w:r>
    </w:p>
    <w:p w14:paraId="3A22B815" w14:textId="2672AD88" w:rsidR="00F6692F" w:rsidRPr="004C3C81" w:rsidRDefault="00F6692F" w:rsidP="003608F3">
      <w:pPr>
        <w:tabs>
          <w:tab w:val="left" w:pos="1481"/>
        </w:tabs>
        <w:spacing w:after="240" w:line="240" w:lineRule="auto"/>
        <w:rPr>
          <w:rFonts w:eastAsia="Times New Roman"/>
          <w:b/>
          <w:lang w:eastAsia="fr-FR"/>
        </w:rPr>
      </w:pPr>
      <w:r w:rsidRPr="004C3C81">
        <w:rPr>
          <w:rFonts w:eastAsia="Times New Roman"/>
          <w:b/>
          <w:lang w:eastAsia="fr-FR"/>
        </w:rPr>
        <w:t>NEPAD </w:t>
      </w:r>
      <w:r w:rsidR="00FE475A">
        <w:rPr>
          <w:rFonts w:eastAsia="Times New Roman"/>
          <w:b/>
          <w:lang w:eastAsia="fr-FR"/>
        </w:rPr>
        <w:tab/>
      </w:r>
      <w:r w:rsidRPr="004C3C81">
        <w:rPr>
          <w:rFonts w:eastAsia="Times New Roman"/>
          <w:b/>
          <w:lang w:eastAsia="fr-FR"/>
        </w:rPr>
        <w:t xml:space="preserve">: </w:t>
      </w:r>
      <w:r w:rsidRPr="002D51E6">
        <w:rPr>
          <w:rFonts w:eastAsia="Times New Roman"/>
          <w:lang w:eastAsia="fr-FR"/>
        </w:rPr>
        <w:t>Nouveau Partenariat pour le Développement de l’Afrique</w:t>
      </w:r>
    </w:p>
    <w:p w14:paraId="60FCC928" w14:textId="1877F946" w:rsidR="00F6692F" w:rsidRPr="004C3C81" w:rsidRDefault="00F6692F" w:rsidP="003608F3">
      <w:pPr>
        <w:spacing w:after="240" w:line="240" w:lineRule="auto"/>
        <w:rPr>
          <w:b/>
        </w:rPr>
      </w:pPr>
      <w:r w:rsidRPr="004C3C81">
        <w:rPr>
          <w:b/>
        </w:rPr>
        <w:lastRenderedPageBreak/>
        <w:t>NERICA </w:t>
      </w:r>
      <w:r w:rsidR="00FE475A">
        <w:rPr>
          <w:b/>
        </w:rPr>
        <w:tab/>
      </w:r>
      <w:r w:rsidRPr="004C3C81">
        <w:rPr>
          <w:b/>
        </w:rPr>
        <w:t xml:space="preserve">: </w:t>
      </w:r>
      <w:r w:rsidRPr="002D51E6">
        <w:rPr>
          <w:rFonts w:eastAsia="Times New Roman"/>
          <w:lang w:eastAsia="fr-FR"/>
        </w:rPr>
        <w:t>Nouveau Riz pour l’Afrique</w:t>
      </w:r>
    </w:p>
    <w:p w14:paraId="7B6C50F9" w14:textId="20F30FD6" w:rsidR="0006763B" w:rsidRDefault="0006763B" w:rsidP="003608F3">
      <w:pPr>
        <w:tabs>
          <w:tab w:val="left" w:pos="1481"/>
        </w:tabs>
        <w:spacing w:after="240" w:line="240" w:lineRule="auto"/>
        <w:rPr>
          <w:b/>
        </w:rPr>
      </w:pPr>
      <w:r w:rsidRPr="004C3C81">
        <w:rPr>
          <w:rFonts w:eastAsia="Times New Roman"/>
          <w:b/>
          <w:lang w:eastAsia="fr-FR"/>
        </w:rPr>
        <w:t>OGM </w:t>
      </w:r>
      <w:r w:rsidR="00FE475A">
        <w:rPr>
          <w:rFonts w:eastAsia="Times New Roman"/>
          <w:b/>
          <w:lang w:eastAsia="fr-FR"/>
        </w:rPr>
        <w:tab/>
      </w:r>
      <w:r w:rsidRPr="004C3C81">
        <w:rPr>
          <w:rFonts w:eastAsia="Times New Roman"/>
          <w:b/>
          <w:lang w:eastAsia="fr-FR"/>
        </w:rPr>
        <w:t xml:space="preserve">: </w:t>
      </w:r>
      <w:r w:rsidRPr="002D51E6">
        <w:rPr>
          <w:rFonts w:eastAsia="Times New Roman"/>
          <w:lang w:eastAsia="fr-FR"/>
        </w:rPr>
        <w:t>Organisation Génétiquement Modifié)</w:t>
      </w:r>
    </w:p>
    <w:p w14:paraId="056B5A38" w14:textId="2568E103" w:rsidR="00F6692F" w:rsidRPr="004C3C81" w:rsidRDefault="00F6692F" w:rsidP="003608F3">
      <w:pPr>
        <w:spacing w:after="240" w:line="240" w:lineRule="auto"/>
        <w:rPr>
          <w:b/>
        </w:rPr>
      </w:pPr>
      <w:r w:rsidRPr="004C3C81">
        <w:rPr>
          <w:b/>
        </w:rPr>
        <w:t>ONG </w:t>
      </w:r>
      <w:r w:rsidR="00FE475A">
        <w:rPr>
          <w:b/>
        </w:rPr>
        <w:tab/>
      </w:r>
      <w:r w:rsidR="00FE475A">
        <w:rPr>
          <w:b/>
        </w:rPr>
        <w:tab/>
      </w:r>
      <w:r w:rsidRPr="004C3C81">
        <w:rPr>
          <w:b/>
        </w:rPr>
        <w:t xml:space="preserve">: </w:t>
      </w:r>
      <w:r w:rsidRPr="002D51E6">
        <w:t>Organisation Non Gouvernementale</w:t>
      </w:r>
    </w:p>
    <w:p w14:paraId="3CF283D7" w14:textId="438CFACB" w:rsidR="00F6692F" w:rsidRPr="004C3C81" w:rsidRDefault="00F6692F" w:rsidP="003608F3">
      <w:pPr>
        <w:spacing w:after="240" w:line="240" w:lineRule="auto"/>
        <w:rPr>
          <w:b/>
          <w:color w:val="000000"/>
        </w:rPr>
      </w:pPr>
      <w:r w:rsidRPr="004C3C81">
        <w:rPr>
          <w:b/>
          <w:color w:val="000000"/>
        </w:rPr>
        <w:t>PADERCA </w:t>
      </w:r>
      <w:r w:rsidR="00FE475A">
        <w:rPr>
          <w:b/>
          <w:color w:val="000000"/>
        </w:rPr>
        <w:tab/>
      </w:r>
      <w:r w:rsidRPr="004C3C81">
        <w:rPr>
          <w:b/>
          <w:color w:val="000000"/>
        </w:rPr>
        <w:t xml:space="preserve">: </w:t>
      </w:r>
      <w:r w:rsidRPr="002D51E6">
        <w:rPr>
          <w:color w:val="000000"/>
        </w:rPr>
        <w:t>Programme d’Appui au Développement Rural en Casamance</w:t>
      </w:r>
    </w:p>
    <w:p w14:paraId="3EB89F5B" w14:textId="0AE880D5" w:rsidR="00F6692F" w:rsidRPr="002D51E6" w:rsidRDefault="00F6692F" w:rsidP="003608F3">
      <w:pPr>
        <w:spacing w:after="240" w:line="240" w:lineRule="auto"/>
        <w:rPr>
          <w:rFonts w:eastAsia="Times New Roman"/>
          <w:lang w:eastAsia="fr-FR"/>
        </w:rPr>
      </w:pPr>
      <w:r w:rsidRPr="004C3C81">
        <w:rPr>
          <w:rFonts w:eastAsia="Times New Roman"/>
          <w:b/>
          <w:lang w:eastAsia="fr-FR"/>
        </w:rPr>
        <w:t>PAM </w:t>
      </w:r>
      <w:r w:rsidR="00FE475A">
        <w:rPr>
          <w:rFonts w:eastAsia="Times New Roman"/>
          <w:b/>
          <w:lang w:eastAsia="fr-FR"/>
        </w:rPr>
        <w:tab/>
      </w:r>
      <w:r w:rsidR="00FE475A">
        <w:rPr>
          <w:rFonts w:eastAsia="Times New Roman"/>
          <w:b/>
          <w:lang w:eastAsia="fr-FR"/>
        </w:rPr>
        <w:tab/>
      </w:r>
      <w:r w:rsidRPr="004C3C81">
        <w:rPr>
          <w:rFonts w:eastAsia="Times New Roman"/>
          <w:b/>
          <w:lang w:eastAsia="fr-FR"/>
        </w:rPr>
        <w:t xml:space="preserve">: </w:t>
      </w:r>
      <w:r w:rsidRPr="002D51E6">
        <w:rPr>
          <w:rFonts w:eastAsia="Times New Roman"/>
          <w:lang w:eastAsia="fr-FR"/>
        </w:rPr>
        <w:t>Programme Alimentaire Mondial</w:t>
      </w:r>
    </w:p>
    <w:p w14:paraId="4BC64524" w14:textId="0EF0C14A" w:rsidR="00F6692F" w:rsidRPr="002D51E6" w:rsidRDefault="00F6692F" w:rsidP="003067CE">
      <w:pPr>
        <w:spacing w:after="240" w:line="240" w:lineRule="auto"/>
        <w:ind w:left="1416" w:hanging="1416"/>
      </w:pPr>
      <w:r w:rsidRPr="004C3C81">
        <w:rPr>
          <w:b/>
        </w:rPr>
        <w:t>PAPSEN</w:t>
      </w:r>
      <w:r w:rsidR="003067CE">
        <w:rPr>
          <w:b/>
        </w:rPr>
        <w:tab/>
        <w:t> </w:t>
      </w:r>
      <w:r w:rsidR="00FE475A">
        <w:rPr>
          <w:b/>
        </w:rPr>
        <w:t>:</w:t>
      </w:r>
      <w:r w:rsidR="00FE475A" w:rsidRPr="002D51E6">
        <w:t xml:space="preserve"> Programme</w:t>
      </w:r>
      <w:r w:rsidRPr="002D51E6">
        <w:t xml:space="preserve"> d’Accueil au Programme national d’investissement de l’agriculture du Sénégal</w:t>
      </w:r>
    </w:p>
    <w:p w14:paraId="0C68194A" w14:textId="768F7FF1" w:rsidR="00F6692F" w:rsidRPr="004C3C81" w:rsidRDefault="00F6692F" w:rsidP="003608F3">
      <w:pPr>
        <w:spacing w:after="240" w:line="240" w:lineRule="auto"/>
        <w:rPr>
          <w:b/>
          <w:color w:val="000000"/>
        </w:rPr>
      </w:pPr>
      <w:r w:rsidRPr="004C3C81">
        <w:rPr>
          <w:b/>
          <w:color w:val="000000"/>
        </w:rPr>
        <w:t>PIC </w:t>
      </w:r>
      <w:r w:rsidR="00FE475A">
        <w:rPr>
          <w:b/>
          <w:color w:val="000000"/>
        </w:rPr>
        <w:tab/>
      </w:r>
      <w:r w:rsidR="00FE475A">
        <w:rPr>
          <w:b/>
          <w:color w:val="000000"/>
        </w:rPr>
        <w:tab/>
      </w:r>
      <w:r w:rsidRPr="004C3C81">
        <w:rPr>
          <w:b/>
          <w:color w:val="000000"/>
        </w:rPr>
        <w:t xml:space="preserve">: </w:t>
      </w:r>
      <w:r w:rsidRPr="002D51E6">
        <w:rPr>
          <w:color w:val="000000"/>
        </w:rPr>
        <w:t>Plan d’Investissement Communal</w:t>
      </w:r>
    </w:p>
    <w:p w14:paraId="3B1C5063" w14:textId="5EA262BC" w:rsidR="00F6692F" w:rsidRPr="004C3C81" w:rsidRDefault="00F6692F" w:rsidP="003608F3">
      <w:pPr>
        <w:spacing w:after="240" w:line="240" w:lineRule="auto"/>
        <w:rPr>
          <w:rFonts w:eastAsia="Times New Roman"/>
          <w:b/>
          <w:lang w:eastAsia="fr-FR"/>
        </w:rPr>
      </w:pPr>
      <w:r w:rsidRPr="004C3C81">
        <w:rPr>
          <w:rFonts w:eastAsia="Times New Roman"/>
          <w:b/>
          <w:lang w:eastAsia="fr-FR"/>
        </w:rPr>
        <w:t>PROGES </w:t>
      </w:r>
      <w:r w:rsidR="00FE475A">
        <w:rPr>
          <w:rFonts w:eastAsia="Times New Roman"/>
          <w:b/>
          <w:lang w:eastAsia="fr-FR"/>
        </w:rPr>
        <w:tab/>
      </w:r>
      <w:r w:rsidRPr="004C3C81">
        <w:rPr>
          <w:rFonts w:eastAsia="Times New Roman"/>
          <w:b/>
          <w:lang w:eastAsia="fr-FR"/>
        </w:rPr>
        <w:t xml:space="preserve">: </w:t>
      </w:r>
      <w:r w:rsidRPr="002D51E6">
        <w:rPr>
          <w:rFonts w:eastAsia="Times New Roman"/>
          <w:lang w:eastAsia="fr-FR"/>
        </w:rPr>
        <w:t>Projet de Gestion de l’Eau dans la zone Sud</w:t>
      </w:r>
    </w:p>
    <w:p w14:paraId="4844B085" w14:textId="5FDB37AF" w:rsidR="00F6692F" w:rsidRPr="002D51E6" w:rsidRDefault="00F6692F" w:rsidP="003608F3">
      <w:pPr>
        <w:spacing w:after="240" w:line="240" w:lineRule="auto"/>
        <w:rPr>
          <w:rFonts w:eastAsia="Times New Roman"/>
          <w:b/>
          <w:lang w:eastAsia="fr-FR"/>
        </w:rPr>
      </w:pPr>
      <w:r w:rsidRPr="002D51E6">
        <w:rPr>
          <w:rFonts w:eastAsia="Times New Roman"/>
          <w:b/>
          <w:lang w:eastAsia="fr-FR"/>
        </w:rPr>
        <w:t>PRS </w:t>
      </w:r>
      <w:r w:rsidR="00FE475A">
        <w:rPr>
          <w:rFonts w:eastAsia="Times New Roman"/>
          <w:b/>
          <w:lang w:eastAsia="fr-FR"/>
        </w:rPr>
        <w:tab/>
      </w:r>
      <w:r w:rsidR="00FE475A">
        <w:rPr>
          <w:rFonts w:eastAsia="Times New Roman"/>
          <w:b/>
          <w:lang w:eastAsia="fr-FR"/>
        </w:rPr>
        <w:tab/>
      </w:r>
      <w:r w:rsidRPr="002D51E6">
        <w:rPr>
          <w:rFonts w:eastAsia="Times New Roman"/>
          <w:b/>
          <w:lang w:eastAsia="fr-FR"/>
        </w:rPr>
        <w:t xml:space="preserve">: </w:t>
      </w:r>
      <w:r w:rsidRPr="002D51E6">
        <w:rPr>
          <w:rFonts w:eastAsia="Times New Roman"/>
          <w:lang w:eastAsia="fr-FR"/>
        </w:rPr>
        <w:t xml:space="preserve">Projet Rizicole de Sédhiou </w:t>
      </w:r>
    </w:p>
    <w:p w14:paraId="15FFD9EC" w14:textId="6B8E8B03" w:rsidR="00F6692F" w:rsidRPr="002D51E6" w:rsidRDefault="00F6692F" w:rsidP="003608F3">
      <w:pPr>
        <w:spacing w:after="240" w:line="240" w:lineRule="auto"/>
        <w:rPr>
          <w:rFonts w:eastAsia="Times New Roman"/>
          <w:lang w:eastAsia="fr-FR"/>
        </w:rPr>
      </w:pPr>
      <w:r w:rsidRPr="002D51E6">
        <w:rPr>
          <w:rFonts w:eastAsia="Times New Roman"/>
          <w:b/>
          <w:lang w:eastAsia="fr-FR"/>
        </w:rPr>
        <w:t>RN6 </w:t>
      </w:r>
      <w:r w:rsidR="00FE475A">
        <w:rPr>
          <w:rFonts w:eastAsia="Times New Roman"/>
          <w:b/>
          <w:lang w:eastAsia="fr-FR"/>
        </w:rPr>
        <w:tab/>
      </w:r>
      <w:r w:rsidR="00FE475A">
        <w:rPr>
          <w:rFonts w:eastAsia="Times New Roman"/>
          <w:b/>
          <w:lang w:eastAsia="fr-FR"/>
        </w:rPr>
        <w:tab/>
      </w:r>
      <w:r w:rsidRPr="002D51E6">
        <w:rPr>
          <w:rFonts w:eastAsia="Times New Roman"/>
          <w:b/>
          <w:lang w:eastAsia="fr-FR"/>
        </w:rPr>
        <w:t>:</w:t>
      </w:r>
      <w:r w:rsidRPr="002D51E6">
        <w:rPr>
          <w:rFonts w:eastAsia="Times New Roman"/>
          <w:lang w:eastAsia="fr-FR"/>
        </w:rPr>
        <w:t xml:space="preserve"> Route Nationale N°6</w:t>
      </w:r>
    </w:p>
    <w:p w14:paraId="13580143" w14:textId="5677CFD3" w:rsidR="00F6692F" w:rsidRPr="002D51E6" w:rsidRDefault="00F6692F" w:rsidP="003608F3">
      <w:pPr>
        <w:spacing w:after="240" w:line="240" w:lineRule="auto"/>
        <w:rPr>
          <w:rFonts w:eastAsia="Times New Roman"/>
          <w:lang w:eastAsia="fr-FR"/>
        </w:rPr>
      </w:pPr>
      <w:r w:rsidRPr="002D51E6">
        <w:rPr>
          <w:rFonts w:eastAsia="Times New Roman"/>
          <w:b/>
          <w:lang w:eastAsia="fr-FR"/>
        </w:rPr>
        <w:t>SOMIVAC</w:t>
      </w:r>
      <w:r w:rsidRPr="002D51E6">
        <w:rPr>
          <w:rFonts w:eastAsia="Times New Roman"/>
          <w:lang w:eastAsia="fr-FR"/>
        </w:rPr>
        <w:t> </w:t>
      </w:r>
      <w:r w:rsidR="00FE475A">
        <w:rPr>
          <w:rFonts w:eastAsia="Times New Roman"/>
          <w:lang w:eastAsia="fr-FR"/>
        </w:rPr>
        <w:tab/>
      </w:r>
      <w:r w:rsidRPr="002D51E6">
        <w:rPr>
          <w:rFonts w:eastAsia="Times New Roman"/>
          <w:lang w:eastAsia="fr-FR"/>
        </w:rPr>
        <w:t>: Société de Mise en Valeur de la Casamance</w:t>
      </w:r>
    </w:p>
    <w:p w14:paraId="3235289B" w14:textId="5E54C2ED" w:rsidR="00F6692F" w:rsidRPr="002D51E6" w:rsidRDefault="00F6692F" w:rsidP="003608F3">
      <w:pPr>
        <w:spacing w:after="240" w:line="240" w:lineRule="auto"/>
        <w:rPr>
          <w:color w:val="000000"/>
        </w:rPr>
      </w:pPr>
      <w:r w:rsidRPr="002D51E6">
        <w:rPr>
          <w:b/>
          <w:color w:val="000000"/>
        </w:rPr>
        <w:t>UASZ </w:t>
      </w:r>
      <w:r w:rsidR="00FE475A">
        <w:rPr>
          <w:b/>
          <w:color w:val="000000"/>
        </w:rPr>
        <w:tab/>
      </w:r>
      <w:r w:rsidR="00FE475A">
        <w:rPr>
          <w:b/>
          <w:color w:val="000000"/>
        </w:rPr>
        <w:tab/>
      </w:r>
      <w:r w:rsidRPr="002D51E6">
        <w:rPr>
          <w:b/>
          <w:color w:val="000000"/>
        </w:rPr>
        <w:t>:</w:t>
      </w:r>
      <w:r w:rsidRPr="002D51E6">
        <w:rPr>
          <w:color w:val="000000"/>
        </w:rPr>
        <w:t xml:space="preserve"> Université Assane SECK de Ziguinchor</w:t>
      </w:r>
    </w:p>
    <w:p w14:paraId="3C637DCD" w14:textId="27255CF4" w:rsidR="00F6692F" w:rsidRDefault="00F6692F" w:rsidP="003608F3">
      <w:pPr>
        <w:spacing w:after="240" w:line="240" w:lineRule="auto"/>
        <w:rPr>
          <w:color w:val="000000"/>
        </w:rPr>
      </w:pPr>
      <w:r w:rsidRPr="002D51E6">
        <w:rPr>
          <w:b/>
          <w:color w:val="000000"/>
        </w:rPr>
        <w:t>UCAD</w:t>
      </w:r>
      <w:r w:rsidRPr="002D51E6">
        <w:rPr>
          <w:color w:val="000000"/>
        </w:rPr>
        <w:t> </w:t>
      </w:r>
      <w:r w:rsidR="00FE475A">
        <w:rPr>
          <w:color w:val="000000"/>
        </w:rPr>
        <w:tab/>
      </w:r>
      <w:r w:rsidRPr="002D51E6">
        <w:rPr>
          <w:color w:val="000000"/>
        </w:rPr>
        <w:t>: Université Cheikh Anta DIOP</w:t>
      </w:r>
      <w:r w:rsidR="00534EB1">
        <w:rPr>
          <w:color w:val="000000"/>
        </w:rPr>
        <w:t xml:space="preserve"> </w:t>
      </w:r>
      <w:r w:rsidR="00D777BD">
        <w:rPr>
          <w:color w:val="000000"/>
        </w:rPr>
        <w:t>Dakar</w:t>
      </w:r>
    </w:p>
    <w:p w14:paraId="58A82EBD" w14:textId="0BE69D66" w:rsidR="009239C9" w:rsidRPr="00034B2B" w:rsidRDefault="00824904" w:rsidP="003608F3">
      <w:pPr>
        <w:spacing w:after="240" w:line="240" w:lineRule="auto"/>
        <w:rPr>
          <w:color w:val="000000"/>
        </w:rPr>
      </w:pPr>
      <w:r w:rsidRPr="00824904">
        <w:rPr>
          <w:b/>
          <w:color w:val="000000"/>
        </w:rPr>
        <w:t>USAID</w:t>
      </w:r>
      <w:r>
        <w:rPr>
          <w:b/>
          <w:color w:val="000000"/>
        </w:rPr>
        <w:t> </w:t>
      </w:r>
      <w:r w:rsidR="00FE475A">
        <w:rPr>
          <w:b/>
          <w:color w:val="000000"/>
        </w:rPr>
        <w:tab/>
      </w:r>
      <w:r>
        <w:rPr>
          <w:color w:val="000000"/>
        </w:rPr>
        <w:t>:</w:t>
      </w:r>
      <w:r w:rsidRPr="00824904">
        <w:rPr>
          <w:color w:val="000000"/>
        </w:rPr>
        <w:t xml:space="preserve"> Agence des Etats Unis pour le Développement International</w:t>
      </w:r>
    </w:p>
    <w:p w14:paraId="30A5C09D" w14:textId="77777777" w:rsidR="002C1E91" w:rsidRPr="00534EB1" w:rsidRDefault="002C1E91">
      <w:pPr>
        <w:spacing w:line="276" w:lineRule="auto"/>
        <w:jc w:val="left"/>
        <w:rPr>
          <w:iCs/>
        </w:rPr>
        <w:sectPr w:rsidR="002C1E91" w:rsidRPr="00534EB1" w:rsidSect="00C92FCF">
          <w:headerReference w:type="default" r:id="rId11"/>
          <w:footerReference w:type="default" r:id="rId12"/>
          <w:pgSz w:w="11906" w:h="16838"/>
          <w:pgMar w:top="851" w:right="1417" w:bottom="426" w:left="1417" w:header="708" w:footer="708" w:gutter="0"/>
          <w:pgBorders w:display="firstPage" w:offsetFrom="page">
            <w:top w:val="threeDEmboss" w:sz="24" w:space="24" w:color="4F6228" w:themeColor="accent3" w:themeShade="80"/>
            <w:left w:val="threeDEmboss" w:sz="24" w:space="24" w:color="4F6228" w:themeColor="accent3" w:themeShade="80"/>
            <w:bottom w:val="threeDEngrave" w:sz="24" w:space="24" w:color="4F6228" w:themeColor="accent3" w:themeShade="80"/>
            <w:right w:val="threeDEngrave" w:sz="24" w:space="24" w:color="4F6228" w:themeColor="accent3" w:themeShade="80"/>
          </w:pgBorders>
          <w:pgNumType w:fmt="lowerRoman"/>
          <w:cols w:space="708"/>
          <w:titlePg/>
          <w:docGrid w:linePitch="360"/>
        </w:sectPr>
      </w:pPr>
    </w:p>
    <w:p w14:paraId="0AB28ABD" w14:textId="53A65F60" w:rsidR="003067CE" w:rsidRPr="00534EB1" w:rsidRDefault="003067CE">
      <w:pPr>
        <w:spacing w:line="276" w:lineRule="auto"/>
        <w:jc w:val="left"/>
        <w:rPr>
          <w:iCs/>
        </w:rPr>
      </w:pPr>
    </w:p>
    <w:p w14:paraId="695FCA44" w14:textId="77777777" w:rsidR="003067CE" w:rsidRDefault="003067CE" w:rsidP="00F5375C">
      <w:pPr>
        <w:spacing w:after="240"/>
        <w:jc w:val="center"/>
        <w:rPr>
          <w:b/>
          <w:sz w:val="56"/>
        </w:rPr>
      </w:pPr>
    </w:p>
    <w:p w14:paraId="1ADF85F2" w14:textId="77777777" w:rsidR="003067CE" w:rsidRDefault="003067CE" w:rsidP="00F5375C">
      <w:pPr>
        <w:spacing w:after="240"/>
        <w:jc w:val="center"/>
        <w:rPr>
          <w:b/>
          <w:sz w:val="56"/>
        </w:rPr>
      </w:pPr>
    </w:p>
    <w:p w14:paraId="0C225654" w14:textId="77777777" w:rsidR="003067CE" w:rsidRDefault="003067CE" w:rsidP="00F5375C">
      <w:pPr>
        <w:spacing w:after="240"/>
        <w:jc w:val="center"/>
        <w:rPr>
          <w:b/>
          <w:sz w:val="56"/>
        </w:rPr>
      </w:pPr>
    </w:p>
    <w:p w14:paraId="1C569DF3" w14:textId="77777777" w:rsidR="003067CE" w:rsidRDefault="003067CE" w:rsidP="00F5375C">
      <w:pPr>
        <w:spacing w:after="240"/>
        <w:jc w:val="center"/>
        <w:rPr>
          <w:b/>
          <w:sz w:val="56"/>
        </w:rPr>
      </w:pPr>
    </w:p>
    <w:p w14:paraId="41F6270E" w14:textId="77777777" w:rsidR="003067CE" w:rsidRDefault="003067CE" w:rsidP="00F5375C">
      <w:pPr>
        <w:spacing w:after="240"/>
        <w:jc w:val="center"/>
        <w:rPr>
          <w:b/>
          <w:sz w:val="56"/>
        </w:rPr>
      </w:pPr>
    </w:p>
    <w:p w14:paraId="53427097" w14:textId="3A19CBF7" w:rsidR="00ED5830" w:rsidRPr="005B086D" w:rsidRDefault="00ED5830" w:rsidP="00F5375C">
      <w:pPr>
        <w:spacing w:after="240"/>
        <w:jc w:val="center"/>
        <w:rPr>
          <w:b/>
          <w:sz w:val="56"/>
        </w:rPr>
      </w:pPr>
      <w:r w:rsidRPr="005B086D">
        <w:rPr>
          <w:b/>
          <w:sz w:val="56"/>
        </w:rPr>
        <w:t>INTRODUCTION GENERALE</w:t>
      </w:r>
    </w:p>
    <w:p w14:paraId="36E627D9" w14:textId="7E813D7D" w:rsidR="003067CE" w:rsidRDefault="003067CE">
      <w:pPr>
        <w:spacing w:line="276" w:lineRule="auto"/>
        <w:jc w:val="left"/>
        <w:rPr>
          <w:iCs/>
        </w:rPr>
      </w:pPr>
      <w:r>
        <w:rPr>
          <w:iCs/>
        </w:rPr>
        <w:br w:type="page"/>
      </w:r>
    </w:p>
    <w:p w14:paraId="25ABE9F0" w14:textId="2F8BAFD7" w:rsidR="000552C4" w:rsidRDefault="00F6692F" w:rsidP="000552C4">
      <w:pPr>
        <w:autoSpaceDE w:val="0"/>
        <w:autoSpaceDN w:val="0"/>
        <w:adjustRightInd w:val="0"/>
        <w:spacing w:after="240"/>
        <w:ind w:firstLine="708"/>
      </w:pPr>
      <w:r w:rsidRPr="00875D93">
        <w:lastRenderedPageBreak/>
        <w:t>La sécheresse</w:t>
      </w:r>
      <w:r>
        <w:t xml:space="preserve"> qui</w:t>
      </w:r>
      <w:r w:rsidRPr="00875D93">
        <w:t xml:space="preserve"> </w:t>
      </w:r>
      <w:r>
        <w:t>a</w:t>
      </w:r>
      <w:r w:rsidRPr="00DA20D3">
        <w:t xml:space="preserve"> affect</w:t>
      </w:r>
      <w:r>
        <w:t>é</w:t>
      </w:r>
      <w:r w:rsidRPr="00875D93">
        <w:t xml:space="preserve"> les </w:t>
      </w:r>
      <w:r>
        <w:t>régi</w:t>
      </w:r>
      <w:r w:rsidRPr="00875D93">
        <w:t xml:space="preserve">ons </w:t>
      </w:r>
      <w:r>
        <w:t>tropical</w:t>
      </w:r>
      <w:r w:rsidRPr="00875D93">
        <w:t xml:space="preserve">es </w:t>
      </w:r>
      <w:r>
        <w:t xml:space="preserve">est marquée par une extension géographique, </w:t>
      </w:r>
      <w:r w:rsidRPr="00E47E13">
        <w:t xml:space="preserve">une persistance et une sévérité remarquables. L’Afrique de l’Ouest a été particulièrement </w:t>
      </w:r>
      <w:r>
        <w:t>touch</w:t>
      </w:r>
      <w:r w:rsidR="00E71FEC">
        <w:t>ée et les conséquences de cette</w:t>
      </w:r>
      <w:r w:rsidRPr="00E47E13">
        <w:t xml:space="preserve"> sécheresse </w:t>
      </w:r>
      <w:r>
        <w:t>y</w:t>
      </w:r>
      <w:r w:rsidRPr="00E47E13">
        <w:t xml:space="preserve"> sont dramatiques</w:t>
      </w:r>
      <w:r>
        <w:t>, notamment</w:t>
      </w:r>
      <w:r w:rsidRPr="00E47E13">
        <w:t xml:space="preserve"> dans la zone sahélienne. </w:t>
      </w:r>
      <w:r>
        <w:t>Ayant commencé</w:t>
      </w:r>
      <w:r w:rsidRPr="00DA20D3">
        <w:t xml:space="preserve"> dès 1965 dans certaines régions; cette sécheresse devient sensible à partir de 1968 au Sénégal. A partir de 1970, elle s’aggrave et s’étend à la Haute-Volta et à la République Centrafricaine même, mais de façon beaucoup plus atténué</w:t>
      </w:r>
      <w:r w:rsidR="00E71FEC">
        <w:t>e, à la zone équatoriale humide</w:t>
      </w:r>
      <w:r w:rsidRPr="00DA20D3">
        <w:t>. Le point culminant est atteint en 1972 et en 1973, les précipitations systématiquement déficitaires ayant une fréquence d’apparition souvent voisine de la valeur centenaire dans les régions du Sahel et plus au sud dans les régions tropicales humides. Bien que les pluies soient redevenues proches des normales en 1975, les effets de la sécheresse sont loin d’avoir disparu</w:t>
      </w:r>
      <w:r w:rsidR="00426ACB">
        <w:t>,</w:t>
      </w:r>
      <w:r w:rsidRPr="00DA20D3">
        <w:t xml:space="preserve"> SIRCOULON </w:t>
      </w:r>
      <w:r w:rsidR="00C62B27">
        <w:t>(</w:t>
      </w:r>
      <w:r w:rsidRPr="00DA20D3">
        <w:t>1976)</w:t>
      </w:r>
      <w:r w:rsidRPr="00DA20D3">
        <w:rPr>
          <w:rFonts w:ascii="Arial" w:hAnsi="Arial" w:cs="Arial"/>
          <w:sz w:val="18"/>
          <w:szCs w:val="18"/>
        </w:rPr>
        <w:t>.</w:t>
      </w:r>
      <w:r>
        <w:t xml:space="preserve"> Cette baisse de la pluviométrie a</w:t>
      </w:r>
      <w:r w:rsidRPr="00680C74">
        <w:t xml:space="preserve"> fini par accentuer le processus de dégradation des terres rizicoles remettant en question l’autosuffisance alimentaire dans le monde rural. </w:t>
      </w:r>
    </w:p>
    <w:p w14:paraId="0C1492AA" w14:textId="1CE5A8FE" w:rsidR="000552C4" w:rsidRDefault="00F6692F" w:rsidP="000552C4">
      <w:pPr>
        <w:autoSpaceDE w:val="0"/>
        <w:autoSpaceDN w:val="0"/>
        <w:adjustRightInd w:val="0"/>
        <w:spacing w:after="240"/>
        <w:ind w:firstLine="708"/>
      </w:pPr>
      <w:r w:rsidRPr="00680C74">
        <w:t xml:space="preserve">Du fait de </w:t>
      </w:r>
      <w:r>
        <w:t xml:space="preserve">sa position </w:t>
      </w:r>
      <w:r w:rsidRPr="00680C74">
        <w:t>à cheval entre la zone sahélienne au nord</w:t>
      </w:r>
      <w:r>
        <w:t xml:space="preserve"> et</w:t>
      </w:r>
      <w:r w:rsidRPr="00680C74">
        <w:t xml:space="preserve"> la zone soudanienne au sud, le Sénégal subit les conséquences de </w:t>
      </w:r>
      <w:r>
        <w:t>cette baisse</w:t>
      </w:r>
      <w:r w:rsidRPr="00680C74">
        <w:t xml:space="preserve"> des quantités pluviométriques. Ainsi, du Nord (zone sahélienne) au Sud </w:t>
      </w:r>
      <w:r>
        <w:t>(zone soudan</w:t>
      </w:r>
      <w:r w:rsidRPr="00680C74">
        <w:t>ienne)</w:t>
      </w:r>
      <w:r>
        <w:t xml:space="preserve"> </w:t>
      </w:r>
      <w:r w:rsidRPr="00680C74">
        <w:t>du pays, le phénomène est ressenti dans toutes les localités à vocation agricole, en particulier dans les zones rurales. Cette  sécheresse se manifeste par une baisse pluviométrique, une augmentation des températures suivie d’une forte évaporation, avec comme corollaires</w:t>
      </w:r>
      <w:r>
        <w:t>,</w:t>
      </w:r>
      <w:r w:rsidRPr="00680C74">
        <w:t xml:space="preserve"> une exposition des terres agricoles et des ressources végétales aux</w:t>
      </w:r>
      <w:r>
        <w:t xml:space="preserve"> aléas climatiques</w:t>
      </w:r>
      <w:r w:rsidRPr="00680C74">
        <w:t xml:space="preserve"> d’une part et d’autre </w:t>
      </w:r>
      <w:r>
        <w:t xml:space="preserve">part </w:t>
      </w:r>
      <w:r w:rsidRPr="00DA20D3">
        <w:t>l’amenuisement</w:t>
      </w:r>
      <w:r w:rsidRPr="00680C74">
        <w:t xml:space="preserve"> des éco</w:t>
      </w:r>
      <w:r>
        <w:t>u</w:t>
      </w:r>
      <w:r w:rsidR="00C62B27">
        <w:t>lements des grands cours d’eau</w:t>
      </w:r>
      <w:r w:rsidR="00426ACB">
        <w:t>,</w:t>
      </w:r>
      <w:r w:rsidR="00C62B27">
        <w:t xml:space="preserve"> </w:t>
      </w:r>
      <w:r w:rsidRPr="00680C74">
        <w:t>DIATTA</w:t>
      </w:r>
      <w:r>
        <w:t xml:space="preserve"> </w:t>
      </w:r>
      <w:r w:rsidR="00C62B27">
        <w:t>(</w:t>
      </w:r>
      <w:r w:rsidRPr="00680C74">
        <w:t xml:space="preserve">2008). </w:t>
      </w:r>
    </w:p>
    <w:p w14:paraId="741F8305" w14:textId="3190E29A" w:rsidR="00F6692F" w:rsidRDefault="00F6692F" w:rsidP="000552C4">
      <w:pPr>
        <w:autoSpaceDE w:val="0"/>
        <w:autoSpaceDN w:val="0"/>
        <w:adjustRightInd w:val="0"/>
        <w:spacing w:after="240"/>
        <w:ind w:firstLine="708"/>
      </w:pPr>
      <w:r w:rsidRPr="00680C74">
        <w:t>La baisse pluviométrique entraine une invasion des zones de culture par des eaux salées provenant des cours d’eau dont le niveau a considérablement baissé par rapport à celui de la mer, et par conséquent, ils sont</w:t>
      </w:r>
      <w:r>
        <w:t xml:space="preserve"> dorénavant</w:t>
      </w:r>
      <w:r w:rsidRPr="00680C74">
        <w:t xml:space="preserve"> alimentés par les eaux salées de la mer; c’est le cas du fleuve Casamance</w:t>
      </w:r>
      <w:r w:rsidRPr="00C61FB8">
        <w:rPr>
          <w:b/>
        </w:rPr>
        <w:t>.</w:t>
      </w:r>
      <w:r w:rsidRPr="00C62B27">
        <w:rPr>
          <w:color w:val="FF0000"/>
        </w:rPr>
        <w:t xml:space="preserve"> </w:t>
      </w:r>
      <w:r>
        <w:t>Ainsi</w:t>
      </w:r>
      <w:r w:rsidRPr="005407A4">
        <w:t xml:space="preserve">, </w:t>
      </w:r>
      <w:r>
        <w:t>au</w:t>
      </w:r>
      <w:r w:rsidRPr="005407A4">
        <w:t xml:space="preserve"> Sénégal,</w:t>
      </w:r>
      <w:r>
        <w:t xml:space="preserve"> la salinisation des sols </w:t>
      </w:r>
      <w:r w:rsidRPr="005407A4">
        <w:t>touche pratiquement toutes les régions</w:t>
      </w:r>
      <w:r>
        <w:t xml:space="preserve"> côtières,</w:t>
      </w:r>
      <w:r w:rsidRPr="005407A4">
        <w:t xml:space="preserve"> en particulier les</w:t>
      </w:r>
      <w:r>
        <w:t xml:space="preserve"> </w:t>
      </w:r>
      <w:r w:rsidRPr="005407A4">
        <w:t>bassins des fleuves Casamance, Gambie, Sine Saloum et le Delta du fleuve Sénégal. Près d’un</w:t>
      </w:r>
      <w:r>
        <w:t xml:space="preserve"> </w:t>
      </w:r>
      <w:r w:rsidRPr="005407A4">
        <w:t>million d’hectares seraient ainsi affectés par la s</w:t>
      </w:r>
      <w:r w:rsidR="00C62B27">
        <w:t>alinisation et l’acidification</w:t>
      </w:r>
      <w:r w:rsidR="00426ACB">
        <w:t>,</w:t>
      </w:r>
      <w:r w:rsidR="00C62B27">
        <w:t xml:space="preserve"> </w:t>
      </w:r>
      <w:r w:rsidR="00197A4C">
        <w:t>PEREIRA–BARRETO</w:t>
      </w:r>
      <w:r>
        <w:t xml:space="preserve"> </w:t>
      </w:r>
      <w:r w:rsidR="00C62B27">
        <w:t>(</w:t>
      </w:r>
      <w:r w:rsidRPr="005407A4">
        <w:t>1985).</w:t>
      </w:r>
      <w:r w:rsidR="00633257">
        <w:t xml:space="preserve"> </w:t>
      </w:r>
      <w:r>
        <w:t>Et selon LADA (2009) «</w:t>
      </w:r>
      <w:r w:rsidRPr="00D31F19">
        <w:t>Au Sénégal, la dégradation des sols par salinisation affecte plus de 1,700 millions d’he</w:t>
      </w:r>
      <w:r>
        <w:t xml:space="preserve">ctares de terre». </w:t>
      </w:r>
      <w:r w:rsidRPr="00680C74">
        <w:t xml:space="preserve"> </w:t>
      </w:r>
    </w:p>
    <w:p w14:paraId="77F23F7D" w14:textId="54A7AB28" w:rsidR="00F6692F" w:rsidRPr="00E47E13" w:rsidRDefault="00F6692F" w:rsidP="002C1E91">
      <w:pPr>
        <w:autoSpaceDE w:val="0"/>
        <w:autoSpaceDN w:val="0"/>
        <w:adjustRightInd w:val="0"/>
        <w:spacing w:after="240"/>
        <w:ind w:firstLine="708"/>
      </w:pPr>
      <w:r w:rsidRPr="00680C74">
        <w:t>Ces impacts</w:t>
      </w:r>
      <w:r w:rsidR="00651F14">
        <w:t xml:space="preserve"> (baisse de la pluie, dégradation et abandon des terres)</w:t>
      </w:r>
      <w:r w:rsidRPr="00680C74">
        <w:t xml:space="preserve"> contribuent de façon directe ou indirecte à la dégradation des conditions de vie des populations rurales, accentuant  du coup la pauvreté dans les zones rurales notamment dans la vallée du fleuve </w:t>
      </w:r>
      <w:r w:rsidRPr="00680C74">
        <w:lastRenderedPageBreak/>
        <w:t>Casamance et plus pr</w:t>
      </w:r>
      <w:r>
        <w:t>écisément dans la vallée de Birkama, où</w:t>
      </w:r>
      <w:r w:rsidRPr="00680C74">
        <w:t xml:space="preserve"> l’état de l’environnement physique et même humain dépend en grande partie de la quantité de la pluviométrie mais également de la générosité des autres paramètres du climat dont les fluctuations actuelles ont eu des effets néfastes sur les ressources et ont favorisé la déstabilisation des systèmes de production. </w:t>
      </w:r>
    </w:p>
    <w:p w14:paraId="237A952C" w14:textId="46854A38" w:rsidR="00F6692F" w:rsidRPr="00680C74" w:rsidRDefault="00F6692F" w:rsidP="002C1E91">
      <w:pPr>
        <w:spacing w:after="240"/>
        <w:ind w:firstLine="708"/>
      </w:pPr>
      <w:r w:rsidRPr="00680C74">
        <w:t xml:space="preserve">Les déficits récurrents de la pluviométrie </w:t>
      </w:r>
      <w:r>
        <w:t>conjugu</w:t>
      </w:r>
      <w:r w:rsidRPr="00680C74">
        <w:t>és</w:t>
      </w:r>
      <w:r>
        <w:t xml:space="preserve"> à la perturbation des autres paramètres</w:t>
      </w:r>
      <w:r w:rsidR="00651F14">
        <w:t xml:space="preserve"> </w:t>
      </w:r>
      <w:r>
        <w:t>du climat</w:t>
      </w:r>
      <w:r w:rsidR="00651F14">
        <w:t xml:space="preserve"> (température, évaporation etc.)</w:t>
      </w:r>
      <w:r w:rsidRPr="004E49B1">
        <w:t xml:space="preserve"> </w:t>
      </w:r>
      <w:r>
        <w:t>ont provoqué</w:t>
      </w:r>
      <w:r w:rsidRPr="00680C74">
        <w:t xml:space="preserve"> une salinisation</w:t>
      </w:r>
      <w:r>
        <w:t xml:space="preserve"> progressive qui à son tour a entrainé</w:t>
      </w:r>
      <w:r w:rsidRPr="00680C74">
        <w:t xml:space="preserve"> </w:t>
      </w:r>
      <w:r>
        <w:t>une</w:t>
      </w:r>
      <w:r w:rsidRPr="00680C74">
        <w:t xml:space="preserve"> dégradation  physico-chimique </w:t>
      </w:r>
      <w:r>
        <w:t xml:space="preserve">des terres </w:t>
      </w:r>
      <w:r w:rsidRPr="00680C74">
        <w:t>des rizières</w:t>
      </w:r>
      <w:r>
        <w:t xml:space="preserve"> de la vallée de Birkama.</w:t>
      </w:r>
      <w:r w:rsidRPr="00680C74">
        <w:t xml:space="preserve"> Cet</w:t>
      </w:r>
      <w:r>
        <w:t>te sali</w:t>
      </w:r>
      <w:r w:rsidR="007635C5">
        <w:t>nisation des terres</w:t>
      </w:r>
      <w:r>
        <w:t xml:space="preserve"> serait</w:t>
      </w:r>
      <w:r w:rsidR="007635C5">
        <w:t xml:space="preserve"> naturellement due</w:t>
      </w:r>
      <w:r w:rsidRPr="00680C74">
        <w:t xml:space="preserve"> à la proximité des rizières avec le fleuve Casamance</w:t>
      </w:r>
      <w:r w:rsidR="007635C5">
        <w:t>, ce</w:t>
      </w:r>
      <w:r w:rsidRPr="00680C74">
        <w:t xml:space="preserve"> qui entraine</w:t>
      </w:r>
      <w:r w:rsidR="007635C5">
        <w:t>rait</w:t>
      </w:r>
      <w:r w:rsidRPr="00680C74">
        <w:t xml:space="preserve"> d’une part u</w:t>
      </w:r>
      <w:r w:rsidR="007635C5">
        <w:t>ne fréquente intrusion des eaux</w:t>
      </w:r>
      <w:r w:rsidRPr="00680C74">
        <w:t xml:space="preserve"> salé</w:t>
      </w:r>
      <w:r w:rsidR="007635C5">
        <w:t>es, qui envahissent l</w:t>
      </w:r>
      <w:r w:rsidRPr="00680C74">
        <w:t xml:space="preserve">es deux marigots (marigot de Goudomp et </w:t>
      </w:r>
      <w:r>
        <w:t xml:space="preserve">marigot </w:t>
      </w:r>
      <w:r w:rsidR="007635C5">
        <w:t>de Birkama)</w:t>
      </w:r>
      <w:r w:rsidRPr="00680C74">
        <w:t xml:space="preserve">, et d’autre part aux mauvaises pratiques agricoles et </w:t>
      </w:r>
      <w:r>
        <w:t xml:space="preserve">à </w:t>
      </w:r>
      <w:r w:rsidRPr="00680C74">
        <w:t>une forte pression sur la ressource</w:t>
      </w:r>
      <w:r>
        <w:t xml:space="preserve"> sol</w:t>
      </w:r>
      <w:r w:rsidRPr="00680C74">
        <w:t>.</w:t>
      </w:r>
    </w:p>
    <w:p w14:paraId="30B98F14" w14:textId="77A077F4" w:rsidR="00F6692F" w:rsidRPr="00680C74" w:rsidRDefault="00F6692F" w:rsidP="002C1E91">
      <w:pPr>
        <w:spacing w:after="240"/>
        <w:ind w:firstLine="708"/>
      </w:pPr>
      <w:r w:rsidRPr="00680C74">
        <w:t xml:space="preserve">L’intérêt  que suscite </w:t>
      </w:r>
      <w:r>
        <w:t>la problématique de la salinisation des terres rizicoles dans un contexte de baisse pluviométrique et de changements climatiques, justifie le choix de notre</w:t>
      </w:r>
      <w:r w:rsidRPr="00680C74">
        <w:t xml:space="preserve"> thème de  recherche</w:t>
      </w:r>
      <w:r>
        <w:t xml:space="preserve"> qui porte sur</w:t>
      </w:r>
      <w:r w:rsidRPr="00680C74">
        <w:t xml:space="preserve">: </w:t>
      </w:r>
      <w:r w:rsidR="007635C5">
        <w:rPr>
          <w:b/>
        </w:rPr>
        <w:t>la salinisation des terres de</w:t>
      </w:r>
      <w:r>
        <w:rPr>
          <w:b/>
        </w:rPr>
        <w:t xml:space="preserve"> la vallée de Birkama, </w:t>
      </w:r>
      <w:r w:rsidR="007635C5">
        <w:rPr>
          <w:b/>
        </w:rPr>
        <w:t>(</w:t>
      </w:r>
      <w:r>
        <w:rPr>
          <w:b/>
        </w:rPr>
        <w:t>moyenne Casamance</w:t>
      </w:r>
      <w:r w:rsidR="007635C5">
        <w:rPr>
          <w:b/>
        </w:rPr>
        <w:t>)</w:t>
      </w:r>
      <w:r w:rsidRPr="00680C74">
        <w:rPr>
          <w:b/>
        </w:rPr>
        <w:t>: impacts environnementaux et socio-économiques</w:t>
      </w:r>
      <w:r w:rsidRPr="00680C74">
        <w:t>.</w:t>
      </w:r>
    </w:p>
    <w:p w14:paraId="59B2C0CA" w14:textId="1C63F957" w:rsidR="00F6692F" w:rsidRPr="00680C74" w:rsidRDefault="00F6692F" w:rsidP="00F5591E">
      <w:pPr>
        <w:spacing w:before="100" w:beforeAutospacing="1" w:after="240"/>
        <w:ind w:firstLine="708"/>
        <w:rPr>
          <w:rFonts w:eastAsia="Times New Roman"/>
          <w:lang w:eastAsia="fr-FR"/>
        </w:rPr>
      </w:pPr>
      <w:r>
        <w:t>Le choix de la vallée de Birkama</w:t>
      </w:r>
      <w:r w:rsidRPr="00680C74">
        <w:t xml:space="preserve"> </w:t>
      </w:r>
      <w:r>
        <w:t xml:space="preserve">s’explique par ses importantes </w:t>
      </w:r>
      <w:r w:rsidRPr="00680C74">
        <w:t>potentialité</w:t>
      </w:r>
      <w:r>
        <w:t>s</w:t>
      </w:r>
      <w:r w:rsidRPr="00680C74">
        <w:t xml:space="preserve"> naturelle</w:t>
      </w:r>
      <w:r>
        <w:t>s et humaines</w:t>
      </w:r>
      <w:r w:rsidRPr="00680C74">
        <w:t>. Ce</w:t>
      </w:r>
      <w:r>
        <w:t>tte vallée</w:t>
      </w:r>
      <w:r w:rsidR="007635C5">
        <w:t xml:space="preserve"> se trouve dans la</w:t>
      </w:r>
      <w:r w:rsidRPr="00680C74">
        <w:t xml:space="preserve"> région administrative de Sédhiou précisément dans </w:t>
      </w:r>
      <w:r>
        <w:t>le</w:t>
      </w:r>
      <w:r w:rsidRPr="00680C74">
        <w:t xml:space="preserve"> département</w:t>
      </w:r>
      <w:r>
        <w:t xml:space="preserve"> de Goudomp,</w:t>
      </w:r>
      <w:r w:rsidRPr="00680C74">
        <w:t xml:space="preserve"> en moyenne Casamance. Elle se caractérise par </w:t>
      </w:r>
      <w:r>
        <w:t xml:space="preserve">la disponibilité de ressources  naturelles propices à la production </w:t>
      </w:r>
      <w:r w:rsidRPr="00680C74">
        <w:t>céréalière (mil</w:t>
      </w:r>
      <w:r>
        <w:t>,</w:t>
      </w:r>
      <w:r w:rsidR="00EF302E">
        <w:t xml:space="preserve"> </w:t>
      </w:r>
      <w:r w:rsidR="00EF302E">
        <w:rPr>
          <w:rStyle w:val="inlinetitle"/>
        </w:rPr>
        <w:t>maïs</w:t>
      </w:r>
      <w:r w:rsidRPr="00680C74">
        <w:t xml:space="preserve"> et surtout riz). En outre, cette zone </w:t>
      </w:r>
      <w:r w:rsidRPr="00680C74">
        <w:rPr>
          <w:rFonts w:eastAsia="Times New Roman"/>
          <w:lang w:eastAsia="fr-FR"/>
        </w:rPr>
        <w:t>se particularise au plan humain par le fait</w:t>
      </w:r>
      <w:r>
        <w:rPr>
          <w:rFonts w:eastAsia="Times New Roman"/>
          <w:lang w:eastAsia="fr-FR"/>
        </w:rPr>
        <w:t xml:space="preserve"> qu'elle abrite une population </w:t>
      </w:r>
      <w:r w:rsidRPr="00680C74">
        <w:rPr>
          <w:rFonts w:eastAsia="Times New Roman"/>
          <w:lang w:eastAsia="fr-FR"/>
        </w:rPr>
        <w:t>composé</w:t>
      </w:r>
      <w:r>
        <w:rPr>
          <w:rFonts w:eastAsia="Times New Roman"/>
          <w:lang w:eastAsia="fr-FR"/>
        </w:rPr>
        <w:t>e</w:t>
      </w:r>
      <w:r w:rsidRPr="00680C74">
        <w:rPr>
          <w:rFonts w:eastAsia="Times New Roman"/>
          <w:lang w:eastAsia="fr-FR"/>
        </w:rPr>
        <w:t xml:space="preserve"> de</w:t>
      </w:r>
      <w:r>
        <w:rPr>
          <w:rFonts w:eastAsia="Times New Roman"/>
          <w:lang w:eastAsia="fr-FR"/>
        </w:rPr>
        <w:t xml:space="preserve"> plusieurs ethnies</w:t>
      </w:r>
      <w:r w:rsidRPr="00680C74">
        <w:rPr>
          <w:rFonts w:eastAsia="Times New Roman"/>
          <w:lang w:eastAsia="fr-FR"/>
        </w:rPr>
        <w:t xml:space="preserve"> </w:t>
      </w:r>
      <w:r w:rsidR="007635C5">
        <w:rPr>
          <w:rFonts w:eastAsia="Times New Roman"/>
          <w:lang w:eastAsia="fr-FR"/>
        </w:rPr>
        <w:t>(m</w:t>
      </w:r>
      <w:r>
        <w:rPr>
          <w:rFonts w:eastAsia="Times New Roman"/>
          <w:lang w:eastAsia="fr-FR"/>
        </w:rPr>
        <w:t>anding,</w:t>
      </w:r>
      <w:r w:rsidR="007635C5">
        <w:rPr>
          <w:rFonts w:eastAsia="Times New Roman"/>
          <w:lang w:eastAsia="fr-FR"/>
        </w:rPr>
        <w:t xml:space="preserve"> balante, manjack, m</w:t>
      </w:r>
      <w:r w:rsidRPr="00680C74">
        <w:rPr>
          <w:rFonts w:eastAsia="Times New Roman"/>
          <w:lang w:eastAsia="fr-FR"/>
        </w:rPr>
        <w:t xml:space="preserve">ankagne, etc.) qui </w:t>
      </w:r>
      <w:r>
        <w:rPr>
          <w:rFonts w:eastAsia="Times New Roman"/>
          <w:lang w:eastAsia="fr-FR"/>
        </w:rPr>
        <w:t>ont</w:t>
      </w:r>
      <w:r w:rsidRPr="00680C74">
        <w:rPr>
          <w:rFonts w:eastAsia="Times New Roman"/>
          <w:lang w:eastAsia="fr-FR"/>
        </w:rPr>
        <w:t xml:space="preserve"> fondé </w:t>
      </w:r>
      <w:r>
        <w:rPr>
          <w:rFonts w:eastAsia="Times New Roman"/>
          <w:lang w:eastAsia="fr-FR"/>
        </w:rPr>
        <w:t>leur</w:t>
      </w:r>
      <w:r w:rsidRPr="00680C74">
        <w:rPr>
          <w:rFonts w:eastAsia="Times New Roman"/>
          <w:lang w:eastAsia="fr-FR"/>
        </w:rPr>
        <w:t xml:space="preserve"> civilisation sur les activités agricoles. Cette population pratique l'agriculture </w:t>
      </w:r>
      <w:r>
        <w:rPr>
          <w:rFonts w:eastAsia="Times New Roman"/>
          <w:lang w:eastAsia="fr-FR"/>
        </w:rPr>
        <w:t>pluviale</w:t>
      </w:r>
      <w:r w:rsidR="00C62B27">
        <w:rPr>
          <w:rFonts w:eastAsia="Times New Roman"/>
          <w:lang w:eastAsia="fr-FR"/>
        </w:rPr>
        <w:t xml:space="preserve"> seulement</w:t>
      </w:r>
      <w:r w:rsidRPr="00680C74">
        <w:rPr>
          <w:rFonts w:eastAsia="Times New Roman"/>
          <w:lang w:eastAsia="fr-FR"/>
        </w:rPr>
        <w:t xml:space="preserve"> en association avec l'élevage. Cela veut dire que la performance des systèmes de production locaux est fortement dépendante des fluctuations de la pluviométrie.</w:t>
      </w:r>
    </w:p>
    <w:p w14:paraId="399AED02" w14:textId="77777777" w:rsidR="00F6692F" w:rsidRPr="00680C74" w:rsidRDefault="00F6692F" w:rsidP="00F5591E">
      <w:pPr>
        <w:spacing w:before="100" w:beforeAutospacing="1" w:after="240"/>
        <w:ind w:firstLine="708"/>
        <w:rPr>
          <w:rFonts w:eastAsia="Times New Roman"/>
          <w:lang w:eastAsia="fr-FR"/>
        </w:rPr>
      </w:pPr>
      <w:r w:rsidRPr="00680C74">
        <w:rPr>
          <w:rFonts w:eastAsia="Times New Roman"/>
          <w:lang w:eastAsia="fr-FR"/>
        </w:rPr>
        <w:t>Le travail</w:t>
      </w:r>
      <w:r>
        <w:rPr>
          <w:rFonts w:eastAsia="Times New Roman"/>
          <w:lang w:eastAsia="fr-FR"/>
        </w:rPr>
        <w:t xml:space="preserve"> s'articule autour de trois</w:t>
      </w:r>
      <w:r w:rsidRPr="00680C74">
        <w:rPr>
          <w:rFonts w:eastAsia="Times New Roman"/>
          <w:lang w:eastAsia="fr-FR"/>
        </w:rPr>
        <w:t xml:space="preserve"> parties :</w:t>
      </w:r>
    </w:p>
    <w:p w14:paraId="07834796" w14:textId="1D1622BB" w:rsidR="00F6692F" w:rsidRPr="00C62B27" w:rsidRDefault="00063C8C" w:rsidP="00F5375C">
      <w:pPr>
        <w:spacing w:beforeAutospacing="1" w:after="240"/>
        <w:rPr>
          <w:rFonts w:eastAsia="Times New Roman"/>
          <w:lang w:eastAsia="fr-FR"/>
        </w:rPr>
      </w:pPr>
      <w:r>
        <w:rPr>
          <w:rFonts w:eastAsia="Times New Roman"/>
          <w:lang w:eastAsia="fr-FR"/>
        </w:rPr>
        <w:t>- l</w:t>
      </w:r>
      <w:r w:rsidR="00F6692F" w:rsidRPr="00680C74">
        <w:rPr>
          <w:rFonts w:eastAsia="Times New Roman"/>
          <w:lang w:eastAsia="fr-FR"/>
        </w:rPr>
        <w:t xml:space="preserve">a première </w:t>
      </w:r>
      <w:r w:rsidR="00F6692F">
        <w:rPr>
          <w:rFonts w:eastAsia="Times New Roman"/>
          <w:lang w:eastAsia="fr-FR"/>
        </w:rPr>
        <w:t xml:space="preserve">partie </w:t>
      </w:r>
      <w:r w:rsidR="00F6692F" w:rsidRPr="00680C74">
        <w:rPr>
          <w:rFonts w:eastAsia="Times New Roman"/>
          <w:lang w:eastAsia="fr-FR"/>
        </w:rPr>
        <w:t>est consacrée à la présentation de la</w:t>
      </w:r>
      <w:r w:rsidR="00F6692F">
        <w:rPr>
          <w:rFonts w:eastAsia="Times New Roman"/>
          <w:lang w:eastAsia="fr-FR"/>
        </w:rPr>
        <w:t xml:space="preserve"> zone d'étude, pour permettre de</w:t>
      </w:r>
      <w:r w:rsidR="00F6692F" w:rsidRPr="00680C74">
        <w:rPr>
          <w:rFonts w:eastAsia="Times New Roman"/>
          <w:lang w:eastAsia="fr-FR"/>
        </w:rPr>
        <w:t xml:space="preserve"> la </w:t>
      </w:r>
      <w:r w:rsidR="00F6692F" w:rsidRPr="00C62B27">
        <w:rPr>
          <w:rFonts w:eastAsia="Times New Roman"/>
          <w:lang w:eastAsia="fr-FR"/>
        </w:rPr>
        <w:t>localiser e</w:t>
      </w:r>
      <w:r w:rsidR="00C62B27">
        <w:rPr>
          <w:rFonts w:eastAsia="Times New Roman"/>
          <w:lang w:eastAsia="fr-FR"/>
        </w:rPr>
        <w:t>t d'en saisir les spécificités ;</w:t>
      </w:r>
    </w:p>
    <w:p w14:paraId="525E0182" w14:textId="16A388B2" w:rsidR="00F6692F" w:rsidRDefault="00063C8C" w:rsidP="00F5375C">
      <w:pPr>
        <w:spacing w:before="100" w:beforeAutospacing="1" w:after="240"/>
        <w:rPr>
          <w:rFonts w:eastAsia="Times New Roman"/>
          <w:lang w:eastAsia="fr-FR"/>
        </w:rPr>
      </w:pPr>
      <w:r>
        <w:rPr>
          <w:rFonts w:eastAsia="Times New Roman"/>
          <w:lang w:eastAsia="fr-FR"/>
        </w:rPr>
        <w:t>- l</w:t>
      </w:r>
      <w:r w:rsidR="00F6692F" w:rsidRPr="00680C74">
        <w:rPr>
          <w:rFonts w:eastAsia="Times New Roman"/>
          <w:lang w:eastAsia="fr-FR"/>
        </w:rPr>
        <w:t>a deuxième partie porte sur l'analyse du processus de salinisation des terres</w:t>
      </w:r>
      <w:r w:rsidR="00F6692F">
        <w:rPr>
          <w:rFonts w:eastAsia="Times New Roman"/>
          <w:lang w:eastAsia="fr-FR"/>
        </w:rPr>
        <w:t xml:space="preserve"> à travers ses causes et impacts aussi bien sur l’environnement que sur l’activité socio-économique ;</w:t>
      </w:r>
    </w:p>
    <w:p w14:paraId="7B6CC505" w14:textId="3A712926" w:rsidR="00F6692F" w:rsidRPr="00E67AE9" w:rsidRDefault="00063C8C" w:rsidP="00F5375C">
      <w:pPr>
        <w:spacing w:before="100" w:beforeAutospacing="1" w:after="240"/>
        <w:rPr>
          <w:rFonts w:eastAsia="Times New Roman"/>
          <w:lang w:eastAsia="fr-FR"/>
        </w:rPr>
      </w:pPr>
      <w:r>
        <w:rPr>
          <w:rFonts w:eastAsia="Times New Roman"/>
          <w:lang w:eastAsia="fr-FR"/>
        </w:rPr>
        <w:lastRenderedPageBreak/>
        <w:t xml:space="preserve"> - l</w:t>
      </w:r>
      <w:r w:rsidR="00F6692F">
        <w:rPr>
          <w:rFonts w:eastAsia="Times New Roman"/>
          <w:lang w:eastAsia="fr-FR"/>
        </w:rPr>
        <w:t xml:space="preserve">a troisième partie porte sur </w:t>
      </w:r>
      <w:r w:rsidR="00F6692F" w:rsidRPr="00680C74">
        <w:rPr>
          <w:rFonts w:eastAsia="Times New Roman"/>
          <w:lang w:eastAsia="fr-FR"/>
        </w:rPr>
        <w:t xml:space="preserve">les stratégies mises en place par </w:t>
      </w:r>
      <w:r w:rsidR="00F6692F">
        <w:rPr>
          <w:rFonts w:eastAsia="Times New Roman"/>
          <w:lang w:eastAsia="fr-FR"/>
        </w:rPr>
        <w:t xml:space="preserve">l’Etat, les ONG et </w:t>
      </w:r>
      <w:r w:rsidR="00F6692F" w:rsidRPr="00680C74">
        <w:rPr>
          <w:rFonts w:eastAsia="Times New Roman"/>
          <w:lang w:eastAsia="fr-FR"/>
        </w:rPr>
        <w:t>la population</w:t>
      </w:r>
      <w:r w:rsidR="00F6692F">
        <w:rPr>
          <w:rFonts w:eastAsia="Times New Roman"/>
          <w:lang w:eastAsia="fr-FR"/>
        </w:rPr>
        <w:t xml:space="preserve"> locale pour stopper ou réduire le phénomène de salinisation des rizières dans la vallée de Birkama, </w:t>
      </w:r>
      <w:r w:rsidR="00F6692F" w:rsidRPr="00194305">
        <w:rPr>
          <w:rFonts w:eastAsia="Times New Roman"/>
          <w:lang w:eastAsia="fr-FR"/>
        </w:rPr>
        <w:t>mais aussi les problèmes rencontrés et les propositions de solutions.</w:t>
      </w:r>
      <w:r w:rsidR="00F6692F" w:rsidRPr="00680C74">
        <w:rPr>
          <w:rFonts w:eastAsia="Times New Roman"/>
          <w:lang w:eastAsia="fr-FR"/>
        </w:rPr>
        <w:t xml:space="preserve"> </w:t>
      </w:r>
    </w:p>
    <w:p w14:paraId="16CF4722" w14:textId="627193C3" w:rsidR="00F6692F" w:rsidRPr="005B086D" w:rsidRDefault="00343195" w:rsidP="00F5375C">
      <w:pPr>
        <w:pStyle w:val="Titre1"/>
        <w:spacing w:after="240"/>
        <w:jc w:val="left"/>
        <w:rPr>
          <w:rFonts w:ascii="Times New Roman" w:hAnsi="Times New Roman" w:cs="Times New Roman"/>
          <w:color w:val="auto"/>
        </w:rPr>
      </w:pPr>
      <w:r>
        <w:rPr>
          <w:rFonts w:ascii="Times New Roman" w:hAnsi="Times New Roman" w:cs="Times New Roman"/>
          <w:color w:val="auto"/>
        </w:rPr>
        <w:t>I.</w:t>
      </w:r>
      <w:r>
        <w:rPr>
          <w:rFonts w:ascii="Times New Roman" w:hAnsi="Times New Roman" w:cs="Times New Roman"/>
          <w:color w:val="auto"/>
        </w:rPr>
        <w:tab/>
      </w:r>
      <w:r w:rsidR="0049781C" w:rsidRPr="005B086D">
        <w:rPr>
          <w:rFonts w:ascii="Times New Roman" w:hAnsi="Times New Roman" w:cs="Times New Roman"/>
          <w:color w:val="auto"/>
        </w:rPr>
        <w:t>Problématique</w:t>
      </w:r>
    </w:p>
    <w:p w14:paraId="28E88FA3" w14:textId="50A7D6D5" w:rsidR="00F6692F" w:rsidRPr="005B086D" w:rsidRDefault="008317A1" w:rsidP="00F5375C">
      <w:pPr>
        <w:pStyle w:val="Titre1"/>
        <w:spacing w:after="240"/>
        <w:jc w:val="left"/>
        <w:rPr>
          <w:rFonts w:ascii="Times New Roman" w:hAnsi="Times New Roman" w:cs="Times New Roman"/>
          <w:color w:val="auto"/>
        </w:rPr>
      </w:pPr>
      <w:r>
        <w:rPr>
          <w:rFonts w:ascii="Times New Roman" w:hAnsi="Times New Roman" w:cs="Times New Roman"/>
          <w:color w:val="auto"/>
        </w:rPr>
        <w:t>I.1</w:t>
      </w:r>
      <w:r w:rsidR="00343195">
        <w:rPr>
          <w:rFonts w:ascii="Times New Roman" w:hAnsi="Times New Roman" w:cs="Times New Roman"/>
          <w:color w:val="auto"/>
        </w:rPr>
        <w:t>.</w:t>
      </w:r>
      <w:r w:rsidR="00343195">
        <w:rPr>
          <w:rFonts w:ascii="Times New Roman" w:hAnsi="Times New Roman" w:cs="Times New Roman"/>
          <w:color w:val="auto"/>
        </w:rPr>
        <w:tab/>
      </w:r>
      <w:r w:rsidR="005B086D" w:rsidRPr="005B086D">
        <w:rPr>
          <w:rFonts w:ascii="Times New Roman" w:hAnsi="Times New Roman" w:cs="Times New Roman"/>
          <w:color w:val="auto"/>
        </w:rPr>
        <w:t>Contexte et justification</w:t>
      </w:r>
    </w:p>
    <w:p w14:paraId="7CDB2119" w14:textId="1E520EFB" w:rsidR="00F6692F" w:rsidRDefault="00F6692F" w:rsidP="00F5591E">
      <w:pPr>
        <w:autoSpaceDE w:val="0"/>
        <w:autoSpaceDN w:val="0"/>
        <w:adjustRightInd w:val="0"/>
        <w:spacing w:after="240"/>
        <w:ind w:firstLine="708"/>
      </w:pPr>
      <w:r w:rsidRPr="00706393">
        <w:t>Parmi les cataclysmes climatiques qui ont affecté notre Planète au cours de ces dernières décennies, la sécheresse qui a frappé les deux bandes tro</w:t>
      </w:r>
      <w:r w:rsidR="00EA3E33">
        <w:t>picales ceinturan</w:t>
      </w:r>
      <w:r>
        <w:t>t le globe</w:t>
      </w:r>
      <w:r w:rsidRPr="00706393">
        <w:t xml:space="preserve"> de 1968 à 1973 tient une place prépondérante</w:t>
      </w:r>
      <w:r w:rsidR="00EA3E33">
        <w:t>. L</w:t>
      </w:r>
      <w:r w:rsidRPr="00706393">
        <w:t>a gravité des ravages occasionnés et les bouleversements socio-économiques qui en ont résulté dans certains pays. La zone de l’Afrique francophone au sud du Sahara la plus directement atteinte par la raréfaction des pluies,</w:t>
      </w:r>
      <w:r>
        <w:t xml:space="preserve"> </w:t>
      </w:r>
      <w:r w:rsidRPr="00706393">
        <w:t>comprend d’ouest</w:t>
      </w:r>
      <w:r>
        <w:t xml:space="preserve"> </w:t>
      </w:r>
      <w:r w:rsidRPr="00706393">
        <w:t>en est</w:t>
      </w:r>
      <w:r>
        <w:t>,</w:t>
      </w:r>
      <w:r w:rsidRPr="00706393">
        <w:t xml:space="preserve"> les pays suivants: la Mauritanie en totalité, </w:t>
      </w:r>
      <w:r w:rsidR="00031282" w:rsidRPr="00706393">
        <w:t>l</w:t>
      </w:r>
      <w:r w:rsidR="00031282">
        <w:t>e</w:t>
      </w:r>
      <w:r w:rsidRPr="00706393">
        <w:t xml:space="preserve"> quasi intégralité du Sénégal</w:t>
      </w:r>
      <w:r w:rsidR="00C62B27">
        <w:t>…</w:t>
      </w:r>
      <w:r w:rsidR="00426ACB">
        <w:t>,</w:t>
      </w:r>
      <w:r w:rsidR="00C62B27">
        <w:t xml:space="preserve"> </w:t>
      </w:r>
      <w:r w:rsidRPr="00670BD6">
        <w:t>SIRCOULON</w:t>
      </w:r>
      <w:r>
        <w:t xml:space="preserve"> </w:t>
      </w:r>
      <w:r w:rsidR="00C62B27">
        <w:t>(</w:t>
      </w:r>
      <w:r>
        <w:t>1976)</w:t>
      </w:r>
      <w:r>
        <w:rPr>
          <w:rFonts w:ascii="Arial" w:hAnsi="Arial" w:cs="Arial"/>
          <w:sz w:val="18"/>
          <w:szCs w:val="18"/>
        </w:rPr>
        <w:t>.</w:t>
      </w:r>
      <w:r>
        <w:t xml:space="preserve">  </w:t>
      </w:r>
    </w:p>
    <w:p w14:paraId="4D12C8AF" w14:textId="7CE4901C" w:rsidR="00031282" w:rsidRDefault="00F6692F" w:rsidP="00F5375C">
      <w:pPr>
        <w:autoSpaceDE w:val="0"/>
        <w:autoSpaceDN w:val="0"/>
        <w:adjustRightInd w:val="0"/>
        <w:spacing w:after="240"/>
      </w:pPr>
      <w:r w:rsidRPr="00680C74">
        <w:t xml:space="preserve"> </w:t>
      </w:r>
      <w:r w:rsidR="00F5591E">
        <w:tab/>
      </w:r>
      <w:r w:rsidRPr="00680C74">
        <w:t>Les zones rurales</w:t>
      </w:r>
      <w:r>
        <w:t xml:space="preserve"> du sud du Sénégal ne</w:t>
      </w:r>
      <w:r w:rsidRPr="00680C74">
        <w:t xml:space="preserve"> sont</w:t>
      </w:r>
      <w:r>
        <w:t xml:space="preserve"> pas épargnées par ce phénomène. Elles subissent ainsi depuis quelques décennies</w:t>
      </w:r>
      <w:r w:rsidRPr="00680C74">
        <w:t xml:space="preserve"> des contraintes de développement de nature diverse et variée. </w:t>
      </w:r>
      <w:r w:rsidRPr="00786A8D">
        <w:t xml:space="preserve">C’est le cas de la vallée de </w:t>
      </w:r>
      <w:r w:rsidRPr="00633257">
        <w:t>Birkama.</w:t>
      </w:r>
      <w:r w:rsidR="00C62B27">
        <w:t xml:space="preserve"> Selon le constat fait lors de notre visite exploratoire,</w:t>
      </w:r>
      <w:r>
        <w:t xml:space="preserve"> </w:t>
      </w:r>
      <w:r w:rsidR="00C62B27">
        <w:t>c</w:t>
      </w:r>
      <w:r w:rsidRPr="00680C74">
        <w:t>ertaines de ces contraintes sont d’ordre environnemental</w:t>
      </w:r>
      <w:r w:rsidR="008D15D5">
        <w:t>es</w:t>
      </w:r>
      <w:r>
        <w:t xml:space="preserve">: </w:t>
      </w:r>
      <w:r w:rsidR="00922B10">
        <w:t>variation du climat</w:t>
      </w:r>
      <w:r w:rsidRPr="00680C74">
        <w:t>, végétation dégradée, salinisati</w:t>
      </w:r>
      <w:r>
        <w:t xml:space="preserve">on </w:t>
      </w:r>
      <w:r w:rsidR="00031282">
        <w:t>des terres en aval de la vallée</w:t>
      </w:r>
      <w:r>
        <w:t>;</w:t>
      </w:r>
      <w:r w:rsidRPr="00680C74">
        <w:t xml:space="preserve"> tandis que d’autres sont  d’ordre socio-économique</w:t>
      </w:r>
      <w:r w:rsidR="008D15D5">
        <w:t>s</w:t>
      </w:r>
      <w:r>
        <w:t xml:space="preserve">: </w:t>
      </w:r>
      <w:r w:rsidR="00922B10">
        <w:t>augmentation la population</w:t>
      </w:r>
      <w:r w:rsidRPr="00680C74">
        <w:t>, taille relativement faible des exploitations</w:t>
      </w:r>
      <w:r>
        <w:t xml:space="preserve"> agricoles, usage de l’engrais chimique</w:t>
      </w:r>
      <w:r w:rsidRPr="00680C74">
        <w:t>, faible niveau de vie des populations, absence de crédit agricole</w:t>
      </w:r>
      <w:r>
        <w:t>, de matériel agricole moderne</w:t>
      </w:r>
      <w:r w:rsidR="00C62B27">
        <w:t xml:space="preserve"> selon</w:t>
      </w:r>
      <w:r w:rsidR="00031282">
        <w:t>.</w:t>
      </w:r>
    </w:p>
    <w:p w14:paraId="7D91C7D2" w14:textId="4A5AC432" w:rsidR="00F6692F" w:rsidRDefault="00F6692F" w:rsidP="00031282">
      <w:pPr>
        <w:autoSpaceDE w:val="0"/>
        <w:autoSpaceDN w:val="0"/>
        <w:adjustRightInd w:val="0"/>
        <w:spacing w:after="240"/>
        <w:ind w:firstLine="708"/>
        <w:rPr>
          <w:rFonts w:eastAsia="Times New Roman"/>
          <w:lang w:eastAsia="fr-FR"/>
        </w:rPr>
      </w:pPr>
      <w:r w:rsidRPr="00680C74">
        <w:t>Ce phénomène</w:t>
      </w:r>
      <w:r w:rsidR="00922B10">
        <w:t xml:space="preserve"> (baisse de la pluviométrie)</w:t>
      </w:r>
      <w:r w:rsidRPr="00680C74">
        <w:t xml:space="preserve"> qui ne cesse de progresser remonterait aux années 1920</w:t>
      </w:r>
      <w:r>
        <w:t xml:space="preserve">, </w:t>
      </w:r>
      <w:r w:rsidRPr="00680C74">
        <w:t>su</w:t>
      </w:r>
      <w:r w:rsidR="00C62B27">
        <w:t>ite aux épisodes de sécheresse</w:t>
      </w:r>
      <w:r w:rsidR="00426ACB">
        <w:t>,</w:t>
      </w:r>
      <w:r w:rsidR="00C62B27">
        <w:t xml:space="preserve"> </w:t>
      </w:r>
      <w:r w:rsidR="00197A4C">
        <w:t>LE BORGNE</w:t>
      </w:r>
      <w:r>
        <w:t xml:space="preserve"> </w:t>
      </w:r>
      <w:r w:rsidR="00C62B27">
        <w:t>(</w:t>
      </w:r>
      <w:r w:rsidRPr="00680C74">
        <w:t>1988). Ainsi, la péjoration des conditions climat</w:t>
      </w:r>
      <w:r>
        <w:t>iques observée à partir des années 196</w:t>
      </w:r>
      <w:r w:rsidRPr="00680C74">
        <w:t>0</w:t>
      </w:r>
      <w:r>
        <w:t xml:space="preserve"> dans la zone au sud du Sahara</w:t>
      </w:r>
      <w:r w:rsidRPr="00680C74">
        <w:t xml:space="preserve"> avec une diminution de la pluviométrie, la faiblesse des crues des cours d’eau accompagnée d’une forte remontée d</w:t>
      </w:r>
      <w:r>
        <w:t>u</w:t>
      </w:r>
      <w:r w:rsidRPr="00680C74">
        <w:t xml:space="preserve"> biseau sa</w:t>
      </w:r>
      <w:r w:rsidR="00C62B27">
        <w:t>lé à l’intérieur des bas-fonds ont</w:t>
      </w:r>
      <w:r w:rsidRPr="00680C74">
        <w:t xml:space="preserve"> eu comme conséquence majeure</w:t>
      </w:r>
      <w:r>
        <w:t>:</w:t>
      </w:r>
      <w:r w:rsidRPr="00680C74">
        <w:t xml:space="preserve"> la dégradation de la végétation, la sur</w:t>
      </w:r>
      <w:r w:rsidR="008317A1">
        <w:t>-</w:t>
      </w:r>
      <w:r w:rsidRPr="00680C74">
        <w:t>sa</w:t>
      </w:r>
      <w:r>
        <w:t>lure et l’a</w:t>
      </w:r>
      <w:r w:rsidR="00C62B27">
        <w:t>cidification des sols</w:t>
      </w:r>
      <w:r w:rsidR="00426ACB">
        <w:t>,</w:t>
      </w:r>
      <w:r w:rsidR="00C62B27">
        <w:t xml:space="preserve"> </w:t>
      </w:r>
      <w:r w:rsidR="00197A4C">
        <w:t>SADIO</w:t>
      </w:r>
      <w:r>
        <w:t xml:space="preserve"> </w:t>
      </w:r>
      <w:r w:rsidR="00C62B27">
        <w:t>(</w:t>
      </w:r>
      <w:r w:rsidRPr="00680C74">
        <w:t>1991).</w:t>
      </w:r>
      <w:r w:rsidRPr="00680C74">
        <w:rPr>
          <w:rFonts w:eastAsia="Times New Roman"/>
          <w:lang w:eastAsia="fr-FR"/>
        </w:rPr>
        <w:t xml:space="preserve">  </w:t>
      </w:r>
    </w:p>
    <w:p w14:paraId="5CABBA59" w14:textId="145F4C39" w:rsidR="00F6692F" w:rsidRDefault="00F6692F" w:rsidP="00031282">
      <w:pPr>
        <w:autoSpaceDE w:val="0"/>
        <w:autoSpaceDN w:val="0"/>
        <w:adjustRightInd w:val="0"/>
        <w:spacing w:after="240"/>
        <w:ind w:firstLine="708"/>
        <w:rPr>
          <w:rFonts w:eastAsia="Times New Roman"/>
          <w:lang w:eastAsia="fr-FR"/>
        </w:rPr>
      </w:pPr>
      <w:r>
        <w:rPr>
          <w:rFonts w:eastAsia="Times New Roman"/>
          <w:lang w:eastAsia="fr-FR"/>
        </w:rPr>
        <w:t>Z</w:t>
      </w:r>
      <w:r w:rsidRPr="00680C74">
        <w:rPr>
          <w:rFonts w:eastAsia="Times New Roman"/>
          <w:lang w:eastAsia="fr-FR"/>
        </w:rPr>
        <w:t>one</w:t>
      </w:r>
      <w:r>
        <w:rPr>
          <w:rFonts w:eastAsia="Times New Roman"/>
          <w:lang w:eastAsia="fr-FR"/>
        </w:rPr>
        <w:t>s</w:t>
      </w:r>
      <w:r w:rsidRPr="00680C74">
        <w:rPr>
          <w:rFonts w:eastAsia="Times New Roman"/>
          <w:lang w:eastAsia="fr-FR"/>
        </w:rPr>
        <w:t xml:space="preserve"> de concentration des écoulements de surface, les bas-fonds ont vite attiré l'attention des acteurs </w:t>
      </w:r>
      <w:r>
        <w:rPr>
          <w:rFonts w:eastAsia="Times New Roman"/>
          <w:lang w:eastAsia="fr-FR"/>
        </w:rPr>
        <w:t>au</w:t>
      </w:r>
      <w:r w:rsidRPr="00680C74">
        <w:rPr>
          <w:rFonts w:eastAsia="Times New Roman"/>
          <w:lang w:eastAsia="fr-FR"/>
        </w:rPr>
        <w:t xml:space="preserve"> développement dans le cadre de leurs recherche</w:t>
      </w:r>
      <w:r w:rsidR="00C62B27">
        <w:rPr>
          <w:rFonts w:eastAsia="Times New Roman"/>
          <w:lang w:eastAsia="fr-FR"/>
        </w:rPr>
        <w:t>s de solutions à la crise post-</w:t>
      </w:r>
      <w:r w:rsidRPr="00680C74">
        <w:rPr>
          <w:rFonts w:eastAsia="Times New Roman"/>
          <w:lang w:eastAsia="fr-FR"/>
        </w:rPr>
        <w:t xml:space="preserve">sécheresse du monde rural. Il a été question d'orientations </w:t>
      </w:r>
      <w:r>
        <w:rPr>
          <w:rFonts w:eastAsia="Times New Roman"/>
          <w:lang w:eastAsia="fr-FR"/>
        </w:rPr>
        <w:t xml:space="preserve">et de stratégies </w:t>
      </w:r>
      <w:r w:rsidRPr="00680C74">
        <w:rPr>
          <w:rFonts w:eastAsia="Times New Roman"/>
          <w:lang w:eastAsia="fr-FR"/>
        </w:rPr>
        <w:t>permettant une bonne maîtrise et une gestion r</w:t>
      </w:r>
      <w:r w:rsidR="00922B10">
        <w:rPr>
          <w:rFonts w:eastAsia="Times New Roman"/>
          <w:lang w:eastAsia="fr-FR"/>
        </w:rPr>
        <w:t>ationnelle des terres ferti</w:t>
      </w:r>
      <w:r w:rsidR="00C76145">
        <w:rPr>
          <w:rFonts w:eastAsia="Times New Roman"/>
          <w:lang w:eastAsia="fr-FR"/>
        </w:rPr>
        <w:t>les</w:t>
      </w:r>
      <w:r w:rsidRPr="00680C74">
        <w:rPr>
          <w:rFonts w:eastAsia="Times New Roman"/>
          <w:lang w:eastAsia="fr-FR"/>
        </w:rPr>
        <w:t xml:space="preserve"> disponibles. La </w:t>
      </w:r>
      <w:r w:rsidRPr="00680C74">
        <w:rPr>
          <w:rFonts w:eastAsia="Times New Roman"/>
          <w:lang w:eastAsia="fr-FR"/>
        </w:rPr>
        <w:lastRenderedPageBreak/>
        <w:t xml:space="preserve">valorisation des potentialités en eaux et en terres de </w:t>
      </w:r>
      <w:r>
        <w:rPr>
          <w:rFonts w:eastAsia="Times New Roman"/>
          <w:lang w:eastAsia="fr-FR"/>
        </w:rPr>
        <w:t>la vallée</w:t>
      </w:r>
      <w:r w:rsidRPr="00680C74">
        <w:rPr>
          <w:rFonts w:eastAsia="Times New Roman"/>
          <w:lang w:eastAsia="fr-FR"/>
        </w:rPr>
        <w:t xml:space="preserve"> </w:t>
      </w:r>
      <w:r>
        <w:rPr>
          <w:rFonts w:eastAsia="Times New Roman"/>
          <w:lang w:eastAsia="fr-FR"/>
        </w:rPr>
        <w:t xml:space="preserve">de Birkama a ainsi été initiée </w:t>
      </w:r>
      <w:r w:rsidRPr="00DA20D3">
        <w:rPr>
          <w:rFonts w:eastAsia="Times New Roman"/>
          <w:lang w:eastAsia="fr-FR"/>
        </w:rPr>
        <w:t xml:space="preserve"> </w:t>
      </w:r>
      <w:r w:rsidRPr="00680C74">
        <w:rPr>
          <w:rFonts w:eastAsia="Times New Roman"/>
          <w:lang w:eastAsia="fr-FR"/>
        </w:rPr>
        <w:t xml:space="preserve"> dès 1968 et les premières actions menées par la Mission Agricole Chinoise</w:t>
      </w:r>
      <w:r w:rsidRPr="0075603C">
        <w:rPr>
          <w:rFonts w:eastAsia="Times New Roman"/>
          <w:lang w:eastAsia="fr-FR"/>
        </w:rPr>
        <w:t xml:space="preserve"> </w:t>
      </w:r>
      <w:r>
        <w:rPr>
          <w:rFonts w:eastAsia="Times New Roman"/>
          <w:lang w:eastAsia="fr-FR"/>
        </w:rPr>
        <w:t>(</w:t>
      </w:r>
      <w:r w:rsidRPr="00680C74">
        <w:rPr>
          <w:rFonts w:eastAsia="Times New Roman"/>
          <w:lang w:eastAsia="fr-FR"/>
        </w:rPr>
        <w:t>M.A.C) ont porté sur la riziculture inondée. L'objectif visé à travers ce</w:t>
      </w:r>
      <w:r>
        <w:rPr>
          <w:rFonts w:eastAsia="Times New Roman"/>
          <w:lang w:eastAsia="fr-FR"/>
        </w:rPr>
        <w:t>tte mission</w:t>
      </w:r>
      <w:r w:rsidRPr="00680C74">
        <w:rPr>
          <w:rFonts w:eastAsia="Times New Roman"/>
          <w:lang w:eastAsia="fr-FR"/>
        </w:rPr>
        <w:t xml:space="preserve"> était l'augmentation de la productivité </w:t>
      </w:r>
      <w:r>
        <w:rPr>
          <w:rFonts w:eastAsia="Times New Roman"/>
          <w:lang w:eastAsia="fr-FR"/>
        </w:rPr>
        <w:t xml:space="preserve">agricole </w:t>
      </w:r>
      <w:r w:rsidRPr="00680C74">
        <w:rPr>
          <w:rFonts w:eastAsia="Times New Roman"/>
          <w:lang w:eastAsia="fr-FR"/>
        </w:rPr>
        <w:t xml:space="preserve">par la maîtrise de l'eau (petite irrigation, aménagement de diguettes anti-sel...); par l'introduction de nouvelles techniques culturales (motoculture, </w:t>
      </w:r>
      <w:r w:rsidR="00633257">
        <w:rPr>
          <w:rFonts w:eastAsia="Times New Roman"/>
          <w:lang w:eastAsia="fr-FR"/>
        </w:rPr>
        <w:t>culture attelée) et de variétés</w:t>
      </w:r>
      <w:r>
        <w:rPr>
          <w:rFonts w:eastAsia="Times New Roman"/>
          <w:lang w:eastAsia="fr-FR"/>
        </w:rPr>
        <w:t xml:space="preserve"> </w:t>
      </w:r>
      <w:r w:rsidRPr="00680C74">
        <w:rPr>
          <w:rFonts w:eastAsia="Times New Roman"/>
          <w:lang w:eastAsia="fr-FR"/>
        </w:rPr>
        <w:t xml:space="preserve">améliorées. Mais l'espoir suscité par ce projet n'a été que </w:t>
      </w:r>
      <w:r>
        <w:rPr>
          <w:rFonts w:eastAsia="Times New Roman"/>
          <w:lang w:eastAsia="fr-FR"/>
        </w:rPr>
        <w:t>de courte durée</w:t>
      </w:r>
      <w:r w:rsidRPr="00680C74">
        <w:rPr>
          <w:rFonts w:eastAsia="Times New Roman"/>
          <w:lang w:eastAsia="fr-FR"/>
        </w:rPr>
        <w:t xml:space="preserve">. </w:t>
      </w:r>
      <w:r>
        <w:rPr>
          <w:rFonts w:eastAsia="Times New Roman"/>
          <w:lang w:eastAsia="fr-FR"/>
        </w:rPr>
        <w:t>Car s</w:t>
      </w:r>
      <w:r w:rsidRPr="00680C74">
        <w:rPr>
          <w:rFonts w:eastAsia="Times New Roman"/>
          <w:lang w:eastAsia="fr-FR"/>
        </w:rPr>
        <w:t>i l'objectif de l'amélioration d</w:t>
      </w:r>
      <w:r>
        <w:rPr>
          <w:rFonts w:eastAsia="Times New Roman"/>
          <w:lang w:eastAsia="fr-FR"/>
        </w:rPr>
        <w:t>es</w:t>
      </w:r>
      <w:r w:rsidRPr="00680C74">
        <w:rPr>
          <w:rFonts w:eastAsia="Times New Roman"/>
          <w:lang w:eastAsia="fr-FR"/>
        </w:rPr>
        <w:t xml:space="preserve"> rendement</w:t>
      </w:r>
      <w:r>
        <w:rPr>
          <w:rFonts w:eastAsia="Times New Roman"/>
          <w:lang w:eastAsia="fr-FR"/>
        </w:rPr>
        <w:t>s</w:t>
      </w:r>
      <w:r w:rsidRPr="00680C74">
        <w:rPr>
          <w:rFonts w:eastAsia="Times New Roman"/>
          <w:lang w:eastAsia="fr-FR"/>
        </w:rPr>
        <w:t xml:space="preserve"> a été atteint, il ne s'est </w:t>
      </w:r>
      <w:r w:rsidR="00C62B27">
        <w:rPr>
          <w:rFonts w:eastAsia="Times New Roman"/>
          <w:lang w:eastAsia="fr-FR"/>
        </w:rPr>
        <w:t>pas inscrit dans la continuité</w:t>
      </w:r>
      <w:r w:rsidR="00426ACB">
        <w:rPr>
          <w:rFonts w:eastAsia="Times New Roman"/>
          <w:lang w:eastAsia="fr-FR"/>
        </w:rPr>
        <w:t>,</w:t>
      </w:r>
      <w:r w:rsidR="00C62B27">
        <w:rPr>
          <w:rFonts w:eastAsia="Times New Roman"/>
          <w:lang w:eastAsia="fr-FR"/>
        </w:rPr>
        <w:t xml:space="preserve"> </w:t>
      </w:r>
      <w:r w:rsidR="00197A4C">
        <w:rPr>
          <w:rFonts w:eastAsia="Times New Roman"/>
          <w:lang w:eastAsia="fr-FR"/>
        </w:rPr>
        <w:t xml:space="preserve">MANGA </w:t>
      </w:r>
      <w:r w:rsidR="00C62B27">
        <w:rPr>
          <w:rFonts w:eastAsia="Times New Roman"/>
          <w:lang w:eastAsia="fr-FR"/>
        </w:rPr>
        <w:t>(</w:t>
      </w:r>
      <w:r w:rsidRPr="00680C74">
        <w:rPr>
          <w:rFonts w:eastAsia="Times New Roman"/>
          <w:lang w:eastAsia="fr-FR"/>
        </w:rPr>
        <w:t xml:space="preserve">2003). En 1994, fut mise en œuvre, sous la houlette des ONG et </w:t>
      </w:r>
      <w:r>
        <w:rPr>
          <w:rFonts w:eastAsia="Times New Roman"/>
          <w:lang w:eastAsia="fr-FR"/>
        </w:rPr>
        <w:t>des projets tels que</w:t>
      </w:r>
      <w:r w:rsidRPr="00680C74">
        <w:rPr>
          <w:rFonts w:eastAsia="Times New Roman"/>
          <w:lang w:eastAsia="fr-FR"/>
        </w:rPr>
        <w:t xml:space="preserve"> le PROGES, une politique d'aménagement des bas-fonds rizicoles de Casamance dont celui de</w:t>
      </w:r>
      <w:r>
        <w:rPr>
          <w:rFonts w:eastAsia="Times New Roman"/>
          <w:lang w:eastAsia="fr-FR"/>
        </w:rPr>
        <w:t xml:space="preserve"> la vallée de Birkama, </w:t>
      </w:r>
      <w:r w:rsidRPr="00680C74">
        <w:rPr>
          <w:rFonts w:eastAsia="Times New Roman"/>
          <w:lang w:eastAsia="fr-FR"/>
        </w:rPr>
        <w:t>axée notamment sur la construction d</w:t>
      </w:r>
      <w:r>
        <w:rPr>
          <w:rFonts w:eastAsia="Times New Roman"/>
          <w:lang w:eastAsia="fr-FR"/>
        </w:rPr>
        <w:t>e petits ouvrages à</w:t>
      </w:r>
      <w:r w:rsidRPr="00680C74">
        <w:rPr>
          <w:rFonts w:eastAsia="Times New Roman"/>
          <w:lang w:eastAsia="fr-FR"/>
        </w:rPr>
        <w:t xml:space="preserve"> coût relativement modique</w:t>
      </w:r>
      <w:r w:rsidR="00426ACB">
        <w:rPr>
          <w:rFonts w:eastAsia="Times New Roman"/>
          <w:lang w:eastAsia="fr-FR"/>
        </w:rPr>
        <w:t>,</w:t>
      </w:r>
      <w:r w:rsidR="00C62B27">
        <w:rPr>
          <w:rFonts w:eastAsia="Times New Roman"/>
          <w:lang w:eastAsia="fr-FR"/>
        </w:rPr>
        <w:t xml:space="preserve"> </w:t>
      </w:r>
      <w:r w:rsidR="00197A4C">
        <w:rPr>
          <w:rFonts w:eastAsia="Times New Roman"/>
          <w:lang w:eastAsia="fr-FR"/>
        </w:rPr>
        <w:t>PADERCA</w:t>
      </w:r>
      <w:r w:rsidR="00C76145">
        <w:rPr>
          <w:rFonts w:eastAsia="Times New Roman"/>
          <w:lang w:eastAsia="fr-FR"/>
        </w:rPr>
        <w:t xml:space="preserve"> </w:t>
      </w:r>
      <w:r w:rsidR="00C62B27">
        <w:rPr>
          <w:rFonts w:eastAsia="Times New Roman"/>
          <w:lang w:eastAsia="fr-FR"/>
        </w:rPr>
        <w:t>(</w:t>
      </w:r>
      <w:r w:rsidR="00C76145">
        <w:rPr>
          <w:rFonts w:eastAsia="Times New Roman"/>
          <w:lang w:eastAsia="fr-FR"/>
        </w:rPr>
        <w:t>2012)</w:t>
      </w:r>
      <w:r w:rsidRPr="00680C74">
        <w:rPr>
          <w:rFonts w:eastAsia="Times New Roman"/>
          <w:lang w:eastAsia="fr-FR"/>
        </w:rPr>
        <w:t xml:space="preserve">. L'objectif </w:t>
      </w:r>
      <w:r>
        <w:rPr>
          <w:rFonts w:eastAsia="Times New Roman"/>
          <w:lang w:eastAsia="fr-FR"/>
        </w:rPr>
        <w:t>était</w:t>
      </w:r>
      <w:r w:rsidRPr="00680C74">
        <w:rPr>
          <w:rFonts w:eastAsia="Times New Roman"/>
          <w:lang w:eastAsia="fr-FR"/>
        </w:rPr>
        <w:t xml:space="preserve"> d'empêcher les intrusions des </w:t>
      </w:r>
      <w:r>
        <w:rPr>
          <w:rFonts w:eastAsia="Times New Roman"/>
          <w:lang w:eastAsia="fr-FR"/>
        </w:rPr>
        <w:t>eaux</w:t>
      </w:r>
      <w:r w:rsidRPr="00680C74">
        <w:rPr>
          <w:rFonts w:eastAsia="Times New Roman"/>
          <w:lang w:eastAsia="fr-FR"/>
        </w:rPr>
        <w:t xml:space="preserve"> salé</w:t>
      </w:r>
      <w:r>
        <w:rPr>
          <w:rFonts w:eastAsia="Times New Roman"/>
          <w:lang w:eastAsia="fr-FR"/>
        </w:rPr>
        <w:t>e</w:t>
      </w:r>
      <w:r w:rsidRPr="00680C74">
        <w:rPr>
          <w:rFonts w:eastAsia="Times New Roman"/>
          <w:lang w:eastAsia="fr-FR"/>
        </w:rPr>
        <w:t>s et permettre la récupération progressive des terres</w:t>
      </w:r>
      <w:r>
        <w:rPr>
          <w:rFonts w:eastAsia="Times New Roman"/>
          <w:lang w:eastAsia="fr-FR"/>
        </w:rPr>
        <w:t xml:space="preserve"> salées</w:t>
      </w:r>
      <w:r w:rsidRPr="00680C74">
        <w:rPr>
          <w:rFonts w:eastAsia="Times New Roman"/>
          <w:lang w:eastAsia="fr-FR"/>
        </w:rPr>
        <w:t xml:space="preserve">. Cette politique a vu l'adhésion totale des villageois qui </w:t>
      </w:r>
      <w:r>
        <w:rPr>
          <w:rFonts w:eastAsia="Times New Roman"/>
          <w:lang w:eastAsia="fr-FR"/>
        </w:rPr>
        <w:t xml:space="preserve">ont </w:t>
      </w:r>
      <w:r w:rsidRPr="00680C74">
        <w:rPr>
          <w:rFonts w:eastAsia="Times New Roman"/>
          <w:lang w:eastAsia="fr-FR"/>
        </w:rPr>
        <w:t>particip</w:t>
      </w:r>
      <w:r>
        <w:rPr>
          <w:rFonts w:eastAsia="Times New Roman"/>
          <w:lang w:eastAsia="fr-FR"/>
        </w:rPr>
        <w:t>é</w:t>
      </w:r>
      <w:r w:rsidRPr="00680C74">
        <w:rPr>
          <w:rFonts w:eastAsia="Times New Roman"/>
          <w:lang w:eastAsia="fr-FR"/>
        </w:rPr>
        <w:t xml:space="preserve"> physiquement et financièrement aux travaux. </w:t>
      </w:r>
    </w:p>
    <w:p w14:paraId="4318DA4C" w14:textId="275E29B4" w:rsidR="00F6692F" w:rsidRDefault="00F6692F" w:rsidP="00F5591E">
      <w:pPr>
        <w:autoSpaceDE w:val="0"/>
        <w:autoSpaceDN w:val="0"/>
        <w:adjustRightInd w:val="0"/>
        <w:spacing w:after="240"/>
        <w:ind w:firstLine="708"/>
      </w:pPr>
      <w:r w:rsidRPr="00680C74">
        <w:rPr>
          <w:rFonts w:eastAsia="Times New Roman"/>
          <w:lang w:eastAsia="fr-FR"/>
        </w:rPr>
        <w:t>En dépit de ces diverses interventions,</w:t>
      </w:r>
      <w:r>
        <w:rPr>
          <w:rFonts w:eastAsia="Times New Roman"/>
          <w:lang w:eastAsia="fr-FR"/>
        </w:rPr>
        <w:t xml:space="preserve"> la vallée de Birkama</w:t>
      </w:r>
      <w:r w:rsidRPr="00680C74">
        <w:rPr>
          <w:rFonts w:eastAsia="Times New Roman"/>
          <w:lang w:eastAsia="fr-FR"/>
        </w:rPr>
        <w:t xml:space="preserve">, aux potentialités </w:t>
      </w:r>
      <w:r>
        <w:rPr>
          <w:rFonts w:eastAsia="Times New Roman"/>
          <w:lang w:eastAsia="fr-FR"/>
        </w:rPr>
        <w:t>naturelles immenses</w:t>
      </w:r>
      <w:r w:rsidRPr="00680C74">
        <w:rPr>
          <w:rFonts w:eastAsia="Times New Roman"/>
          <w:lang w:eastAsia="fr-FR"/>
        </w:rPr>
        <w:t>, a vu la quasi-totalité de ses activités ralenties, voire arrêtées</w:t>
      </w:r>
      <w:r>
        <w:rPr>
          <w:rFonts w:eastAsia="Times New Roman"/>
          <w:lang w:eastAsia="fr-FR"/>
        </w:rPr>
        <w:t xml:space="preserve"> dans certaines zones</w:t>
      </w:r>
      <w:r w:rsidR="00C76145">
        <w:rPr>
          <w:rFonts w:eastAsia="Times New Roman"/>
          <w:lang w:eastAsia="fr-FR"/>
        </w:rPr>
        <w:t xml:space="preserve"> par cause de manque de moyens et de politiques agricoles soutenues</w:t>
      </w:r>
      <w:r w:rsidRPr="00680C74">
        <w:rPr>
          <w:rFonts w:eastAsia="Times New Roman"/>
          <w:lang w:eastAsia="fr-FR"/>
        </w:rPr>
        <w:t>. Les moyens</w:t>
      </w:r>
      <w:r>
        <w:rPr>
          <w:rFonts w:eastAsia="Times New Roman"/>
          <w:lang w:eastAsia="fr-FR"/>
        </w:rPr>
        <w:t xml:space="preserve"> d’actions</w:t>
      </w:r>
      <w:r w:rsidRPr="00680C74">
        <w:rPr>
          <w:rFonts w:eastAsia="Times New Roman"/>
          <w:lang w:eastAsia="fr-FR"/>
        </w:rPr>
        <w:t xml:space="preserve"> ont été réduits, une partie des populations se trouve déplacée, les terres continuent à se saliniser et les villages, jadis prospères, se paupérisent</w:t>
      </w:r>
      <w:r>
        <w:rPr>
          <w:rFonts w:eastAsia="Times New Roman"/>
          <w:lang w:eastAsia="fr-FR"/>
        </w:rPr>
        <w:t>.</w:t>
      </w:r>
      <w:r w:rsidRPr="00680C74">
        <w:rPr>
          <w:rFonts w:eastAsia="Times New Roman"/>
          <w:lang w:eastAsia="fr-FR"/>
        </w:rPr>
        <w:t xml:space="preserve"> </w:t>
      </w:r>
      <w:r>
        <w:rPr>
          <w:rFonts w:eastAsia="Times New Roman"/>
          <w:lang w:eastAsia="fr-FR"/>
        </w:rPr>
        <w:t>L</w:t>
      </w:r>
      <w:r w:rsidRPr="00680C74">
        <w:rPr>
          <w:rFonts w:eastAsia="Times New Roman"/>
          <w:lang w:eastAsia="fr-FR"/>
        </w:rPr>
        <w:t xml:space="preserve">a partie sud </w:t>
      </w:r>
      <w:r w:rsidRPr="00DA20D3">
        <w:rPr>
          <w:rFonts w:eastAsia="Times New Roman"/>
          <w:lang w:eastAsia="fr-FR"/>
        </w:rPr>
        <w:t>de la vallée</w:t>
      </w:r>
      <w:r>
        <w:rPr>
          <w:rFonts w:eastAsia="Times New Roman"/>
          <w:lang w:eastAsia="fr-FR"/>
        </w:rPr>
        <w:t xml:space="preserve"> connait un début d’ensabl</w:t>
      </w:r>
      <w:r w:rsidRPr="00680C74">
        <w:rPr>
          <w:rFonts w:eastAsia="Times New Roman"/>
          <w:lang w:eastAsia="fr-FR"/>
        </w:rPr>
        <w:t>e</w:t>
      </w:r>
      <w:r>
        <w:rPr>
          <w:rFonts w:eastAsia="Times New Roman"/>
          <w:lang w:eastAsia="fr-FR"/>
        </w:rPr>
        <w:t>ment</w:t>
      </w:r>
      <w:r w:rsidRPr="00680C74">
        <w:rPr>
          <w:rFonts w:eastAsia="Times New Roman"/>
          <w:lang w:eastAsia="fr-FR"/>
        </w:rPr>
        <w:t xml:space="preserve"> par défaut de valorisation qui s’explique par le déplacement de la population à cause du conflit Casamançais et suite au tarissement de la partie amont du marigot de Goudomp</w:t>
      </w:r>
      <w:r w:rsidR="00426ACB">
        <w:rPr>
          <w:rFonts w:eastAsia="Times New Roman"/>
          <w:lang w:eastAsia="fr-FR"/>
        </w:rPr>
        <w:t>,</w:t>
      </w:r>
      <w:r w:rsidR="00C62B27">
        <w:rPr>
          <w:rFonts w:eastAsia="Times New Roman"/>
          <w:lang w:eastAsia="fr-FR"/>
        </w:rPr>
        <w:t xml:space="preserve"> </w:t>
      </w:r>
      <w:r w:rsidR="00197A4C">
        <w:rPr>
          <w:rFonts w:eastAsia="Times New Roman"/>
          <w:lang w:eastAsia="fr-FR"/>
        </w:rPr>
        <w:t>ADIS</w:t>
      </w:r>
      <w:r w:rsidR="00C76145">
        <w:rPr>
          <w:rFonts w:eastAsia="Times New Roman"/>
          <w:lang w:eastAsia="fr-FR"/>
        </w:rPr>
        <w:t xml:space="preserve"> </w:t>
      </w:r>
      <w:r w:rsidR="00C62B27">
        <w:rPr>
          <w:rFonts w:eastAsia="Times New Roman"/>
          <w:lang w:eastAsia="fr-FR"/>
        </w:rPr>
        <w:t>(</w:t>
      </w:r>
      <w:r w:rsidR="00C76145">
        <w:rPr>
          <w:rFonts w:eastAsia="Times New Roman"/>
          <w:lang w:eastAsia="fr-FR"/>
        </w:rPr>
        <w:t>2015)</w:t>
      </w:r>
      <w:r w:rsidRPr="00680C74">
        <w:rPr>
          <w:rFonts w:eastAsia="Times New Roman"/>
          <w:lang w:eastAsia="fr-FR"/>
        </w:rPr>
        <w:t>. Ces raisons comprom</w:t>
      </w:r>
      <w:r>
        <w:rPr>
          <w:rFonts w:eastAsia="Times New Roman"/>
          <w:lang w:eastAsia="fr-FR"/>
        </w:rPr>
        <w:t>ettent</w:t>
      </w:r>
      <w:r w:rsidRPr="00680C74">
        <w:rPr>
          <w:rFonts w:eastAsia="Times New Roman"/>
          <w:lang w:eastAsia="fr-FR"/>
        </w:rPr>
        <w:t xml:space="preserve"> les propos de</w:t>
      </w:r>
      <w:r w:rsidR="00426ACB">
        <w:rPr>
          <w:rFonts w:eastAsia="Times New Roman"/>
          <w:lang w:eastAsia="fr-FR"/>
        </w:rPr>
        <w:t>,</w:t>
      </w:r>
      <w:r w:rsidR="00C76145">
        <w:rPr>
          <w:rFonts w:eastAsia="Times New Roman"/>
          <w:lang w:eastAsia="fr-FR"/>
        </w:rPr>
        <w:t xml:space="preserve"> </w:t>
      </w:r>
      <w:r w:rsidRPr="00680C74">
        <w:t xml:space="preserve">PELISSIER </w:t>
      </w:r>
      <w:r w:rsidR="00C62B27">
        <w:t>(</w:t>
      </w:r>
      <w:r w:rsidRPr="00680C74">
        <w:t xml:space="preserve">1966) qui avait </w:t>
      </w:r>
      <w:r w:rsidRPr="00680C74">
        <w:rPr>
          <w:rFonts w:eastAsia="Times New Roman"/>
          <w:lang w:eastAsia="fr-FR"/>
        </w:rPr>
        <w:t xml:space="preserve"> </w:t>
      </w:r>
      <w:r>
        <w:rPr>
          <w:rFonts w:eastAsia="Times New Roman"/>
          <w:lang w:eastAsia="fr-FR"/>
        </w:rPr>
        <w:t xml:space="preserve">depuis </w:t>
      </w:r>
      <w:r w:rsidRPr="00680C74">
        <w:t>longtemps considéré la Casamance comme le «grenier du Sénégal» en raison de l’importance de la production agricole en général, et rizicole en particulier, due à la forte pluviométrie et à la fertilité des terres de culture. La riziculture qui était l’activité dominante d</w:t>
      </w:r>
      <w:r>
        <w:t xml:space="preserve">ans </w:t>
      </w:r>
      <w:r w:rsidRPr="00DA20D3">
        <w:t>cette région</w:t>
      </w:r>
      <w:r>
        <w:t xml:space="preserve"> </w:t>
      </w:r>
      <w:r w:rsidRPr="00947EEA">
        <w:t>(vallée de Birkama)</w:t>
      </w:r>
      <w:r w:rsidRPr="00680C74">
        <w:t xml:space="preserve"> et permettait aux populations d’atteindre leur autosuffisance alimentaire, est désormais confrontée au phénomène de salinisa</w:t>
      </w:r>
      <w:r>
        <w:t>tion qui réduit</w:t>
      </w:r>
      <w:r w:rsidRPr="00680C74">
        <w:t xml:space="preserve"> les terres cultivables. </w:t>
      </w:r>
      <w:r>
        <w:t>La</w:t>
      </w:r>
      <w:r w:rsidRPr="00680C74">
        <w:t xml:space="preserve"> salini</w:t>
      </w:r>
      <w:r>
        <w:t>sation de cette partie de la vallée</w:t>
      </w:r>
      <w:r w:rsidRPr="00680C74">
        <w:t xml:space="preserve"> aurait aujourd’hui entrainé une dégradation</w:t>
      </w:r>
      <w:r>
        <w:t xml:space="preserve"> de plusieurs rizières et</w:t>
      </w:r>
      <w:r w:rsidRPr="00680C74">
        <w:t xml:space="preserve"> de la végétation surtout de la mangrove située entre le fleuve </w:t>
      </w:r>
      <w:r>
        <w:t xml:space="preserve">Casamance </w:t>
      </w:r>
      <w:r w:rsidRPr="00680C74">
        <w:t>et les périmètres rizicoles, de même que la végétation des rizières (palmeraie)</w:t>
      </w:r>
      <w:r w:rsidR="00C76145">
        <w:t>. Elle aurait a</w:t>
      </w:r>
      <w:r w:rsidRPr="00680C74">
        <w:t xml:space="preserve"> entrainé une baisse de fertilité des terr</w:t>
      </w:r>
      <w:r w:rsidR="00C76145">
        <w:t>es de culture. Cela se tradui</w:t>
      </w:r>
      <w:r w:rsidRPr="00680C74">
        <w:t>t au niveau socio-économique par une chute de la production et par conséquent un déficit alimentaire. Ce</w:t>
      </w:r>
      <w:r>
        <w:t>tte situation</w:t>
      </w:r>
      <w:r w:rsidRPr="00680C74">
        <w:t xml:space="preserve"> </w:t>
      </w:r>
      <w:r>
        <w:t>a</w:t>
      </w:r>
      <w:r w:rsidRPr="00680C74">
        <w:t xml:space="preserve"> contraint beaucoup de cultivateurs à pratiquer d’autres </w:t>
      </w:r>
      <w:r>
        <w:t>activités</w:t>
      </w:r>
      <w:r w:rsidRPr="00680C74">
        <w:t xml:space="preserve"> comme la pêche, l’agriculture de plateau, l’exploitation du bois et </w:t>
      </w:r>
      <w:r>
        <w:t xml:space="preserve">le commerce </w:t>
      </w:r>
      <w:r w:rsidRPr="00680C74">
        <w:t>de</w:t>
      </w:r>
      <w:r>
        <w:t>s noix</w:t>
      </w:r>
      <w:r w:rsidRPr="00680C74">
        <w:t xml:space="preserve"> </w:t>
      </w:r>
      <w:r>
        <w:t>d</w:t>
      </w:r>
      <w:r w:rsidRPr="00680C74">
        <w:t xml:space="preserve">’anacarde. </w:t>
      </w:r>
    </w:p>
    <w:p w14:paraId="3D9C47C0" w14:textId="3582E592" w:rsidR="00F6692F" w:rsidRPr="005B086D" w:rsidRDefault="00343195" w:rsidP="00F5375C">
      <w:pPr>
        <w:pStyle w:val="Titre1"/>
        <w:spacing w:after="240"/>
        <w:rPr>
          <w:rFonts w:ascii="Times New Roman" w:hAnsi="Times New Roman" w:cs="Times New Roman"/>
          <w:color w:val="auto"/>
        </w:rPr>
      </w:pPr>
      <w:r>
        <w:rPr>
          <w:rFonts w:ascii="Times New Roman" w:hAnsi="Times New Roman" w:cs="Times New Roman"/>
          <w:color w:val="auto"/>
        </w:rPr>
        <w:lastRenderedPageBreak/>
        <w:t>I.</w:t>
      </w:r>
      <w:r w:rsidR="00F6692F" w:rsidRPr="005B086D">
        <w:rPr>
          <w:rFonts w:ascii="Times New Roman" w:hAnsi="Times New Roman" w:cs="Times New Roman"/>
          <w:color w:val="auto"/>
        </w:rPr>
        <w:t>2</w:t>
      </w:r>
      <w:r>
        <w:rPr>
          <w:rFonts w:ascii="Times New Roman" w:hAnsi="Times New Roman" w:cs="Times New Roman"/>
          <w:color w:val="auto"/>
        </w:rPr>
        <w:t>.</w:t>
      </w:r>
      <w:r>
        <w:rPr>
          <w:rFonts w:ascii="Times New Roman" w:hAnsi="Times New Roman" w:cs="Times New Roman"/>
          <w:color w:val="auto"/>
        </w:rPr>
        <w:tab/>
      </w:r>
      <w:r w:rsidR="005B086D" w:rsidRPr="005B086D">
        <w:rPr>
          <w:rFonts w:ascii="Times New Roman" w:hAnsi="Times New Roman" w:cs="Times New Roman"/>
          <w:color w:val="auto"/>
        </w:rPr>
        <w:t>Questions de recherche</w:t>
      </w:r>
    </w:p>
    <w:p w14:paraId="69143ECF" w14:textId="46088D5D" w:rsidR="00343195" w:rsidRDefault="00F6692F" w:rsidP="00343195">
      <w:pPr>
        <w:pStyle w:val="Default"/>
        <w:spacing w:after="240" w:line="360" w:lineRule="auto"/>
        <w:ind w:right="-283" w:firstLine="708"/>
        <w:jc w:val="both"/>
        <w:rPr>
          <w:bCs/>
        </w:rPr>
      </w:pPr>
      <w:r>
        <w:rPr>
          <w:bCs/>
        </w:rPr>
        <w:t>Notre problématique de recherche s’articu</w:t>
      </w:r>
      <w:r w:rsidR="00DA6104">
        <w:rPr>
          <w:bCs/>
        </w:rPr>
        <w:t>le autour d’une seule</w:t>
      </w:r>
      <w:r w:rsidR="00C62B27">
        <w:rPr>
          <w:bCs/>
        </w:rPr>
        <w:t xml:space="preserve"> question</w:t>
      </w:r>
      <w:r>
        <w:rPr>
          <w:bCs/>
        </w:rPr>
        <w:t xml:space="preserve"> </w:t>
      </w:r>
      <w:r w:rsidR="00633257">
        <w:rPr>
          <w:bCs/>
        </w:rPr>
        <w:t>permettant de mieux clarifier les objectifs fixés.</w:t>
      </w:r>
    </w:p>
    <w:p w14:paraId="60682F9C" w14:textId="6C44BDB4" w:rsidR="00F6692F" w:rsidRPr="00343195" w:rsidRDefault="00343195" w:rsidP="00343195">
      <w:pPr>
        <w:pStyle w:val="Default"/>
        <w:spacing w:after="240" w:line="360" w:lineRule="auto"/>
        <w:ind w:right="-283"/>
        <w:jc w:val="both"/>
        <w:rPr>
          <w:bCs/>
        </w:rPr>
      </w:pPr>
      <w:r>
        <w:rPr>
          <w:b/>
          <w:color w:val="auto"/>
        </w:rPr>
        <w:t>I.2.1.</w:t>
      </w:r>
      <w:r>
        <w:rPr>
          <w:b/>
          <w:color w:val="auto"/>
        </w:rPr>
        <w:tab/>
      </w:r>
      <w:r w:rsidR="005B086D" w:rsidRPr="00343195">
        <w:rPr>
          <w:b/>
          <w:color w:val="auto"/>
        </w:rPr>
        <w:t>Question générale</w:t>
      </w:r>
    </w:p>
    <w:p w14:paraId="17F77048" w14:textId="77777777" w:rsidR="005B086D" w:rsidRDefault="00F6692F" w:rsidP="00F5591E">
      <w:pPr>
        <w:pStyle w:val="Default"/>
        <w:spacing w:after="240" w:line="360" w:lineRule="auto"/>
        <w:ind w:firstLine="708"/>
      </w:pPr>
      <w:r>
        <w:t>Quels sont les facteurs explicatifs, les impacts et les stratégies de lutte contre la salinisation des rizières de la vallée de Birkama?</w:t>
      </w:r>
    </w:p>
    <w:p w14:paraId="0A9B3042" w14:textId="2FCE0800" w:rsidR="00F6692F" w:rsidRPr="005B086D" w:rsidRDefault="00343195" w:rsidP="00F5375C">
      <w:pPr>
        <w:pStyle w:val="Titre1"/>
        <w:spacing w:after="240"/>
        <w:rPr>
          <w:rFonts w:ascii="Times New Roman" w:hAnsi="Times New Roman" w:cs="Times New Roman"/>
          <w:color w:val="auto"/>
        </w:rPr>
      </w:pPr>
      <w:r>
        <w:rPr>
          <w:rFonts w:ascii="Times New Roman" w:hAnsi="Times New Roman" w:cs="Times New Roman"/>
          <w:color w:val="auto"/>
        </w:rPr>
        <w:t>I.2.2.</w:t>
      </w:r>
      <w:r>
        <w:rPr>
          <w:rFonts w:ascii="Times New Roman" w:hAnsi="Times New Roman" w:cs="Times New Roman"/>
          <w:color w:val="auto"/>
        </w:rPr>
        <w:tab/>
      </w:r>
      <w:r w:rsidR="005B086D" w:rsidRPr="005B086D">
        <w:rPr>
          <w:rFonts w:ascii="Times New Roman" w:hAnsi="Times New Roman" w:cs="Times New Roman"/>
          <w:color w:val="auto"/>
        </w:rPr>
        <w:t>Questions spécifiques</w:t>
      </w:r>
    </w:p>
    <w:p w14:paraId="7E970CFE" w14:textId="60392BCC" w:rsidR="00F6692F" w:rsidRDefault="00F6692F" w:rsidP="00FE014B">
      <w:pPr>
        <w:pStyle w:val="Default"/>
        <w:numPr>
          <w:ilvl w:val="0"/>
          <w:numId w:val="3"/>
        </w:numPr>
        <w:spacing w:after="240" w:line="360" w:lineRule="auto"/>
      </w:pPr>
      <w:r>
        <w:t xml:space="preserve">Quels </w:t>
      </w:r>
      <w:r w:rsidR="00DA6104">
        <w:t xml:space="preserve">en </w:t>
      </w:r>
      <w:r>
        <w:t>sont les facteurs responsables du processus de la salinisation des rizières de la vallée de Birkama ?</w:t>
      </w:r>
    </w:p>
    <w:p w14:paraId="03DA753F" w14:textId="77777777" w:rsidR="00F6692F" w:rsidRDefault="00F6692F" w:rsidP="00FE014B">
      <w:pPr>
        <w:pStyle w:val="Default"/>
        <w:numPr>
          <w:ilvl w:val="0"/>
          <w:numId w:val="3"/>
        </w:numPr>
        <w:spacing w:after="240" w:line="360" w:lineRule="auto"/>
      </w:pPr>
      <w:r>
        <w:t xml:space="preserve">Quels sont </w:t>
      </w:r>
      <w:r w:rsidRPr="00991C32">
        <w:t>les impacts environnementaux et socio-économiques de la salinisation des riz</w:t>
      </w:r>
      <w:r>
        <w:t>ières dans la vallée de Birkama ?</w:t>
      </w:r>
    </w:p>
    <w:p w14:paraId="6ED0A6DC" w14:textId="77777777" w:rsidR="00F6692F" w:rsidRPr="005B086D" w:rsidRDefault="00F6692F" w:rsidP="00FE014B">
      <w:pPr>
        <w:pStyle w:val="Default"/>
        <w:numPr>
          <w:ilvl w:val="0"/>
          <w:numId w:val="3"/>
        </w:numPr>
        <w:spacing w:after="240" w:line="360" w:lineRule="auto"/>
      </w:pPr>
      <w:r>
        <w:t>Quelles sont les</w:t>
      </w:r>
      <w:r w:rsidRPr="00991C32">
        <w:t xml:space="preserve"> stratégies développées par</w:t>
      </w:r>
      <w:r>
        <w:t xml:space="preserve"> les ONG et par</w:t>
      </w:r>
      <w:r w:rsidRPr="00991C32">
        <w:t xml:space="preserve"> les populations locales pour la récupération des terres salées</w:t>
      </w:r>
      <w:r>
        <w:t> ? Ces stratégies sont-elles efficaces ?</w:t>
      </w:r>
    </w:p>
    <w:p w14:paraId="559E2FDF" w14:textId="0FCF1013" w:rsidR="00F6692F" w:rsidRPr="005B086D" w:rsidRDefault="00343195" w:rsidP="00F5375C">
      <w:pPr>
        <w:pStyle w:val="Titre1"/>
        <w:spacing w:after="240"/>
        <w:rPr>
          <w:rFonts w:ascii="Times New Roman" w:hAnsi="Times New Roman" w:cs="Times New Roman"/>
          <w:color w:val="auto"/>
        </w:rPr>
      </w:pPr>
      <w:r>
        <w:rPr>
          <w:rFonts w:ascii="Times New Roman" w:hAnsi="Times New Roman" w:cs="Times New Roman"/>
          <w:color w:val="auto"/>
        </w:rPr>
        <w:t>I</w:t>
      </w:r>
      <w:r w:rsidR="005B086D" w:rsidRPr="005B086D">
        <w:rPr>
          <w:rFonts w:ascii="Times New Roman" w:hAnsi="Times New Roman" w:cs="Times New Roman"/>
          <w:color w:val="auto"/>
        </w:rPr>
        <w:t>.</w:t>
      </w:r>
      <w:r>
        <w:rPr>
          <w:rFonts w:ascii="Times New Roman" w:hAnsi="Times New Roman" w:cs="Times New Roman"/>
          <w:color w:val="auto"/>
        </w:rPr>
        <w:t>3.</w:t>
      </w:r>
      <w:r>
        <w:rPr>
          <w:rFonts w:ascii="Times New Roman" w:hAnsi="Times New Roman" w:cs="Times New Roman"/>
          <w:color w:val="auto"/>
        </w:rPr>
        <w:tab/>
      </w:r>
      <w:r w:rsidR="005B086D" w:rsidRPr="005B086D">
        <w:rPr>
          <w:rFonts w:ascii="Times New Roman" w:hAnsi="Times New Roman" w:cs="Times New Roman"/>
          <w:color w:val="auto"/>
        </w:rPr>
        <w:t>Objectifs de recherche</w:t>
      </w:r>
    </w:p>
    <w:p w14:paraId="309F51DC" w14:textId="4D578AE3" w:rsidR="00F6692F" w:rsidRDefault="00F6692F" w:rsidP="00F5591E">
      <w:pPr>
        <w:spacing w:after="240"/>
        <w:ind w:firstLine="708"/>
      </w:pPr>
      <w:r>
        <w:t>Dans le souci d’apporter des</w:t>
      </w:r>
      <w:r w:rsidR="00DA6104">
        <w:t xml:space="preserve"> réponses à la question qui s’articule</w:t>
      </w:r>
      <w:r>
        <w:t xml:space="preserve"> autour du processus de la salinisation, et de s</w:t>
      </w:r>
      <w:r w:rsidR="00726B43">
        <w:t>es impacts sur la riz</w:t>
      </w:r>
      <w:r w:rsidR="00DA6104">
        <w:t>iculture</w:t>
      </w:r>
      <w:r>
        <w:t>, un objectif général et trois objec</w:t>
      </w:r>
      <w:r w:rsidR="00C62B27">
        <w:t>tifs spécifiques ont été fixés.</w:t>
      </w:r>
    </w:p>
    <w:p w14:paraId="6B142236" w14:textId="797A8E3F" w:rsidR="00F6692F" w:rsidRPr="005B086D" w:rsidRDefault="00343195" w:rsidP="00F5375C">
      <w:pPr>
        <w:pStyle w:val="Titre1"/>
        <w:spacing w:after="240"/>
        <w:rPr>
          <w:rFonts w:ascii="Times New Roman" w:hAnsi="Times New Roman" w:cs="Times New Roman"/>
          <w:color w:val="auto"/>
        </w:rPr>
      </w:pPr>
      <w:r>
        <w:rPr>
          <w:rFonts w:ascii="Times New Roman" w:hAnsi="Times New Roman" w:cs="Times New Roman"/>
          <w:color w:val="auto"/>
        </w:rPr>
        <w:t>I.3.1</w:t>
      </w:r>
      <w:r>
        <w:rPr>
          <w:rFonts w:ascii="Times New Roman" w:hAnsi="Times New Roman" w:cs="Times New Roman"/>
          <w:color w:val="auto"/>
        </w:rPr>
        <w:tab/>
      </w:r>
      <w:r w:rsidR="00F6692F" w:rsidRPr="005B086D">
        <w:rPr>
          <w:rFonts w:ascii="Times New Roman" w:hAnsi="Times New Roman" w:cs="Times New Roman"/>
          <w:color w:val="auto"/>
        </w:rPr>
        <w:t>Objectif général</w:t>
      </w:r>
    </w:p>
    <w:p w14:paraId="4FB0D4E9" w14:textId="1A167EC6" w:rsidR="00343195" w:rsidRDefault="00F6692F" w:rsidP="00343195">
      <w:pPr>
        <w:spacing w:after="240"/>
        <w:ind w:firstLine="708"/>
      </w:pPr>
      <w:r>
        <w:t>L’</w:t>
      </w:r>
      <w:r w:rsidR="00D8436B">
        <w:t xml:space="preserve">objectif général de notre travail </w:t>
      </w:r>
      <w:r w:rsidR="00085FB8">
        <w:t>est d’</w:t>
      </w:r>
      <w:r>
        <w:t>étudier le processus de salinisation des rizières</w:t>
      </w:r>
      <w:r w:rsidR="00D8436B">
        <w:t xml:space="preserve"> ainsi que ses impacts</w:t>
      </w:r>
      <w:r w:rsidR="00343195">
        <w:t xml:space="preserve"> dans la vallée de Birkama.</w:t>
      </w:r>
    </w:p>
    <w:p w14:paraId="5EC132B6" w14:textId="2D93161E" w:rsidR="00F6692F" w:rsidRPr="00343195" w:rsidRDefault="00343195" w:rsidP="00343195">
      <w:pPr>
        <w:spacing w:after="240"/>
        <w:rPr>
          <w:b/>
        </w:rPr>
      </w:pPr>
      <w:r w:rsidRPr="00343195">
        <w:rPr>
          <w:b/>
        </w:rPr>
        <w:t>I.3.2.</w:t>
      </w:r>
      <w:r w:rsidRPr="00343195">
        <w:rPr>
          <w:b/>
        </w:rPr>
        <w:tab/>
      </w:r>
      <w:r w:rsidR="00F6692F" w:rsidRPr="00343195">
        <w:rPr>
          <w:b/>
        </w:rPr>
        <w:t>Objectifs spécifiques :</w:t>
      </w:r>
    </w:p>
    <w:p w14:paraId="34C3501A" w14:textId="77777777" w:rsidR="00F6692F" w:rsidRPr="00A827D2" w:rsidRDefault="00F6692F" w:rsidP="00FE014B">
      <w:pPr>
        <w:pStyle w:val="Paragraphedeliste"/>
        <w:numPr>
          <w:ilvl w:val="0"/>
          <w:numId w:val="4"/>
        </w:numPr>
        <w:spacing w:after="240" w:line="360" w:lineRule="auto"/>
        <w:rPr>
          <w:rFonts w:ascii="Times New Roman" w:hAnsi="Times New Roman" w:cs="Times New Roman"/>
          <w:b/>
          <w:sz w:val="24"/>
          <w:szCs w:val="24"/>
        </w:rPr>
      </w:pPr>
      <w:r w:rsidRPr="00A827D2">
        <w:rPr>
          <w:rFonts w:ascii="Times New Roman" w:hAnsi="Times New Roman" w:cs="Times New Roman"/>
          <w:sz w:val="24"/>
          <w:szCs w:val="24"/>
        </w:rPr>
        <w:t>Indiquer les facteurs responsables de la salinisation des rizières dans la vallée de Birkama.</w:t>
      </w:r>
    </w:p>
    <w:p w14:paraId="43E4C312" w14:textId="77777777" w:rsidR="00F6692F" w:rsidRDefault="00F6692F" w:rsidP="00FE014B">
      <w:pPr>
        <w:pStyle w:val="Paragraphedeliste"/>
        <w:numPr>
          <w:ilvl w:val="0"/>
          <w:numId w:val="4"/>
        </w:numPr>
        <w:spacing w:after="240" w:line="360" w:lineRule="auto"/>
        <w:rPr>
          <w:rFonts w:ascii="Times New Roman" w:hAnsi="Times New Roman" w:cs="Times New Roman"/>
          <w:sz w:val="24"/>
          <w:szCs w:val="24"/>
        </w:rPr>
      </w:pPr>
      <w:r w:rsidRPr="00A827D2">
        <w:rPr>
          <w:rFonts w:ascii="Times New Roman" w:hAnsi="Times New Roman" w:cs="Times New Roman"/>
          <w:sz w:val="24"/>
          <w:szCs w:val="24"/>
        </w:rPr>
        <w:t>Identifier  les impacts environnementaux et socio-économiques de la salinisation des rizières dans la vallée de Birkama.</w:t>
      </w:r>
    </w:p>
    <w:p w14:paraId="3A1C6A46" w14:textId="77777777" w:rsidR="00F6692F" w:rsidRPr="00A827D2" w:rsidRDefault="00F6692F" w:rsidP="00FE014B">
      <w:pPr>
        <w:pStyle w:val="Paragraphedeliste"/>
        <w:numPr>
          <w:ilvl w:val="0"/>
          <w:numId w:val="4"/>
        </w:numPr>
        <w:spacing w:after="240" w:line="360" w:lineRule="auto"/>
        <w:rPr>
          <w:rFonts w:ascii="Times New Roman" w:hAnsi="Times New Roman" w:cs="Times New Roman"/>
          <w:sz w:val="24"/>
          <w:szCs w:val="24"/>
        </w:rPr>
      </w:pPr>
      <w:r w:rsidRPr="00A827D2">
        <w:rPr>
          <w:rFonts w:ascii="Times New Roman" w:hAnsi="Times New Roman" w:cs="Times New Roman"/>
          <w:sz w:val="24"/>
          <w:szCs w:val="24"/>
        </w:rPr>
        <w:lastRenderedPageBreak/>
        <w:t>Evaluer les stratégies développées par les ONG et par les populations locales pour récupérer les terres salées et les problèmes rencontrés ainsi que les solutions proposées.</w:t>
      </w:r>
    </w:p>
    <w:p w14:paraId="6F25C602" w14:textId="5EAC1F44" w:rsidR="00F6692F" w:rsidRPr="005B086D" w:rsidRDefault="00343195" w:rsidP="00F5375C">
      <w:pPr>
        <w:pStyle w:val="Titre1"/>
        <w:spacing w:after="240"/>
        <w:rPr>
          <w:rFonts w:ascii="Times New Roman" w:hAnsi="Times New Roman" w:cs="Times New Roman"/>
          <w:color w:val="auto"/>
        </w:rPr>
      </w:pPr>
      <w:r>
        <w:rPr>
          <w:rFonts w:ascii="Times New Roman" w:hAnsi="Times New Roman" w:cs="Times New Roman"/>
          <w:color w:val="auto"/>
        </w:rPr>
        <w:t>I.4.</w:t>
      </w:r>
      <w:r>
        <w:rPr>
          <w:rFonts w:ascii="Times New Roman" w:hAnsi="Times New Roman" w:cs="Times New Roman"/>
          <w:color w:val="auto"/>
        </w:rPr>
        <w:tab/>
      </w:r>
      <w:r w:rsidR="005B086D" w:rsidRPr="005B086D">
        <w:rPr>
          <w:rFonts w:ascii="Times New Roman" w:hAnsi="Times New Roman" w:cs="Times New Roman"/>
          <w:color w:val="auto"/>
        </w:rPr>
        <w:t>Hypothèses </w:t>
      </w:r>
    </w:p>
    <w:p w14:paraId="172A3EFA" w14:textId="342E0855" w:rsidR="00F6692F" w:rsidRDefault="00F6692F" w:rsidP="00F5375C">
      <w:pPr>
        <w:spacing w:after="240"/>
        <w:ind w:left="360"/>
      </w:pPr>
      <w:r>
        <w:t>Pour cette étude, une hypothèse générale et trois hypothèses spécifi</w:t>
      </w:r>
      <w:r w:rsidR="00C62B27">
        <w:t>ques ont été formulées.</w:t>
      </w:r>
    </w:p>
    <w:p w14:paraId="4ABEC739" w14:textId="05C1C0D6" w:rsidR="00F6692F" w:rsidRPr="005B086D" w:rsidRDefault="00343195" w:rsidP="00F5375C">
      <w:pPr>
        <w:pStyle w:val="Titre1"/>
        <w:spacing w:after="240"/>
        <w:jc w:val="left"/>
        <w:rPr>
          <w:rFonts w:ascii="Times New Roman" w:hAnsi="Times New Roman" w:cs="Times New Roman"/>
          <w:color w:val="auto"/>
        </w:rPr>
      </w:pPr>
      <w:r>
        <w:rPr>
          <w:rFonts w:ascii="Times New Roman" w:hAnsi="Times New Roman" w:cs="Times New Roman"/>
          <w:color w:val="auto"/>
        </w:rPr>
        <w:t>I</w:t>
      </w:r>
      <w:r w:rsidR="005B086D" w:rsidRPr="005B086D">
        <w:rPr>
          <w:rFonts w:ascii="Times New Roman" w:hAnsi="Times New Roman" w:cs="Times New Roman"/>
          <w:color w:val="auto"/>
        </w:rPr>
        <w:t>.</w:t>
      </w:r>
      <w:r w:rsidR="00875FD2">
        <w:rPr>
          <w:rFonts w:ascii="Times New Roman" w:hAnsi="Times New Roman" w:cs="Times New Roman"/>
          <w:color w:val="auto"/>
        </w:rPr>
        <w:t>4</w:t>
      </w:r>
      <w:r>
        <w:rPr>
          <w:rFonts w:ascii="Times New Roman" w:hAnsi="Times New Roman" w:cs="Times New Roman"/>
          <w:color w:val="auto"/>
        </w:rPr>
        <w:t>.</w:t>
      </w:r>
      <w:r w:rsidR="005B086D" w:rsidRPr="005B086D">
        <w:rPr>
          <w:rFonts w:ascii="Times New Roman" w:hAnsi="Times New Roman" w:cs="Times New Roman"/>
          <w:color w:val="auto"/>
        </w:rPr>
        <w:t>1</w:t>
      </w:r>
      <w:r>
        <w:rPr>
          <w:rFonts w:ascii="Times New Roman" w:hAnsi="Times New Roman" w:cs="Times New Roman"/>
          <w:color w:val="auto"/>
        </w:rPr>
        <w:t>.</w:t>
      </w:r>
      <w:r>
        <w:rPr>
          <w:rFonts w:ascii="Times New Roman" w:hAnsi="Times New Roman" w:cs="Times New Roman"/>
          <w:color w:val="auto"/>
        </w:rPr>
        <w:tab/>
      </w:r>
      <w:r w:rsidR="005B086D">
        <w:rPr>
          <w:rFonts w:ascii="Times New Roman" w:hAnsi="Times New Roman" w:cs="Times New Roman"/>
          <w:color w:val="auto"/>
        </w:rPr>
        <w:t>H</w:t>
      </w:r>
      <w:r w:rsidR="005B086D" w:rsidRPr="005B086D">
        <w:rPr>
          <w:rFonts w:ascii="Times New Roman" w:hAnsi="Times New Roman" w:cs="Times New Roman"/>
          <w:color w:val="auto"/>
        </w:rPr>
        <w:t>ypothèse générale</w:t>
      </w:r>
    </w:p>
    <w:p w14:paraId="13EDBDB6" w14:textId="77777777" w:rsidR="00F6692F" w:rsidRDefault="00D8436B" w:rsidP="00F5591E">
      <w:pPr>
        <w:spacing w:after="240"/>
        <w:ind w:firstLine="708"/>
        <w:rPr>
          <w:b/>
        </w:rPr>
      </w:pPr>
      <w:r>
        <w:t>La</w:t>
      </w:r>
      <w:r w:rsidR="00F6692F" w:rsidRPr="00BB2A90">
        <w:t xml:space="preserve"> salinisation d</w:t>
      </w:r>
      <w:r w:rsidR="00F6692F">
        <w:t>es rizières de la vallée de Birkama</w:t>
      </w:r>
      <w:r w:rsidR="00F6692F" w:rsidRPr="00BB2A90">
        <w:t xml:space="preserve"> est causé</w:t>
      </w:r>
      <w:r>
        <w:t>e</w:t>
      </w:r>
      <w:r w:rsidR="00F6692F" w:rsidRPr="00BB2A90">
        <w:t xml:space="preserve"> par des facteurs naturels et anthropiques et a des impacts aussi bien environnementaux que socio-économiques. </w:t>
      </w:r>
    </w:p>
    <w:p w14:paraId="2293A717" w14:textId="6CA50779" w:rsidR="00F6692F" w:rsidRPr="005B086D" w:rsidRDefault="00343195" w:rsidP="00F5375C">
      <w:pPr>
        <w:pStyle w:val="Titre1"/>
        <w:spacing w:after="240"/>
        <w:jc w:val="left"/>
        <w:rPr>
          <w:rFonts w:ascii="Times New Roman" w:hAnsi="Times New Roman" w:cs="Times New Roman"/>
          <w:color w:val="auto"/>
        </w:rPr>
      </w:pPr>
      <w:r>
        <w:rPr>
          <w:rFonts w:ascii="Times New Roman" w:hAnsi="Times New Roman" w:cs="Times New Roman"/>
          <w:color w:val="auto"/>
        </w:rPr>
        <w:t>I.</w:t>
      </w:r>
      <w:r w:rsidR="00875FD2">
        <w:rPr>
          <w:rFonts w:ascii="Times New Roman" w:hAnsi="Times New Roman" w:cs="Times New Roman"/>
          <w:color w:val="auto"/>
        </w:rPr>
        <w:t>4</w:t>
      </w:r>
      <w:r w:rsidR="005B086D" w:rsidRPr="005B086D">
        <w:rPr>
          <w:rFonts w:ascii="Times New Roman" w:hAnsi="Times New Roman" w:cs="Times New Roman"/>
          <w:color w:val="auto"/>
        </w:rPr>
        <w:t>.2</w:t>
      </w:r>
      <w:r>
        <w:rPr>
          <w:rFonts w:ascii="Times New Roman" w:hAnsi="Times New Roman" w:cs="Times New Roman"/>
          <w:color w:val="auto"/>
        </w:rPr>
        <w:t>.</w:t>
      </w:r>
      <w:r>
        <w:rPr>
          <w:rFonts w:ascii="Times New Roman" w:hAnsi="Times New Roman" w:cs="Times New Roman"/>
          <w:color w:val="auto"/>
        </w:rPr>
        <w:tab/>
      </w:r>
      <w:r w:rsidR="005B086D">
        <w:rPr>
          <w:rFonts w:ascii="Times New Roman" w:hAnsi="Times New Roman" w:cs="Times New Roman"/>
          <w:color w:val="auto"/>
        </w:rPr>
        <w:t>H</w:t>
      </w:r>
      <w:r w:rsidR="005B086D" w:rsidRPr="005B086D">
        <w:rPr>
          <w:rFonts w:ascii="Times New Roman" w:hAnsi="Times New Roman" w:cs="Times New Roman"/>
          <w:color w:val="auto"/>
        </w:rPr>
        <w:t>ypothèses spécifiques</w:t>
      </w:r>
    </w:p>
    <w:p w14:paraId="157DEB22" w14:textId="2F69F25D" w:rsidR="00F6692F" w:rsidRPr="00A827D2" w:rsidRDefault="00F6692F" w:rsidP="00FE014B">
      <w:pPr>
        <w:pStyle w:val="Paragraphedeliste"/>
        <w:numPr>
          <w:ilvl w:val="0"/>
          <w:numId w:val="5"/>
        </w:numPr>
        <w:spacing w:after="240" w:line="360" w:lineRule="auto"/>
        <w:rPr>
          <w:rFonts w:ascii="Times New Roman" w:hAnsi="Times New Roman" w:cs="Times New Roman"/>
          <w:sz w:val="24"/>
          <w:szCs w:val="24"/>
        </w:rPr>
      </w:pPr>
      <w:r w:rsidRPr="00A827D2">
        <w:rPr>
          <w:rFonts w:ascii="Times New Roman" w:hAnsi="Times New Roman" w:cs="Times New Roman"/>
          <w:sz w:val="24"/>
          <w:szCs w:val="24"/>
        </w:rPr>
        <w:t>La baisse de la pluviométrie</w:t>
      </w:r>
      <w:r w:rsidR="00DA6104">
        <w:rPr>
          <w:rFonts w:ascii="Times New Roman" w:hAnsi="Times New Roman" w:cs="Times New Roman"/>
          <w:sz w:val="24"/>
          <w:szCs w:val="24"/>
        </w:rPr>
        <w:t>, la proximité des rizières par rapport au</w:t>
      </w:r>
      <w:r w:rsidRPr="00A827D2">
        <w:rPr>
          <w:rFonts w:ascii="Times New Roman" w:hAnsi="Times New Roman" w:cs="Times New Roman"/>
          <w:sz w:val="24"/>
          <w:szCs w:val="24"/>
        </w:rPr>
        <w:t xml:space="preserve"> fleuve Casamance et les mauvaises pratiques agricoles sont les principaux facteurs responsables de la salinisation des rizières dans la vallée de Birkama.</w:t>
      </w:r>
    </w:p>
    <w:p w14:paraId="1AB23FA9" w14:textId="77777777" w:rsidR="00F6692F" w:rsidRPr="00A827D2" w:rsidRDefault="00F6692F" w:rsidP="00FE014B">
      <w:pPr>
        <w:pStyle w:val="Paragraphedeliste"/>
        <w:numPr>
          <w:ilvl w:val="0"/>
          <w:numId w:val="5"/>
        </w:numPr>
        <w:spacing w:after="240" w:line="360" w:lineRule="auto"/>
        <w:rPr>
          <w:rFonts w:ascii="Times New Roman" w:hAnsi="Times New Roman" w:cs="Times New Roman"/>
          <w:sz w:val="24"/>
          <w:szCs w:val="24"/>
        </w:rPr>
      </w:pPr>
      <w:r w:rsidRPr="00A827D2">
        <w:rPr>
          <w:rFonts w:ascii="Times New Roman" w:hAnsi="Times New Roman" w:cs="Times New Roman"/>
          <w:sz w:val="24"/>
          <w:szCs w:val="24"/>
        </w:rPr>
        <w:t>La salinisation des ri</w:t>
      </w:r>
      <w:r w:rsidR="00D8436B">
        <w:rPr>
          <w:rFonts w:ascii="Times New Roman" w:hAnsi="Times New Roman" w:cs="Times New Roman"/>
          <w:sz w:val="24"/>
          <w:szCs w:val="24"/>
        </w:rPr>
        <w:t>zières</w:t>
      </w:r>
      <w:r w:rsidRPr="00A827D2">
        <w:rPr>
          <w:rFonts w:ascii="Times New Roman" w:hAnsi="Times New Roman" w:cs="Times New Roman"/>
          <w:sz w:val="24"/>
          <w:szCs w:val="24"/>
        </w:rPr>
        <w:t xml:space="preserve"> a des conséquences néfastes sur l’environnement et sur l’activité socio-économique dans la vallée de Birkama.</w:t>
      </w:r>
    </w:p>
    <w:p w14:paraId="4340F4BC" w14:textId="77777777" w:rsidR="00F6692F" w:rsidRPr="00991C32" w:rsidRDefault="00F6692F" w:rsidP="00FE014B">
      <w:pPr>
        <w:pStyle w:val="Paragraphedeliste"/>
        <w:numPr>
          <w:ilvl w:val="0"/>
          <w:numId w:val="5"/>
        </w:numPr>
        <w:spacing w:after="240" w:line="360" w:lineRule="auto"/>
      </w:pPr>
      <w:r w:rsidRPr="00A827D2">
        <w:rPr>
          <w:rFonts w:ascii="Times New Roman" w:hAnsi="Times New Roman" w:cs="Times New Roman"/>
          <w:sz w:val="24"/>
          <w:szCs w:val="24"/>
        </w:rPr>
        <w:t>Les stratégies développées par les populations locales pour la récupération des rizières salées sont peu efficaces</w:t>
      </w:r>
      <w:r w:rsidR="00D8436B">
        <w:rPr>
          <w:rFonts w:ascii="Times New Roman" w:hAnsi="Times New Roman" w:cs="Times New Roman"/>
          <w:sz w:val="24"/>
          <w:szCs w:val="24"/>
        </w:rPr>
        <w:t xml:space="preserve"> et </w:t>
      </w:r>
      <w:r w:rsidR="0006763B">
        <w:rPr>
          <w:rFonts w:ascii="Times New Roman" w:hAnsi="Times New Roman" w:cs="Times New Roman"/>
          <w:sz w:val="24"/>
          <w:szCs w:val="24"/>
        </w:rPr>
        <w:t xml:space="preserve">peu </w:t>
      </w:r>
      <w:r w:rsidR="00D8436B">
        <w:rPr>
          <w:rFonts w:ascii="Times New Roman" w:hAnsi="Times New Roman" w:cs="Times New Roman"/>
          <w:sz w:val="24"/>
          <w:szCs w:val="24"/>
        </w:rPr>
        <w:t>durable</w:t>
      </w:r>
      <w:r w:rsidR="0006763B">
        <w:rPr>
          <w:rFonts w:ascii="Times New Roman" w:hAnsi="Times New Roman" w:cs="Times New Roman"/>
          <w:sz w:val="24"/>
          <w:szCs w:val="24"/>
        </w:rPr>
        <w:t>s</w:t>
      </w:r>
      <w:r w:rsidRPr="00991C32">
        <w:t>.</w:t>
      </w:r>
    </w:p>
    <w:p w14:paraId="2DF9AEEF" w14:textId="3CC033B9" w:rsidR="00F6692F" w:rsidRPr="005B086D" w:rsidRDefault="00343195" w:rsidP="00F5375C">
      <w:pPr>
        <w:pStyle w:val="Titre1"/>
        <w:spacing w:after="240"/>
        <w:jc w:val="left"/>
        <w:rPr>
          <w:rFonts w:ascii="Times New Roman" w:hAnsi="Times New Roman" w:cs="Times New Roman"/>
          <w:color w:val="auto"/>
        </w:rPr>
      </w:pPr>
      <w:r>
        <w:rPr>
          <w:rFonts w:ascii="Times New Roman" w:hAnsi="Times New Roman" w:cs="Times New Roman"/>
          <w:color w:val="auto"/>
        </w:rPr>
        <w:t>II.</w:t>
      </w:r>
      <w:r>
        <w:rPr>
          <w:rFonts w:ascii="Times New Roman" w:hAnsi="Times New Roman" w:cs="Times New Roman"/>
          <w:color w:val="auto"/>
        </w:rPr>
        <w:tab/>
      </w:r>
      <w:r w:rsidR="00F6692F" w:rsidRPr="005B086D">
        <w:rPr>
          <w:rFonts w:ascii="Times New Roman" w:hAnsi="Times New Roman" w:cs="Times New Roman"/>
          <w:color w:val="auto"/>
        </w:rPr>
        <w:t>C</w:t>
      </w:r>
      <w:r w:rsidR="0049781C" w:rsidRPr="005B086D">
        <w:rPr>
          <w:rFonts w:ascii="Times New Roman" w:hAnsi="Times New Roman" w:cs="Times New Roman"/>
          <w:color w:val="auto"/>
        </w:rPr>
        <w:t>adre conceptuel et méthodologique</w:t>
      </w:r>
    </w:p>
    <w:p w14:paraId="62B221E3" w14:textId="416C2849" w:rsidR="00BA0A9A" w:rsidRPr="00C1529D" w:rsidRDefault="00F6692F" w:rsidP="00F5591E">
      <w:pPr>
        <w:spacing w:after="240"/>
        <w:ind w:firstLine="360"/>
        <w:rPr>
          <w:sz w:val="23"/>
          <w:szCs w:val="23"/>
        </w:rPr>
      </w:pPr>
      <w:r w:rsidRPr="00BB2A90">
        <w:rPr>
          <w:sz w:val="23"/>
          <w:szCs w:val="23"/>
        </w:rPr>
        <w:t xml:space="preserve">Pour une bonne compréhension de notre </w:t>
      </w:r>
      <w:r w:rsidR="0006763B">
        <w:rPr>
          <w:sz w:val="23"/>
          <w:szCs w:val="23"/>
        </w:rPr>
        <w:t>thème de recherche</w:t>
      </w:r>
      <w:r w:rsidRPr="00BB2A90">
        <w:rPr>
          <w:sz w:val="23"/>
          <w:szCs w:val="23"/>
        </w:rPr>
        <w:t>, la définition d’un certain nombre de concepts utilisés s’avère indispensable. Etant donné que ces termes comportent souvent de petites nuances difficiles à cerner, une discussion conceptuelle s’impose pour éclairer, préciser et justifier le contenu accordé à ces concepts.</w:t>
      </w:r>
    </w:p>
    <w:p w14:paraId="3D57CFE7" w14:textId="5E7D3F1B" w:rsidR="00343195" w:rsidRDefault="00DE26AD" w:rsidP="00F5375C">
      <w:pPr>
        <w:pStyle w:val="Titre1"/>
        <w:spacing w:after="240"/>
        <w:jc w:val="left"/>
        <w:rPr>
          <w:rFonts w:ascii="Times New Roman" w:hAnsi="Times New Roman" w:cs="Times New Roman"/>
          <w:b w:val="0"/>
          <w:bCs w:val="0"/>
          <w:color w:val="auto"/>
          <w:sz w:val="32"/>
        </w:rPr>
      </w:pPr>
      <w:r>
        <w:rPr>
          <w:rFonts w:ascii="Times New Roman" w:hAnsi="Times New Roman" w:cs="Times New Roman"/>
          <w:color w:val="auto"/>
        </w:rPr>
        <w:lastRenderedPageBreak/>
        <w:t>II</w:t>
      </w:r>
      <w:r w:rsidR="00343195">
        <w:rPr>
          <w:rFonts w:ascii="Times New Roman" w:hAnsi="Times New Roman" w:cs="Times New Roman"/>
          <w:color w:val="auto"/>
        </w:rPr>
        <w:t>.1.</w:t>
      </w:r>
      <w:r w:rsidR="00343195">
        <w:rPr>
          <w:rFonts w:ascii="Times New Roman" w:hAnsi="Times New Roman" w:cs="Times New Roman"/>
          <w:color w:val="auto"/>
        </w:rPr>
        <w:tab/>
      </w:r>
      <w:r w:rsidR="00F6692F" w:rsidRPr="005B086D">
        <w:rPr>
          <w:rFonts w:ascii="Times New Roman" w:hAnsi="Times New Roman" w:cs="Times New Roman"/>
          <w:color w:val="auto"/>
        </w:rPr>
        <w:t xml:space="preserve">Cadre Conceptuel </w:t>
      </w:r>
    </w:p>
    <w:p w14:paraId="7D4D0FB2" w14:textId="24434230" w:rsidR="00F6692F" w:rsidRPr="005B086D" w:rsidRDefault="00343195" w:rsidP="00F5375C">
      <w:pPr>
        <w:pStyle w:val="Titre1"/>
        <w:spacing w:after="240"/>
        <w:rPr>
          <w:rFonts w:ascii="Times New Roman" w:hAnsi="Times New Roman" w:cs="Times New Roman"/>
          <w:color w:val="auto"/>
        </w:rPr>
      </w:pPr>
      <w:r>
        <w:rPr>
          <w:rFonts w:ascii="Times New Roman" w:hAnsi="Times New Roman" w:cs="Times New Roman"/>
          <w:color w:val="auto"/>
        </w:rPr>
        <w:t>II.</w:t>
      </w:r>
      <w:r w:rsidR="00A45C1D">
        <w:rPr>
          <w:rFonts w:ascii="Times New Roman" w:hAnsi="Times New Roman" w:cs="Times New Roman"/>
          <w:color w:val="auto"/>
        </w:rPr>
        <w:t>1.1</w:t>
      </w:r>
      <w:r>
        <w:rPr>
          <w:rFonts w:ascii="Times New Roman" w:hAnsi="Times New Roman" w:cs="Times New Roman"/>
          <w:color w:val="auto"/>
        </w:rPr>
        <w:t>.</w:t>
      </w:r>
      <w:r>
        <w:rPr>
          <w:rFonts w:ascii="Times New Roman" w:hAnsi="Times New Roman" w:cs="Times New Roman"/>
          <w:color w:val="auto"/>
        </w:rPr>
        <w:tab/>
      </w:r>
      <w:r w:rsidR="00CA7E49">
        <w:rPr>
          <w:rFonts w:ascii="Times New Roman" w:hAnsi="Times New Roman" w:cs="Times New Roman"/>
          <w:color w:val="auto"/>
        </w:rPr>
        <w:tab/>
      </w:r>
      <w:r w:rsidR="00F6692F" w:rsidRPr="005B086D">
        <w:rPr>
          <w:rFonts w:ascii="Times New Roman" w:hAnsi="Times New Roman" w:cs="Times New Roman"/>
          <w:color w:val="auto"/>
        </w:rPr>
        <w:t>Salinisation</w:t>
      </w:r>
    </w:p>
    <w:p w14:paraId="65A73442" w14:textId="6272B083" w:rsidR="00A45C1D" w:rsidRDefault="00F6692F" w:rsidP="00F5591E">
      <w:pPr>
        <w:autoSpaceDE w:val="0"/>
        <w:autoSpaceDN w:val="0"/>
        <w:adjustRightInd w:val="0"/>
        <w:spacing w:after="240"/>
        <w:ind w:firstLine="708"/>
      </w:pPr>
      <w:r w:rsidRPr="00BC088E">
        <w:t>La salinisation est un terme générique caractérisant une augmentation progressive de  la concentration des sels dans les sols sous l’influence d’apport d’eau d’irrigation salée, de l’aridité du climat ou de conditions hydrologiques particulières (lessivage insuffisant, proximité de la nappe...)</w:t>
      </w:r>
      <w:r w:rsidR="00426ACB">
        <w:t>,</w:t>
      </w:r>
      <w:r w:rsidR="00C62B27">
        <w:t xml:space="preserve"> </w:t>
      </w:r>
      <w:r w:rsidR="00197A4C">
        <w:t>APPELO et POSTMA</w:t>
      </w:r>
      <w:r w:rsidR="00D8436B">
        <w:t xml:space="preserve"> </w:t>
      </w:r>
      <w:r w:rsidR="00C62B27">
        <w:t>(</w:t>
      </w:r>
      <w:r w:rsidR="00D8436B">
        <w:t>1</w:t>
      </w:r>
      <w:r w:rsidR="00C62B27">
        <w:t xml:space="preserve">993) cités par </w:t>
      </w:r>
      <w:r w:rsidRPr="007154B9">
        <w:rPr>
          <w:iCs/>
        </w:rPr>
        <w:t xml:space="preserve">MARLET </w:t>
      </w:r>
      <w:r w:rsidR="00D8436B">
        <w:rPr>
          <w:iCs/>
        </w:rPr>
        <w:t>et</w:t>
      </w:r>
      <w:r>
        <w:rPr>
          <w:iCs/>
        </w:rPr>
        <w:t xml:space="preserve"> </w:t>
      </w:r>
      <w:r w:rsidRPr="007154B9">
        <w:rPr>
          <w:iCs/>
        </w:rPr>
        <w:t>JOB</w:t>
      </w:r>
      <w:r>
        <w:rPr>
          <w:iCs/>
        </w:rPr>
        <w:t xml:space="preserve"> </w:t>
      </w:r>
      <w:r w:rsidR="00C62B27">
        <w:rPr>
          <w:iCs/>
        </w:rPr>
        <w:t>(</w:t>
      </w:r>
      <w:r w:rsidRPr="007154B9">
        <w:rPr>
          <w:iCs/>
        </w:rPr>
        <w:t>2006</w:t>
      </w:r>
      <w:r>
        <w:rPr>
          <w:i/>
          <w:iCs/>
        </w:rPr>
        <w:t>)</w:t>
      </w:r>
      <w:r w:rsidRPr="00BC088E">
        <w:t>.</w:t>
      </w:r>
    </w:p>
    <w:p w14:paraId="10602590" w14:textId="109B2777" w:rsidR="00F6692F" w:rsidRPr="00C62B27" w:rsidRDefault="00A45C1D" w:rsidP="00C62B27">
      <w:pPr>
        <w:autoSpaceDE w:val="0"/>
        <w:autoSpaceDN w:val="0"/>
        <w:adjustRightInd w:val="0"/>
        <w:spacing w:after="240"/>
        <w:ind w:firstLine="708"/>
        <w:rPr>
          <w:color w:val="000000"/>
        </w:rPr>
      </w:pPr>
      <w:r w:rsidRPr="00A45C1D">
        <w:rPr>
          <w:color w:val="000000"/>
        </w:rPr>
        <w:t>Le mot « salinisation » évoque immanquablement les bords de mer. Certes, le sel peut être véhiculé sur la terre par les embruns (jusqu’à 750 kg par ha en une seule année); certes, la mer peut envahir la terre par forte marée (côtés basses) et saler les terres; certes au niveau des côtes sableuses, l’eau de mer s’infiltre et peut créer une nappe salée qui détermine des milieux particuliers réservés aux halophytes (plantes adaptées au sel)</w:t>
      </w:r>
      <w:r w:rsidR="00426ACB">
        <w:rPr>
          <w:color w:val="000000"/>
        </w:rPr>
        <w:t>,</w:t>
      </w:r>
      <w:r w:rsidR="00F53A88">
        <w:rPr>
          <w:color w:val="000000"/>
        </w:rPr>
        <w:t xml:space="preserve"> </w:t>
      </w:r>
      <w:r w:rsidR="00197A4C">
        <w:t>LEGROS</w:t>
      </w:r>
      <w:r w:rsidR="00F53A88">
        <w:t xml:space="preserve"> (2007).</w:t>
      </w:r>
      <w:r w:rsidR="00C62B27">
        <w:rPr>
          <w:color w:val="000000"/>
        </w:rPr>
        <w:t xml:space="preserve"> Nous disons que c’est un p</w:t>
      </w:r>
      <w:r w:rsidR="00F6692F" w:rsidRPr="00BC088E">
        <w:rPr>
          <w:color w:val="000000"/>
        </w:rPr>
        <w:t xml:space="preserve">rocessus </w:t>
      </w:r>
      <w:r w:rsidR="00F6692F">
        <w:rPr>
          <w:color w:val="000000"/>
        </w:rPr>
        <w:t xml:space="preserve">d’accumulation des sels </w:t>
      </w:r>
      <w:r w:rsidR="00F6692F" w:rsidRPr="00BC088E">
        <w:rPr>
          <w:color w:val="000000"/>
        </w:rPr>
        <w:t>solubles à la surface ou en dessous de la surface des sols, à des niveaux nuisibles pour la croiss</w:t>
      </w:r>
      <w:r w:rsidR="00F53A88">
        <w:rPr>
          <w:color w:val="000000"/>
        </w:rPr>
        <w:t>ance des plantes et/ou des sols,</w:t>
      </w:r>
      <w:r w:rsidR="00F6692F">
        <w:rPr>
          <w:color w:val="000000"/>
        </w:rPr>
        <w:t xml:space="preserve"> la </w:t>
      </w:r>
      <w:r w:rsidR="00F6692F" w:rsidRPr="00BC088E">
        <w:rPr>
          <w:color w:val="000000"/>
        </w:rPr>
        <w:t>salinisation détruit</w:t>
      </w:r>
      <w:r w:rsidR="00F53A88">
        <w:rPr>
          <w:color w:val="000000"/>
        </w:rPr>
        <w:t>e</w:t>
      </w:r>
      <w:r w:rsidR="00F6692F" w:rsidRPr="00BC088E">
        <w:rPr>
          <w:color w:val="000000"/>
        </w:rPr>
        <w:t xml:space="preserve"> la qualité du sol en le rendant relativement improductif. </w:t>
      </w:r>
      <w:r w:rsidR="00F6692F">
        <w:rPr>
          <w:color w:val="000000"/>
        </w:rPr>
        <w:t xml:space="preserve">Elle est </w:t>
      </w:r>
      <w:r w:rsidR="00F6692F" w:rsidRPr="00BC088E">
        <w:rPr>
          <w:color w:val="000000"/>
        </w:rPr>
        <w:t xml:space="preserve"> essentiellement fonction de l’évaporation d’eau laissant sur place les sels qui étaient dissous dans l’eau, de l’ascendance capillaire des eaux souterraines salines ou de l’i</w:t>
      </w:r>
      <w:r w:rsidR="00C62B27">
        <w:rPr>
          <w:color w:val="000000"/>
        </w:rPr>
        <w:t>rrigation avec des eaux salées</w:t>
      </w:r>
      <w:r w:rsidR="00426ACB">
        <w:rPr>
          <w:color w:val="000000"/>
        </w:rPr>
        <w:t>,</w:t>
      </w:r>
      <w:r w:rsidR="00C62B27">
        <w:rPr>
          <w:color w:val="000000"/>
        </w:rPr>
        <w:t xml:space="preserve"> </w:t>
      </w:r>
      <w:r w:rsidR="00197A4C">
        <w:rPr>
          <w:color w:val="000000"/>
        </w:rPr>
        <w:t>DACOSTA</w:t>
      </w:r>
      <w:r w:rsidR="00F6692F" w:rsidRPr="00BC088E">
        <w:rPr>
          <w:color w:val="000000"/>
        </w:rPr>
        <w:t xml:space="preserve"> </w:t>
      </w:r>
      <w:r w:rsidR="00C62B27">
        <w:rPr>
          <w:color w:val="000000"/>
        </w:rPr>
        <w:t>(</w:t>
      </w:r>
      <w:r w:rsidR="00F6692F" w:rsidRPr="00BC088E">
        <w:rPr>
          <w:color w:val="000000"/>
        </w:rPr>
        <w:t>1989). Ce phénomène est aujourd’hui accentué dans les rizières par le déficit pluviométrique et les m</w:t>
      </w:r>
      <w:r w:rsidR="00F6692F">
        <w:rPr>
          <w:color w:val="000000"/>
        </w:rPr>
        <w:t>au</w:t>
      </w:r>
      <w:r w:rsidR="00F6692F" w:rsidRPr="00BC088E">
        <w:rPr>
          <w:color w:val="000000"/>
        </w:rPr>
        <w:t>vaises pratiques agricoles</w:t>
      </w:r>
      <w:r w:rsidR="00F53A88">
        <w:rPr>
          <w:color w:val="000000"/>
        </w:rPr>
        <w:t xml:space="preserve">. Selon notre compréhension la salinisation est la contamination des sols par le sel et a des origines </w:t>
      </w:r>
      <w:r w:rsidR="004F1186">
        <w:rPr>
          <w:color w:val="000000"/>
        </w:rPr>
        <w:t xml:space="preserve">sont aussi bien naturelles qu’anthropiques. Elle retentit la fertilité des sols, entraîne leur dégradation pouvant aboutir à leur abandon. </w:t>
      </w:r>
      <w:r w:rsidR="00F53A88">
        <w:rPr>
          <w:color w:val="000000"/>
        </w:rPr>
        <w:t xml:space="preserve">   </w:t>
      </w:r>
    </w:p>
    <w:p w14:paraId="538DCF91" w14:textId="696EC396" w:rsidR="00F6692F" w:rsidRPr="005B086D" w:rsidRDefault="00D02CEE" w:rsidP="00F5375C">
      <w:pPr>
        <w:pStyle w:val="Titre1"/>
        <w:spacing w:after="240"/>
        <w:jc w:val="left"/>
        <w:rPr>
          <w:rFonts w:ascii="Times New Roman" w:hAnsi="Times New Roman" w:cs="Times New Roman"/>
          <w:color w:val="auto"/>
        </w:rPr>
      </w:pPr>
      <w:r>
        <w:rPr>
          <w:rFonts w:ascii="Times New Roman" w:hAnsi="Times New Roman" w:cs="Times New Roman"/>
          <w:color w:val="auto"/>
        </w:rPr>
        <w:t>II.1.2</w:t>
      </w:r>
      <w:r w:rsidR="00CA7E49">
        <w:rPr>
          <w:rFonts w:ascii="Times New Roman" w:hAnsi="Times New Roman" w:cs="Times New Roman"/>
          <w:color w:val="auto"/>
        </w:rPr>
        <w:t>.</w:t>
      </w:r>
      <w:r w:rsidR="00CA7E49">
        <w:rPr>
          <w:rFonts w:ascii="Times New Roman" w:hAnsi="Times New Roman" w:cs="Times New Roman"/>
          <w:color w:val="auto"/>
        </w:rPr>
        <w:tab/>
      </w:r>
      <w:r w:rsidR="00CA7E49">
        <w:rPr>
          <w:rFonts w:ascii="Times New Roman" w:hAnsi="Times New Roman" w:cs="Times New Roman"/>
          <w:color w:val="auto"/>
        </w:rPr>
        <w:tab/>
      </w:r>
      <w:r w:rsidR="00F6692F" w:rsidRPr="005B086D">
        <w:rPr>
          <w:rFonts w:ascii="Times New Roman" w:hAnsi="Times New Roman" w:cs="Times New Roman"/>
          <w:color w:val="auto"/>
        </w:rPr>
        <w:t>Rizière</w:t>
      </w:r>
    </w:p>
    <w:p w14:paraId="0260C7BE" w14:textId="4939B8B3" w:rsidR="00F6692F" w:rsidRPr="007154B9" w:rsidRDefault="00F6692F" w:rsidP="00F5591E">
      <w:pPr>
        <w:spacing w:before="100" w:beforeAutospacing="1" w:after="240"/>
        <w:ind w:firstLine="708"/>
        <w:rPr>
          <w:sz w:val="23"/>
          <w:szCs w:val="23"/>
        </w:rPr>
      </w:pPr>
      <w:r>
        <w:rPr>
          <w:sz w:val="23"/>
          <w:szCs w:val="23"/>
        </w:rPr>
        <w:t>Le dictionnaire «38 Dictionnaires et Recueils de Correspondances»</w:t>
      </w:r>
      <w:r w:rsidR="00C62B27">
        <w:rPr>
          <w:sz w:val="23"/>
          <w:szCs w:val="23"/>
        </w:rPr>
        <w:t xml:space="preserve"> (2008)</w:t>
      </w:r>
      <w:r>
        <w:rPr>
          <w:sz w:val="23"/>
          <w:szCs w:val="23"/>
        </w:rPr>
        <w:t xml:space="preserve"> définit la «rizière» comme étant un terrain humide et marécageux  dans lequel on cultive du riz. </w:t>
      </w:r>
      <w:r w:rsidRPr="00DC274C">
        <w:t>Une</w:t>
      </w:r>
      <w:r w:rsidRPr="00DC274C">
        <w:rPr>
          <w:rStyle w:val="apple-converted-space"/>
        </w:rPr>
        <w:t> </w:t>
      </w:r>
      <w:r>
        <w:rPr>
          <w:rStyle w:val="apple-converted-space"/>
        </w:rPr>
        <w:t>«</w:t>
      </w:r>
      <w:r w:rsidRPr="008B3045">
        <w:rPr>
          <w:bCs/>
        </w:rPr>
        <w:t>rizière</w:t>
      </w:r>
      <w:r>
        <w:rPr>
          <w:b/>
          <w:bCs/>
        </w:rPr>
        <w:t>»</w:t>
      </w:r>
      <w:r w:rsidRPr="00DC274C">
        <w:rPr>
          <w:rStyle w:val="apple-converted-space"/>
        </w:rPr>
        <w:t> </w:t>
      </w:r>
      <w:r>
        <w:t>est une parcelle ou un ensemble de parcelles </w:t>
      </w:r>
      <w:r w:rsidRPr="00DC274C">
        <w:t>réservée</w:t>
      </w:r>
      <w:r>
        <w:t>s</w:t>
      </w:r>
      <w:r w:rsidRPr="00DC274C">
        <w:t xml:space="preserve"> à la culture du</w:t>
      </w:r>
      <w:r w:rsidRPr="00DC274C">
        <w:rPr>
          <w:rStyle w:val="apple-converted-space"/>
        </w:rPr>
        <w:t> </w:t>
      </w:r>
      <w:hyperlink r:id="rId13" w:tooltip="Riz" w:history="1">
        <w:r w:rsidRPr="00D8436B">
          <w:rPr>
            <w:rStyle w:val="Lienhypertexte"/>
            <w:color w:val="000000" w:themeColor="text1"/>
            <w:u w:val="none"/>
          </w:rPr>
          <w:t>riz</w:t>
        </w:r>
      </w:hyperlink>
      <w:r w:rsidRPr="00476644">
        <w:rPr>
          <w:rStyle w:val="apple-converted-space"/>
        </w:rPr>
        <w:t> </w:t>
      </w:r>
      <w:r w:rsidRPr="00476644">
        <w:t>ou</w:t>
      </w:r>
      <w:r w:rsidRPr="00476644">
        <w:rPr>
          <w:rStyle w:val="apple-converted-space"/>
        </w:rPr>
        <w:t> </w:t>
      </w:r>
      <w:hyperlink r:id="rId14" w:tooltip="Riziculture" w:history="1">
        <w:r w:rsidRPr="00D8436B">
          <w:rPr>
            <w:rStyle w:val="Lienhypertexte"/>
            <w:color w:val="000000" w:themeColor="text1"/>
            <w:u w:val="none"/>
          </w:rPr>
          <w:t>riziculture</w:t>
        </w:r>
      </w:hyperlink>
      <w:r w:rsidRPr="00DC274C">
        <w:t>, et dans laquelle on inonde la culture.</w:t>
      </w:r>
    </w:p>
    <w:p w14:paraId="55DB843C" w14:textId="466F7DF9" w:rsidR="00F6692F" w:rsidRPr="00CD69D2" w:rsidRDefault="00F6692F" w:rsidP="00F5591E">
      <w:pPr>
        <w:spacing w:after="240"/>
        <w:ind w:firstLine="708"/>
        <w:rPr>
          <w:rFonts w:eastAsia="Times New Roman"/>
          <w:lang w:eastAsia="fr-FR"/>
        </w:rPr>
      </w:pPr>
      <w:r w:rsidRPr="00DC274C">
        <w:t>On a tendance à faire l'amalgame entre la riziculture et la</w:t>
      </w:r>
      <w:r w:rsidRPr="00DC274C">
        <w:rPr>
          <w:rStyle w:val="apple-converted-space"/>
        </w:rPr>
        <w:t> </w:t>
      </w:r>
      <w:hyperlink r:id="rId15" w:tooltip="Culture en terrasse" w:history="1">
        <w:r w:rsidRPr="00D8436B">
          <w:rPr>
            <w:rStyle w:val="Lienhypertexte"/>
            <w:color w:val="000000" w:themeColor="text1"/>
            <w:u w:val="none"/>
          </w:rPr>
          <w:t>culture en terrasse</w:t>
        </w:r>
      </w:hyperlink>
      <w:r w:rsidRPr="00DC274C">
        <w:t xml:space="preserve">, mais d'une part la riziculture ne se fait pas nécessairement en terrasse, et d'autre part </w:t>
      </w:r>
      <w:r>
        <w:t xml:space="preserve"> la</w:t>
      </w:r>
      <w:r w:rsidRPr="00DC274C">
        <w:t xml:space="preserve"> </w:t>
      </w:r>
      <w:r>
        <w:t>rizi</w:t>
      </w:r>
      <w:r w:rsidRPr="00DC274C">
        <w:t>culture peut se fai</w:t>
      </w:r>
      <w:r>
        <w:t>re en terrasse</w:t>
      </w:r>
      <w:r w:rsidR="00CD69D2">
        <w:t xml:space="preserve"> comme en Malaisie où </w:t>
      </w:r>
      <w:r w:rsidR="00CD69D2">
        <w:rPr>
          <w:rFonts w:eastAsia="Times New Roman"/>
          <w:lang w:eastAsia="fr-FR"/>
        </w:rPr>
        <w:t>les</w:t>
      </w:r>
      <w:r w:rsidR="00CD69D2" w:rsidRPr="00CD69D2">
        <w:rPr>
          <w:rFonts w:eastAsia="Times New Roman"/>
          <w:lang w:eastAsia="fr-FR"/>
        </w:rPr>
        <w:t xml:space="preserve"> terrasse</w:t>
      </w:r>
      <w:r w:rsidR="00CD69D2">
        <w:rPr>
          <w:rFonts w:eastAsia="Times New Roman"/>
          <w:lang w:eastAsia="fr-FR"/>
        </w:rPr>
        <w:t>s</w:t>
      </w:r>
      <w:r w:rsidR="00CD69D2" w:rsidRPr="00CD69D2">
        <w:rPr>
          <w:rFonts w:eastAsia="Times New Roman"/>
          <w:lang w:eastAsia="fr-FR"/>
        </w:rPr>
        <w:t xml:space="preserve"> sont situées sur des terres précédemment occupées par des forêts tropicales humides</w:t>
      </w:r>
      <w:r w:rsidR="00C62B27">
        <w:rPr>
          <w:rFonts w:eastAsia="Times New Roman"/>
          <w:lang w:eastAsia="fr-FR"/>
        </w:rPr>
        <w:t xml:space="preserve"> </w:t>
      </w:r>
      <w:r w:rsidR="00CD69D2">
        <w:rPr>
          <w:rFonts w:eastAsia="Times New Roman"/>
          <w:lang w:eastAsia="fr-FR"/>
        </w:rPr>
        <w:t xml:space="preserve">Encarta édition </w:t>
      </w:r>
      <w:r w:rsidR="00C62B27">
        <w:rPr>
          <w:rFonts w:eastAsia="Times New Roman"/>
          <w:lang w:eastAsia="fr-FR"/>
        </w:rPr>
        <w:t>(</w:t>
      </w:r>
      <w:r w:rsidR="00CD69D2">
        <w:rPr>
          <w:rFonts w:eastAsia="Times New Roman"/>
          <w:lang w:eastAsia="fr-FR"/>
        </w:rPr>
        <w:t>2009)</w:t>
      </w:r>
      <w:r w:rsidRPr="00DC274C">
        <w:t>.</w:t>
      </w:r>
      <w:r w:rsidRPr="00DC274C">
        <w:rPr>
          <w:rStyle w:val="apple-converted-space"/>
        </w:rPr>
        <w:t> </w:t>
      </w:r>
      <w:r w:rsidRPr="00DC274C">
        <w:t xml:space="preserve">Derrière le </w:t>
      </w:r>
      <w:r w:rsidRPr="00DC274C">
        <w:lastRenderedPageBreak/>
        <w:t xml:space="preserve">mot </w:t>
      </w:r>
      <w:r>
        <w:t>«</w:t>
      </w:r>
      <w:r w:rsidRPr="00DC274C">
        <w:t>rizière</w:t>
      </w:r>
      <w:r>
        <w:t>»</w:t>
      </w:r>
      <w:r w:rsidRPr="00DC274C">
        <w:t xml:space="preserve"> se cache </w:t>
      </w:r>
      <w:r>
        <w:t xml:space="preserve">ainsi </w:t>
      </w:r>
      <w:r w:rsidRPr="00DC274C">
        <w:t>une grande diversité de milieux. Les rizières diffèrent par la façon dont l'eau est gérée, par leur profondeur, leur altitude et les méthodes de cultures.</w:t>
      </w:r>
      <w:r>
        <w:t xml:space="preserve"> </w:t>
      </w:r>
      <w:r w:rsidRPr="00DC274C">
        <w:t>On peut trouver des r</w:t>
      </w:r>
      <w:r w:rsidR="00C62B27">
        <w:t>izières dans de nombreux pays. Nous avons aussi noté que l</w:t>
      </w:r>
      <w:r w:rsidRPr="00DC274C">
        <w:t>es rizières se forment également naturellement près des</w:t>
      </w:r>
      <w:r w:rsidRPr="00BC7756">
        <w:rPr>
          <w:rStyle w:val="apple-converted-space"/>
          <w:color w:val="000000" w:themeColor="text1"/>
        </w:rPr>
        <w:t> </w:t>
      </w:r>
      <w:hyperlink r:id="rId16" w:tooltip="Rivière" w:history="1">
        <w:r w:rsidRPr="009D410B">
          <w:rPr>
            <w:rStyle w:val="Lienhypertexte"/>
            <w:color w:val="000000" w:themeColor="text1"/>
            <w:u w:val="none"/>
          </w:rPr>
          <w:t>rivières</w:t>
        </w:r>
      </w:hyperlink>
      <w:r w:rsidRPr="009D410B">
        <w:rPr>
          <w:rStyle w:val="apple-converted-space"/>
        </w:rPr>
        <w:t> </w:t>
      </w:r>
      <w:r w:rsidRPr="009D410B">
        <w:t>ou des</w:t>
      </w:r>
      <w:r w:rsidRPr="009D410B">
        <w:rPr>
          <w:rStyle w:val="apple-converted-space"/>
        </w:rPr>
        <w:t> </w:t>
      </w:r>
      <w:hyperlink r:id="rId17" w:tooltip="Marais" w:history="1">
        <w:r w:rsidRPr="009D410B">
          <w:rPr>
            <w:rStyle w:val="Lienhypertexte"/>
            <w:color w:val="000000" w:themeColor="text1"/>
            <w:u w:val="none"/>
          </w:rPr>
          <w:t>marais</w:t>
        </w:r>
      </w:hyperlink>
      <w:r w:rsidRPr="009D410B">
        <w:rPr>
          <w:rStyle w:val="Lienhypertexte"/>
          <w:color w:val="000000" w:themeColor="text1"/>
          <w:u w:val="none"/>
        </w:rPr>
        <w:t>.</w:t>
      </w:r>
    </w:p>
    <w:p w14:paraId="616CE530" w14:textId="05EAC641" w:rsidR="00F6692F" w:rsidRPr="00DA35F2" w:rsidRDefault="00CA7E49" w:rsidP="00F5375C">
      <w:pPr>
        <w:pStyle w:val="Titre1"/>
        <w:spacing w:after="240"/>
        <w:jc w:val="left"/>
        <w:rPr>
          <w:rFonts w:ascii="Times New Roman" w:eastAsia="Times New Roman" w:hAnsi="Times New Roman" w:cs="Times New Roman"/>
          <w:color w:val="auto"/>
          <w:lang w:eastAsia="fr-FR"/>
        </w:rPr>
      </w:pPr>
      <w:r>
        <w:rPr>
          <w:rFonts w:ascii="Times New Roman" w:hAnsi="Times New Roman" w:cs="Times New Roman"/>
          <w:color w:val="auto"/>
        </w:rPr>
        <w:t>II.</w:t>
      </w:r>
      <w:r w:rsidR="00DA35F2">
        <w:rPr>
          <w:rFonts w:ascii="Times New Roman" w:hAnsi="Times New Roman" w:cs="Times New Roman"/>
          <w:color w:val="auto"/>
        </w:rPr>
        <w:t>1.</w:t>
      </w:r>
      <w:r w:rsidR="00DE26AD">
        <w:rPr>
          <w:rFonts w:ascii="Times New Roman" w:hAnsi="Times New Roman" w:cs="Times New Roman"/>
          <w:color w:val="auto"/>
        </w:rPr>
        <w:t>3</w:t>
      </w:r>
      <w:r>
        <w:rPr>
          <w:rFonts w:ascii="Times New Roman" w:hAnsi="Times New Roman" w:cs="Times New Roman"/>
          <w:color w:val="auto"/>
        </w:rPr>
        <w:t>.</w:t>
      </w:r>
      <w:r>
        <w:rPr>
          <w:rFonts w:ascii="Times New Roman" w:hAnsi="Times New Roman" w:cs="Times New Roman"/>
          <w:color w:val="auto"/>
        </w:rPr>
        <w:tab/>
      </w:r>
      <w:r>
        <w:rPr>
          <w:rFonts w:ascii="Times New Roman" w:hAnsi="Times New Roman" w:cs="Times New Roman"/>
          <w:color w:val="auto"/>
        </w:rPr>
        <w:tab/>
      </w:r>
      <w:r w:rsidR="00F6692F" w:rsidRPr="00DA35F2">
        <w:rPr>
          <w:rFonts w:ascii="Times New Roman" w:hAnsi="Times New Roman" w:cs="Times New Roman"/>
          <w:color w:val="auto"/>
        </w:rPr>
        <w:t>Vallée </w:t>
      </w:r>
    </w:p>
    <w:p w14:paraId="29A148CB" w14:textId="77777777" w:rsidR="00F6692F" w:rsidRDefault="00F6692F" w:rsidP="00F5591E">
      <w:pPr>
        <w:spacing w:before="100" w:beforeAutospacing="1" w:after="240"/>
        <w:ind w:firstLine="708"/>
        <w:rPr>
          <w:rFonts w:eastAsia="Times New Roman"/>
          <w:lang w:eastAsia="fr-FR"/>
        </w:rPr>
      </w:pPr>
      <w:r>
        <w:rPr>
          <w:rFonts w:eastAsia="Times New Roman"/>
          <w:lang w:eastAsia="fr-FR"/>
        </w:rPr>
        <w:t>Selon le dictionnaire Larousse, «la vallée est un espace resserré entre deux ou plusieurs montagnes, un bassin drainé par un cours d’eau. La vallée est un vaste espace, un ensemble de rizières souvent inondées surtout pendant l’hivernage par les eaux d’un ou de plusieurs cours d’eau qui la drainent. C’est un espace par excellence réservé à la riziculture ou aux cultures maraichères pendant la saison hivernale, c'est-à-dire en hiver boréal».</w:t>
      </w:r>
    </w:p>
    <w:p w14:paraId="2B724BDE" w14:textId="77777777" w:rsidR="00F6692F" w:rsidRPr="003A5596" w:rsidRDefault="00F6692F" w:rsidP="00F5591E">
      <w:pPr>
        <w:spacing w:after="240"/>
        <w:ind w:firstLine="708"/>
        <w:rPr>
          <w:rFonts w:eastAsia="Times New Roman"/>
          <w:lang w:eastAsia="fr-FR"/>
        </w:rPr>
      </w:pPr>
      <w:r>
        <w:rPr>
          <w:rFonts w:eastAsia="Times New Roman"/>
          <w:lang w:eastAsia="fr-FR"/>
        </w:rPr>
        <w:t>Encarta junior (édition, 2009) définit la vallée comme «une</w:t>
      </w:r>
      <w:r w:rsidRPr="00B32419">
        <w:rPr>
          <w:rFonts w:eastAsia="Times New Roman"/>
          <w:lang w:eastAsia="fr-FR"/>
        </w:rPr>
        <w:t xml:space="preserve"> forme de relief creusée par un cours d'eau et limitée par des versants qui s'inclinent l'un vers l'autre. Elle est profonde, étroite, en forme de V (gorge) dans les régions élevées (montagnes, hauts plateaux) et, quand elle est entaillée dans des roches résistantes. Elle présente des versants évasés, un fond large et plat (lit majeur couvert d'alluvions) lorsqu'elle est parcourue par une rivière importante ou un fleuve. Cette vallée alluviale est façonnée dans des bas plateaux ou des plaines et des roches peu résistantes. Elle comprend parfois des terrasses fluviales, plans alluviaux étagés qui témoignent des étapes de l'enfoncement du lit fluvial et du creusement de la vallée. Une vallée est vive lorsque son point bas est occupé par un cours d'eau permanent ; elle est sèche si l'écoulement a cessé faute d'alimentation en eau ou lorsque toutes les eaux s'infiltrent dans le lit mineur ; elle est morte si la rivière l'a abandonnée au profit d'un autre tracé. Une vallée façonnée par un glacier est une vallée glaciaire ou auge glaciaire ; elle a la forme d'un U</w:t>
      </w:r>
      <w:r>
        <w:rPr>
          <w:rFonts w:eastAsia="Times New Roman"/>
          <w:lang w:eastAsia="fr-FR"/>
        </w:rPr>
        <w:t>»</w:t>
      </w:r>
      <w:r w:rsidRPr="00B32419">
        <w:rPr>
          <w:rFonts w:eastAsia="Times New Roman"/>
          <w:lang w:eastAsia="fr-FR"/>
        </w:rPr>
        <w:t>.</w:t>
      </w:r>
    </w:p>
    <w:p w14:paraId="5AD55F5C" w14:textId="1AC45E1E" w:rsidR="00F6692F" w:rsidRPr="00DA35F2" w:rsidRDefault="00CA7E49" w:rsidP="00F5375C">
      <w:pPr>
        <w:pStyle w:val="Titre1"/>
        <w:spacing w:after="240"/>
        <w:rPr>
          <w:rFonts w:ascii="Times New Roman" w:hAnsi="Times New Roman" w:cs="Times New Roman"/>
          <w:color w:val="auto"/>
        </w:rPr>
      </w:pPr>
      <w:r>
        <w:rPr>
          <w:rFonts w:ascii="Times New Roman" w:hAnsi="Times New Roman" w:cs="Times New Roman"/>
          <w:color w:val="auto"/>
        </w:rPr>
        <w:t>II.</w:t>
      </w:r>
      <w:r w:rsidR="00DA35F2">
        <w:rPr>
          <w:rFonts w:ascii="Times New Roman" w:hAnsi="Times New Roman" w:cs="Times New Roman"/>
          <w:color w:val="auto"/>
        </w:rPr>
        <w:t>1.</w:t>
      </w:r>
      <w:r w:rsidR="00DE26AD">
        <w:rPr>
          <w:rFonts w:ascii="Times New Roman" w:hAnsi="Times New Roman" w:cs="Times New Roman"/>
          <w:color w:val="auto"/>
        </w:rPr>
        <w:t>4</w:t>
      </w:r>
      <w:r>
        <w:rPr>
          <w:rFonts w:ascii="Times New Roman" w:hAnsi="Times New Roman" w:cs="Times New Roman"/>
          <w:color w:val="auto"/>
        </w:rPr>
        <w:t>.</w:t>
      </w:r>
      <w:r>
        <w:rPr>
          <w:rFonts w:ascii="Times New Roman" w:hAnsi="Times New Roman" w:cs="Times New Roman"/>
          <w:color w:val="auto"/>
        </w:rPr>
        <w:tab/>
      </w:r>
      <w:r>
        <w:rPr>
          <w:rFonts w:ascii="Times New Roman" w:hAnsi="Times New Roman" w:cs="Times New Roman"/>
          <w:color w:val="auto"/>
        </w:rPr>
        <w:tab/>
      </w:r>
      <w:r w:rsidR="00F6692F" w:rsidRPr="00DA35F2">
        <w:rPr>
          <w:rFonts w:ascii="Times New Roman" w:hAnsi="Times New Roman" w:cs="Times New Roman"/>
          <w:color w:val="auto"/>
        </w:rPr>
        <w:t>Impact </w:t>
      </w:r>
    </w:p>
    <w:p w14:paraId="78FFA379" w14:textId="3164EC2B" w:rsidR="00AC1010" w:rsidRDefault="00AC1010" w:rsidP="00AC1010">
      <w:pPr>
        <w:spacing w:before="120" w:after="240"/>
        <w:rPr>
          <w:rFonts w:eastAsia="Times New Roman"/>
          <w:lang w:eastAsia="fr-FR"/>
        </w:rPr>
      </w:pPr>
      <w:r w:rsidRPr="00AC1010">
        <w:rPr>
          <w:rFonts w:eastAsia="Times New Roman"/>
          <w:lang w:eastAsia="fr-FR"/>
        </w:rPr>
        <w:t>Le mot impact est un emprunt au latin impactum, supin de impingere « frapper contre », « jeter contre », dérivé de pangere « enfoncer », qui se rattache à une racine indo</w:t>
      </w:r>
      <w:r w:rsidR="00426ACB">
        <w:rPr>
          <w:rFonts w:eastAsia="Times New Roman"/>
          <w:lang w:eastAsia="fr-FR"/>
        </w:rPr>
        <w:t xml:space="preserve">européenne « enfoncer, fixer », </w:t>
      </w:r>
      <w:r w:rsidR="005074EA" w:rsidRPr="00AC1010">
        <w:rPr>
          <w:rFonts w:eastAsia="Times New Roman"/>
          <w:lang w:eastAsia="fr-FR"/>
        </w:rPr>
        <w:t>REY</w:t>
      </w:r>
      <w:r w:rsidRPr="00AC1010">
        <w:rPr>
          <w:rFonts w:eastAsia="Times New Roman"/>
          <w:lang w:eastAsia="fr-FR"/>
        </w:rPr>
        <w:t xml:space="preserve"> </w:t>
      </w:r>
      <w:r w:rsidR="00426ACB">
        <w:rPr>
          <w:rFonts w:eastAsia="Times New Roman"/>
          <w:lang w:eastAsia="fr-FR"/>
        </w:rPr>
        <w:t>(</w:t>
      </w:r>
      <w:r w:rsidRPr="00AC1010">
        <w:rPr>
          <w:rFonts w:eastAsia="Times New Roman"/>
          <w:lang w:eastAsia="fr-FR"/>
        </w:rPr>
        <w:t>2006). Le mot a le sens de « effet », « influence » d’un phénomène sur une chose ou sur un corps.</w:t>
      </w:r>
    </w:p>
    <w:p w14:paraId="46B832D9" w14:textId="6CF00C67" w:rsidR="00F6692F" w:rsidRPr="00C20C12" w:rsidRDefault="00F6692F" w:rsidP="00AC1010">
      <w:pPr>
        <w:spacing w:before="120" w:after="240"/>
        <w:rPr>
          <w:rFonts w:eastAsia="Times New Roman"/>
          <w:lang w:eastAsia="fr-FR"/>
        </w:rPr>
      </w:pPr>
      <w:r w:rsidRPr="00C20C12">
        <w:rPr>
          <w:rFonts w:eastAsia="Times New Roman"/>
          <w:lang w:eastAsia="fr-FR"/>
        </w:rPr>
        <w:t>Selo</w:t>
      </w:r>
      <w:r w:rsidR="00426ACB">
        <w:rPr>
          <w:rFonts w:eastAsia="Times New Roman"/>
          <w:lang w:eastAsia="fr-FR"/>
        </w:rPr>
        <w:t xml:space="preserve">n le dictionnaire Encyclopédie </w:t>
      </w:r>
      <w:r w:rsidRPr="00C20C12">
        <w:rPr>
          <w:rFonts w:eastAsia="Times New Roman"/>
          <w:lang w:eastAsia="fr-FR"/>
        </w:rPr>
        <w:t xml:space="preserve">édition </w:t>
      </w:r>
      <w:r w:rsidR="00426ACB">
        <w:rPr>
          <w:rFonts w:eastAsia="Times New Roman"/>
          <w:lang w:eastAsia="fr-FR"/>
        </w:rPr>
        <w:t>(</w:t>
      </w:r>
      <w:r w:rsidRPr="00C20C12">
        <w:rPr>
          <w:rFonts w:eastAsia="Times New Roman"/>
          <w:lang w:eastAsia="fr-FR"/>
        </w:rPr>
        <w:t xml:space="preserve">2002), le mot «impact» vient du latin «impactus», du participe passé de «impigue», signifiant «heurté». D'un point de vue strictement </w:t>
      </w:r>
      <w:r w:rsidRPr="00C20C12">
        <w:rPr>
          <w:rFonts w:eastAsia="Times New Roman"/>
          <w:lang w:eastAsia="fr-FR"/>
        </w:rPr>
        <w:lastRenderedPageBreak/>
        <w:t>écologique, les impacts sont décrits comme des déviations de dynamiques naturelles d'évolution aboutissant à des modifications de l'état théorique d'écosystème.</w:t>
      </w:r>
    </w:p>
    <w:p w14:paraId="23839449" w14:textId="2C122549" w:rsidR="00F6692F" w:rsidRPr="00C20C12" w:rsidRDefault="00F6692F" w:rsidP="00F5591E">
      <w:pPr>
        <w:pStyle w:val="NormalWeb"/>
        <w:spacing w:before="120" w:beforeAutospacing="0" w:after="240" w:afterAutospacing="0" w:line="360" w:lineRule="auto"/>
        <w:ind w:firstLine="708"/>
        <w:jc w:val="both"/>
      </w:pPr>
      <w:r w:rsidRPr="00C20C12">
        <w:t>Un impact sur l’environnement peut se définir comme l’effet, pendant un temps donné et sur un espace défini, d’une activité humaine sur une composante de l’environnement pris dans le sens large du terme (c’est-à-dire englobant les aspects biophysiques et humains), en comparaison de la situation probable advenant d</w:t>
      </w:r>
      <w:r w:rsidR="00197A4C">
        <w:t>e la non-réalisation du projet</w:t>
      </w:r>
      <w:r w:rsidR="00F20AF9">
        <w:t>,</w:t>
      </w:r>
      <w:r w:rsidR="00197A4C">
        <w:t xml:space="preserve"> WATHERN</w:t>
      </w:r>
      <w:r w:rsidRPr="00C20C12">
        <w:t xml:space="preserve"> </w:t>
      </w:r>
      <w:r w:rsidR="00197A4C">
        <w:t>(</w:t>
      </w:r>
      <w:r w:rsidRPr="00C20C12">
        <w:t>1988). La réalisation du projet va donc entraîner une modification, c'est-à-dire une perturbation du système par rapport à l'état initial. L'</w:t>
      </w:r>
      <w:r w:rsidRPr="00C20C12">
        <w:rPr>
          <w:bCs/>
        </w:rPr>
        <w:t>impact sur le volet environnemental</w:t>
      </w:r>
      <w:r w:rsidRPr="00C20C12">
        <w:rPr>
          <w:rStyle w:val="apple-converted-space"/>
        </w:rPr>
        <w:t> </w:t>
      </w:r>
      <w:r w:rsidRPr="00C20C12">
        <w:t>désigne aussi l'ensemble des modifications qualitatives, quantitatives et fonctionnelles de l’environnement (négatives ou positives) engendrées par un projet, un processus, un procédé, un ou des organismes et un ou des produits, de sa conception à sa "</w:t>
      </w:r>
      <w:r w:rsidRPr="00C20C12">
        <w:rPr>
          <w:i/>
          <w:iCs/>
        </w:rPr>
        <w:t>fin de vie</w:t>
      </w:r>
      <w:r w:rsidRPr="00C20C12">
        <w:t>". On peut distinguer plusieurs types d’impacts :</w:t>
      </w:r>
    </w:p>
    <w:p w14:paraId="09DC8C1D" w14:textId="77777777" w:rsidR="00F6692F" w:rsidRPr="00991C32" w:rsidRDefault="00F6692F" w:rsidP="00F5375C">
      <w:pPr>
        <w:spacing w:before="100" w:beforeAutospacing="1" w:after="240"/>
      </w:pPr>
      <w:r w:rsidRPr="00991C32">
        <w:rPr>
          <w:bCs/>
        </w:rPr>
        <w:t>Impact direct</w:t>
      </w:r>
      <w:r w:rsidRPr="00991C32">
        <w:t>: exprime une relation de cause à effet entre une composante du projet et un élément de l’environnement.</w:t>
      </w:r>
    </w:p>
    <w:p w14:paraId="6CF7F4F9" w14:textId="77777777" w:rsidR="00F6692F" w:rsidRPr="00991C32" w:rsidRDefault="00F6692F" w:rsidP="00F5591E">
      <w:pPr>
        <w:spacing w:before="100" w:beforeAutospacing="1" w:after="240"/>
        <w:ind w:firstLine="708"/>
      </w:pPr>
      <w:r w:rsidRPr="00991C32">
        <w:rPr>
          <w:bCs/>
        </w:rPr>
        <w:t>Impact indirect</w:t>
      </w:r>
      <w:r w:rsidRPr="00991C32">
        <w:t>: découle d’un impact direct et lui succède dans une chaîne de conséquences.</w:t>
      </w:r>
    </w:p>
    <w:p w14:paraId="7F7DD663" w14:textId="77777777" w:rsidR="00F6692F" w:rsidRPr="00991C32" w:rsidRDefault="00F6692F" w:rsidP="00F5591E">
      <w:pPr>
        <w:spacing w:before="100" w:beforeAutospacing="1" w:after="240"/>
        <w:ind w:firstLine="708"/>
      </w:pPr>
      <w:r w:rsidRPr="00991C32">
        <w:rPr>
          <w:bCs/>
        </w:rPr>
        <w:t>Impact cumulatif</w:t>
      </w:r>
      <w:r w:rsidRPr="00991C32">
        <w:t>: résultat d’une combinaison d’impacts générés par un même projet ou par plusieurs projets dans le temps (passé, présent ou à venir) et dans l’espace.</w:t>
      </w:r>
    </w:p>
    <w:p w14:paraId="19967D64" w14:textId="77777777" w:rsidR="00F6692F" w:rsidRPr="00991C32" w:rsidRDefault="00F6692F" w:rsidP="00F5375C">
      <w:pPr>
        <w:spacing w:before="100" w:beforeAutospacing="1" w:after="240"/>
        <w:rPr>
          <w:rFonts w:eastAsia="Times New Roman"/>
          <w:color w:val="252525"/>
          <w:lang w:eastAsia="fr-FR"/>
        </w:rPr>
      </w:pPr>
      <w:r w:rsidRPr="00991C32">
        <w:rPr>
          <w:bCs/>
        </w:rPr>
        <w:t>Impact résiduel</w:t>
      </w:r>
      <w:r w:rsidRPr="00991C32">
        <w:t xml:space="preserve">: impact subsistant après l'application d’une mesure </w:t>
      </w:r>
      <w:r w:rsidRPr="00991C32">
        <w:rPr>
          <w:color w:val="252525"/>
        </w:rPr>
        <w:t>d'atténuation.</w:t>
      </w:r>
    </w:p>
    <w:p w14:paraId="3D552EAF" w14:textId="77777777" w:rsidR="00F6692F" w:rsidRDefault="00F6692F" w:rsidP="00AB08B9">
      <w:pPr>
        <w:autoSpaceDE w:val="0"/>
        <w:autoSpaceDN w:val="0"/>
        <w:adjustRightInd w:val="0"/>
        <w:spacing w:after="240"/>
        <w:ind w:firstLine="709"/>
        <w:rPr>
          <w:color w:val="000000"/>
        </w:rPr>
      </w:pPr>
      <w:r>
        <w:rPr>
          <w:color w:val="000000"/>
        </w:rPr>
        <w:t xml:space="preserve">Dans le cadre de ce travail, «impact» désigne les effets de la salinisation sur le milieu, c'est-à-dire sur les terres de culture notamment les rizières, mais aussi sur les modes de vie des populations, c'est-à-dire sur l’activité socio-économique de la zone d’étude. Dans ce contexte, parler d’impact revient à parler des conséquences de la salinisation dans la vallée de Birkama.  </w:t>
      </w:r>
    </w:p>
    <w:p w14:paraId="07ECC2C0" w14:textId="34AF22D1" w:rsidR="00F6692F" w:rsidRPr="00DA35F2" w:rsidRDefault="00CA7E49" w:rsidP="00CA7E49">
      <w:pPr>
        <w:pStyle w:val="Titre1"/>
        <w:spacing w:after="240"/>
        <w:rPr>
          <w:rFonts w:ascii="Times New Roman" w:eastAsia="Times New Roman" w:hAnsi="Times New Roman" w:cs="Times New Roman"/>
          <w:color w:val="auto"/>
          <w:lang w:eastAsia="fr-FR"/>
        </w:rPr>
      </w:pPr>
      <w:r>
        <w:rPr>
          <w:rFonts w:ascii="Times New Roman" w:eastAsia="Times New Roman" w:hAnsi="Times New Roman" w:cs="Times New Roman"/>
          <w:color w:val="auto"/>
          <w:lang w:eastAsia="fr-FR"/>
        </w:rPr>
        <w:t>II.2.</w:t>
      </w:r>
      <w:r>
        <w:rPr>
          <w:rFonts w:ascii="Times New Roman" w:eastAsia="Times New Roman" w:hAnsi="Times New Roman" w:cs="Times New Roman"/>
          <w:color w:val="auto"/>
          <w:lang w:eastAsia="fr-FR"/>
        </w:rPr>
        <w:tab/>
      </w:r>
      <w:r w:rsidR="00DA35F2" w:rsidRPr="00DA35F2">
        <w:rPr>
          <w:rFonts w:ascii="Times New Roman" w:eastAsia="Times New Roman" w:hAnsi="Times New Roman" w:cs="Times New Roman"/>
          <w:color w:val="auto"/>
          <w:lang w:eastAsia="fr-FR"/>
        </w:rPr>
        <w:t>Méthodologie</w:t>
      </w:r>
    </w:p>
    <w:p w14:paraId="565BDE1C" w14:textId="2FDCC9A9" w:rsidR="00AC4D9B" w:rsidRDefault="00F6692F" w:rsidP="00AB08B9">
      <w:pPr>
        <w:spacing w:before="100" w:beforeAutospacing="1" w:after="240"/>
        <w:ind w:firstLine="709"/>
        <w:rPr>
          <w:rFonts w:eastAsia="Times New Roman"/>
          <w:lang w:eastAsia="fr-FR"/>
        </w:rPr>
      </w:pPr>
      <w:r w:rsidRPr="008544B5">
        <w:rPr>
          <w:rFonts w:eastAsia="Times New Roman"/>
          <w:lang w:eastAsia="fr-FR"/>
        </w:rPr>
        <w:t xml:space="preserve">La méthodologie mise en œuvre pour mener à bien cette étude nous </w:t>
      </w:r>
      <w:r>
        <w:rPr>
          <w:rFonts w:eastAsia="Times New Roman"/>
          <w:lang w:eastAsia="fr-FR"/>
        </w:rPr>
        <w:t xml:space="preserve">a </w:t>
      </w:r>
      <w:r w:rsidRPr="008544B5">
        <w:rPr>
          <w:rFonts w:eastAsia="Times New Roman"/>
          <w:lang w:eastAsia="fr-FR"/>
        </w:rPr>
        <w:t>perm</w:t>
      </w:r>
      <w:r>
        <w:rPr>
          <w:rFonts w:eastAsia="Times New Roman"/>
          <w:lang w:eastAsia="fr-FR"/>
        </w:rPr>
        <w:t>is</w:t>
      </w:r>
      <w:r w:rsidRPr="008544B5">
        <w:rPr>
          <w:rFonts w:eastAsia="Times New Roman"/>
          <w:lang w:eastAsia="fr-FR"/>
        </w:rPr>
        <w:t xml:space="preserve"> d’acquérir toute l’information dont nous av</w:t>
      </w:r>
      <w:r w:rsidR="00DA6200">
        <w:rPr>
          <w:rFonts w:eastAsia="Times New Roman"/>
          <w:lang w:eastAsia="fr-FR"/>
        </w:rPr>
        <w:t>i</w:t>
      </w:r>
      <w:r w:rsidRPr="008544B5">
        <w:rPr>
          <w:rFonts w:eastAsia="Times New Roman"/>
          <w:lang w:eastAsia="fr-FR"/>
        </w:rPr>
        <w:t xml:space="preserve">ons besoin pour la rédaction de notre mémoire. Elle comprend trois étapes: </w:t>
      </w:r>
    </w:p>
    <w:p w14:paraId="4B29FC8F" w14:textId="7A5B68B5" w:rsidR="00AC4D9B" w:rsidRPr="00DA6200" w:rsidRDefault="00F6692F" w:rsidP="00EC24CF">
      <w:pPr>
        <w:pStyle w:val="Paragraphedeliste"/>
        <w:numPr>
          <w:ilvl w:val="0"/>
          <w:numId w:val="5"/>
        </w:numPr>
        <w:spacing w:before="100" w:beforeAutospacing="1" w:after="240"/>
        <w:jc w:val="both"/>
        <w:rPr>
          <w:rFonts w:eastAsia="Times New Roman"/>
          <w:lang w:eastAsia="fr-FR"/>
        </w:rPr>
      </w:pPr>
      <w:r w:rsidRPr="00EC24CF">
        <w:rPr>
          <w:rFonts w:ascii="Times New Roman" w:eastAsia="Times New Roman" w:hAnsi="Times New Roman" w:cs="Times New Roman"/>
          <w:sz w:val="24"/>
          <w:szCs w:val="24"/>
          <w:lang w:eastAsia="fr-FR"/>
        </w:rPr>
        <w:lastRenderedPageBreak/>
        <w:t>la recherche documentaire</w:t>
      </w:r>
      <w:r w:rsidR="004029FF" w:rsidRPr="00EC24CF">
        <w:rPr>
          <w:rFonts w:ascii="Times New Roman" w:eastAsia="Times New Roman" w:hAnsi="Times New Roman" w:cs="Times New Roman"/>
          <w:sz w:val="24"/>
          <w:szCs w:val="24"/>
          <w:lang w:eastAsia="fr-FR"/>
        </w:rPr>
        <w:t xml:space="preserve"> qui nous</w:t>
      </w:r>
      <w:r w:rsidR="00AC4D9B" w:rsidRPr="00EC24CF">
        <w:rPr>
          <w:rFonts w:ascii="Times New Roman" w:eastAsia="Times New Roman" w:hAnsi="Times New Roman" w:cs="Times New Roman"/>
          <w:sz w:val="24"/>
          <w:szCs w:val="24"/>
          <w:lang w:eastAsia="fr-FR"/>
        </w:rPr>
        <w:t xml:space="preserve"> a</w:t>
      </w:r>
      <w:r w:rsidR="004029FF" w:rsidRPr="00EC24CF">
        <w:rPr>
          <w:rFonts w:ascii="Times New Roman" w:eastAsia="Times New Roman" w:hAnsi="Times New Roman" w:cs="Times New Roman"/>
          <w:sz w:val="24"/>
          <w:szCs w:val="24"/>
          <w:lang w:eastAsia="fr-FR"/>
        </w:rPr>
        <w:t xml:space="preserve"> amené à nous rendre dans les structures de documentation </w:t>
      </w:r>
      <w:r w:rsidR="00AC4D9B" w:rsidRPr="00EC24CF">
        <w:rPr>
          <w:rFonts w:ascii="Times New Roman" w:eastAsia="Times New Roman" w:hAnsi="Times New Roman" w:cs="Times New Roman"/>
          <w:sz w:val="24"/>
          <w:szCs w:val="24"/>
          <w:lang w:eastAsia="fr-FR"/>
        </w:rPr>
        <w:t>a</w:t>
      </w:r>
      <w:r w:rsidR="004029FF" w:rsidRPr="00EC24CF">
        <w:rPr>
          <w:rFonts w:ascii="Times New Roman" w:eastAsia="Times New Roman" w:hAnsi="Times New Roman" w:cs="Times New Roman"/>
          <w:sz w:val="24"/>
          <w:szCs w:val="24"/>
          <w:lang w:eastAsia="fr-FR"/>
        </w:rPr>
        <w:t>fin d’obtenir des information</w:t>
      </w:r>
      <w:r w:rsidR="00736DD0" w:rsidRPr="00EC24CF">
        <w:rPr>
          <w:rFonts w:ascii="Times New Roman" w:eastAsia="Times New Roman" w:hAnsi="Times New Roman" w:cs="Times New Roman"/>
          <w:sz w:val="24"/>
          <w:szCs w:val="24"/>
          <w:lang w:eastAsia="fr-FR"/>
        </w:rPr>
        <w:t xml:space="preserve">s en rapport avec notre thème, </w:t>
      </w:r>
    </w:p>
    <w:p w14:paraId="16F77DDB" w14:textId="4BAEEFBF" w:rsidR="00AC4D9B" w:rsidRPr="00DA6200" w:rsidRDefault="00736DD0" w:rsidP="00EC24CF">
      <w:pPr>
        <w:pStyle w:val="Paragraphedeliste"/>
        <w:numPr>
          <w:ilvl w:val="0"/>
          <w:numId w:val="5"/>
        </w:numPr>
        <w:spacing w:before="100" w:beforeAutospacing="1" w:after="240"/>
        <w:jc w:val="both"/>
        <w:rPr>
          <w:rFonts w:eastAsia="Times New Roman"/>
          <w:lang w:eastAsia="fr-FR"/>
        </w:rPr>
      </w:pPr>
      <w:r w:rsidRPr="00EC24CF">
        <w:rPr>
          <w:rFonts w:ascii="Times New Roman" w:eastAsia="Times New Roman" w:hAnsi="Times New Roman" w:cs="Times New Roman"/>
          <w:sz w:val="24"/>
          <w:szCs w:val="24"/>
          <w:lang w:eastAsia="fr-FR"/>
        </w:rPr>
        <w:t>l</w:t>
      </w:r>
      <w:r w:rsidR="004029FF" w:rsidRPr="00EC24CF">
        <w:rPr>
          <w:rFonts w:ascii="Times New Roman" w:eastAsia="Times New Roman" w:hAnsi="Times New Roman" w:cs="Times New Roman"/>
          <w:sz w:val="24"/>
          <w:szCs w:val="24"/>
          <w:lang w:eastAsia="fr-FR"/>
        </w:rPr>
        <w:t>a  collecte des données</w:t>
      </w:r>
      <w:r w:rsidR="00AC4D9B" w:rsidRPr="00EC24CF">
        <w:rPr>
          <w:rFonts w:ascii="Times New Roman" w:eastAsia="Times New Roman" w:hAnsi="Times New Roman" w:cs="Times New Roman"/>
          <w:sz w:val="24"/>
          <w:szCs w:val="24"/>
          <w:lang w:eastAsia="fr-FR"/>
        </w:rPr>
        <w:t xml:space="preserve"> qui</w:t>
      </w:r>
      <w:r w:rsidR="004029FF" w:rsidRPr="00EC24CF">
        <w:rPr>
          <w:rFonts w:ascii="Times New Roman" w:eastAsia="Times New Roman" w:hAnsi="Times New Roman" w:cs="Times New Roman"/>
          <w:sz w:val="24"/>
          <w:szCs w:val="24"/>
          <w:lang w:eastAsia="fr-FR"/>
        </w:rPr>
        <w:t xml:space="preserve"> a </w:t>
      </w:r>
      <w:r w:rsidR="00AC4D9B" w:rsidRPr="00DA6200">
        <w:rPr>
          <w:rFonts w:ascii="Times New Roman" w:eastAsia="Times New Roman" w:hAnsi="Times New Roman" w:cs="Times New Roman"/>
          <w:sz w:val="24"/>
          <w:szCs w:val="24"/>
          <w:lang w:eastAsia="fr-FR"/>
        </w:rPr>
        <w:t>consisté en</w:t>
      </w:r>
      <w:r w:rsidR="004029FF" w:rsidRPr="00EC24CF">
        <w:rPr>
          <w:rFonts w:ascii="Times New Roman" w:eastAsia="Times New Roman" w:hAnsi="Times New Roman" w:cs="Times New Roman"/>
          <w:sz w:val="24"/>
          <w:szCs w:val="24"/>
          <w:lang w:eastAsia="fr-FR"/>
        </w:rPr>
        <w:t xml:space="preserve"> une visite exploratoire suivi</w:t>
      </w:r>
      <w:r w:rsidR="00AC4D9B" w:rsidRPr="00EC24CF">
        <w:rPr>
          <w:rFonts w:ascii="Times New Roman" w:eastAsia="Times New Roman" w:hAnsi="Times New Roman" w:cs="Times New Roman"/>
          <w:sz w:val="24"/>
          <w:szCs w:val="24"/>
          <w:lang w:eastAsia="fr-FR"/>
        </w:rPr>
        <w:t>e</w:t>
      </w:r>
      <w:r w:rsidR="004029FF" w:rsidRPr="00EC24CF">
        <w:rPr>
          <w:rFonts w:ascii="Times New Roman" w:eastAsia="Times New Roman" w:hAnsi="Times New Roman" w:cs="Times New Roman"/>
          <w:sz w:val="24"/>
          <w:szCs w:val="24"/>
          <w:lang w:eastAsia="fr-FR"/>
        </w:rPr>
        <w:t xml:space="preserve"> des enquêtes</w:t>
      </w:r>
      <w:r w:rsidR="00AC4D9B" w:rsidRPr="00EC24CF">
        <w:rPr>
          <w:rFonts w:ascii="Times New Roman" w:eastAsia="Times New Roman" w:hAnsi="Times New Roman" w:cs="Times New Roman"/>
          <w:sz w:val="24"/>
          <w:szCs w:val="24"/>
          <w:lang w:eastAsia="fr-FR"/>
        </w:rPr>
        <w:t xml:space="preserve"> </w:t>
      </w:r>
      <w:r w:rsidR="00AC4D9B" w:rsidRPr="00DA6200">
        <w:rPr>
          <w:rFonts w:ascii="Times New Roman" w:eastAsia="Times New Roman" w:hAnsi="Times New Roman" w:cs="Times New Roman"/>
          <w:sz w:val="24"/>
          <w:szCs w:val="24"/>
          <w:lang w:eastAsia="fr-FR"/>
        </w:rPr>
        <w:t xml:space="preserve">de terrain </w:t>
      </w:r>
      <w:r w:rsidR="00AC4D9B" w:rsidRPr="00EC24CF">
        <w:rPr>
          <w:rFonts w:ascii="Times New Roman" w:eastAsia="Times New Roman" w:hAnsi="Times New Roman" w:cs="Times New Roman"/>
          <w:sz w:val="24"/>
          <w:szCs w:val="24"/>
          <w:lang w:eastAsia="fr-FR"/>
        </w:rPr>
        <w:t>(questionnaires et guides d’entretien</w:t>
      </w:r>
      <w:r w:rsidR="00854ED4" w:rsidRPr="00EC24CF">
        <w:rPr>
          <w:rFonts w:ascii="Times New Roman" w:eastAsia="Times New Roman" w:hAnsi="Times New Roman" w:cs="Times New Roman"/>
          <w:sz w:val="24"/>
          <w:szCs w:val="24"/>
          <w:lang w:eastAsia="fr-FR"/>
        </w:rPr>
        <w:t>),</w:t>
      </w:r>
      <w:r w:rsidR="004029FF" w:rsidRPr="00EC24CF">
        <w:rPr>
          <w:rFonts w:ascii="Times New Roman" w:eastAsia="Times New Roman" w:hAnsi="Times New Roman" w:cs="Times New Roman"/>
          <w:sz w:val="24"/>
          <w:szCs w:val="24"/>
          <w:lang w:eastAsia="fr-FR"/>
        </w:rPr>
        <w:t xml:space="preserve"> </w:t>
      </w:r>
      <w:r w:rsidR="00DA6200" w:rsidRPr="00DA6200">
        <w:rPr>
          <w:rFonts w:ascii="Times New Roman" w:eastAsia="Times New Roman" w:hAnsi="Times New Roman" w:cs="Times New Roman"/>
          <w:sz w:val="24"/>
          <w:szCs w:val="24"/>
          <w:lang w:eastAsia="fr-FR"/>
        </w:rPr>
        <w:t xml:space="preserve">mais aussi </w:t>
      </w:r>
      <w:r w:rsidR="004029FF" w:rsidRPr="00EC24CF">
        <w:rPr>
          <w:rFonts w:ascii="Times New Roman" w:eastAsia="Times New Roman" w:hAnsi="Times New Roman" w:cs="Times New Roman"/>
          <w:sz w:val="24"/>
          <w:szCs w:val="24"/>
          <w:lang w:eastAsia="fr-FR"/>
        </w:rPr>
        <w:t>des prélèvements d’échantillons de sol;</w:t>
      </w:r>
    </w:p>
    <w:p w14:paraId="20F7E4B1" w14:textId="7678C166" w:rsidR="00F6692F" w:rsidRPr="00EC24CF" w:rsidRDefault="00F6692F" w:rsidP="00EC24CF">
      <w:pPr>
        <w:pStyle w:val="Paragraphedeliste"/>
        <w:numPr>
          <w:ilvl w:val="0"/>
          <w:numId w:val="5"/>
        </w:numPr>
        <w:spacing w:before="100" w:beforeAutospacing="1" w:after="240"/>
        <w:jc w:val="both"/>
        <w:rPr>
          <w:rFonts w:eastAsia="Times New Roman"/>
          <w:lang w:eastAsia="fr-FR"/>
        </w:rPr>
      </w:pPr>
      <w:r w:rsidRPr="00EC24CF">
        <w:rPr>
          <w:rFonts w:ascii="Times New Roman" w:eastAsia="Times New Roman" w:hAnsi="Times New Roman" w:cs="Times New Roman"/>
          <w:sz w:val="24"/>
          <w:szCs w:val="24"/>
          <w:lang w:eastAsia="fr-FR"/>
        </w:rPr>
        <w:t>le traitement de données</w:t>
      </w:r>
      <w:r w:rsidR="00AC4D9B" w:rsidRPr="00DA6200">
        <w:rPr>
          <w:rFonts w:ascii="Times New Roman" w:eastAsia="Times New Roman" w:hAnsi="Times New Roman" w:cs="Times New Roman"/>
          <w:sz w:val="24"/>
          <w:szCs w:val="24"/>
          <w:lang w:eastAsia="fr-FR"/>
        </w:rPr>
        <w:t xml:space="preserve"> qui a permis</w:t>
      </w:r>
      <w:r w:rsidR="004029FF" w:rsidRPr="00EC24CF">
        <w:rPr>
          <w:rFonts w:ascii="Times New Roman" w:eastAsia="Times New Roman" w:hAnsi="Times New Roman" w:cs="Times New Roman"/>
          <w:sz w:val="24"/>
          <w:szCs w:val="24"/>
          <w:lang w:eastAsia="fr-FR"/>
        </w:rPr>
        <w:t xml:space="preserve"> </w:t>
      </w:r>
      <w:r w:rsidR="00AC4D9B" w:rsidRPr="00DA6200">
        <w:rPr>
          <w:rFonts w:ascii="Times New Roman" w:eastAsia="Times New Roman" w:hAnsi="Times New Roman" w:cs="Times New Roman"/>
          <w:sz w:val="24"/>
          <w:szCs w:val="24"/>
          <w:lang w:eastAsia="fr-FR"/>
        </w:rPr>
        <w:t>le</w:t>
      </w:r>
      <w:r w:rsidR="004029FF" w:rsidRPr="00EC24CF">
        <w:rPr>
          <w:rFonts w:ascii="Times New Roman" w:eastAsia="Times New Roman" w:hAnsi="Times New Roman" w:cs="Times New Roman"/>
          <w:sz w:val="24"/>
          <w:szCs w:val="24"/>
          <w:lang w:eastAsia="fr-FR"/>
        </w:rPr>
        <w:t xml:space="preserve"> dépouillement des données des enquêtes </w:t>
      </w:r>
      <w:r w:rsidR="00DA6200" w:rsidRPr="00DA6200">
        <w:rPr>
          <w:rFonts w:ascii="Times New Roman" w:eastAsia="Times New Roman" w:hAnsi="Times New Roman" w:cs="Times New Roman"/>
          <w:sz w:val="24"/>
          <w:szCs w:val="24"/>
          <w:lang w:eastAsia="fr-FR"/>
        </w:rPr>
        <w:t>de terrain</w:t>
      </w:r>
      <w:r w:rsidR="004029FF" w:rsidRPr="00EC24CF">
        <w:rPr>
          <w:rFonts w:ascii="Times New Roman" w:eastAsia="Times New Roman" w:hAnsi="Times New Roman" w:cs="Times New Roman"/>
          <w:sz w:val="24"/>
          <w:szCs w:val="24"/>
          <w:lang w:eastAsia="fr-FR"/>
        </w:rPr>
        <w:t>, l’analyse des échantillon</w:t>
      </w:r>
      <w:r w:rsidR="00AC4D9B" w:rsidRPr="00DA6200">
        <w:rPr>
          <w:rFonts w:ascii="Times New Roman" w:eastAsia="Times New Roman" w:hAnsi="Times New Roman" w:cs="Times New Roman"/>
          <w:sz w:val="24"/>
          <w:szCs w:val="24"/>
          <w:lang w:eastAsia="fr-FR"/>
        </w:rPr>
        <w:t>s</w:t>
      </w:r>
      <w:r w:rsidR="004029FF" w:rsidRPr="00EC24CF">
        <w:rPr>
          <w:rFonts w:ascii="Times New Roman" w:eastAsia="Times New Roman" w:hAnsi="Times New Roman" w:cs="Times New Roman"/>
          <w:sz w:val="24"/>
          <w:szCs w:val="24"/>
          <w:lang w:eastAsia="fr-FR"/>
        </w:rPr>
        <w:t xml:space="preserve"> de sol prélevés dans la vallée </w:t>
      </w:r>
      <w:r w:rsidR="00AC4D9B" w:rsidRPr="00DA6200">
        <w:rPr>
          <w:rFonts w:ascii="Times New Roman" w:eastAsia="Times New Roman" w:hAnsi="Times New Roman" w:cs="Times New Roman"/>
          <w:sz w:val="24"/>
          <w:szCs w:val="24"/>
          <w:lang w:eastAsia="fr-FR"/>
        </w:rPr>
        <w:t>et</w:t>
      </w:r>
      <w:r w:rsidR="004029FF" w:rsidRPr="00EC24CF">
        <w:rPr>
          <w:rFonts w:ascii="Times New Roman" w:eastAsia="Times New Roman" w:hAnsi="Times New Roman" w:cs="Times New Roman"/>
          <w:sz w:val="24"/>
          <w:szCs w:val="24"/>
          <w:lang w:eastAsia="fr-FR"/>
        </w:rPr>
        <w:t xml:space="preserve"> la réalisation des</w:t>
      </w:r>
      <w:r w:rsidR="003E72CB" w:rsidRPr="00EC24CF">
        <w:rPr>
          <w:rFonts w:ascii="Times New Roman" w:eastAsia="Times New Roman" w:hAnsi="Times New Roman" w:cs="Times New Roman"/>
          <w:sz w:val="24"/>
          <w:szCs w:val="24"/>
          <w:lang w:eastAsia="fr-FR"/>
        </w:rPr>
        <w:t xml:space="preserve"> </w:t>
      </w:r>
      <w:r w:rsidR="004029FF" w:rsidRPr="00EC24CF">
        <w:rPr>
          <w:rFonts w:ascii="Times New Roman" w:eastAsia="Times New Roman" w:hAnsi="Times New Roman" w:cs="Times New Roman"/>
          <w:sz w:val="24"/>
          <w:szCs w:val="24"/>
          <w:lang w:eastAsia="fr-FR"/>
        </w:rPr>
        <w:t>carte</w:t>
      </w:r>
      <w:r w:rsidR="00AC4D9B" w:rsidRPr="00DA6200">
        <w:rPr>
          <w:rFonts w:ascii="Times New Roman" w:eastAsia="Times New Roman" w:hAnsi="Times New Roman" w:cs="Times New Roman"/>
          <w:sz w:val="24"/>
          <w:szCs w:val="24"/>
          <w:lang w:eastAsia="fr-FR"/>
        </w:rPr>
        <w:t>s</w:t>
      </w:r>
      <w:r w:rsidRPr="00EC24CF">
        <w:rPr>
          <w:rFonts w:ascii="Times New Roman" w:eastAsia="Times New Roman" w:hAnsi="Times New Roman" w:cs="Times New Roman"/>
          <w:sz w:val="24"/>
          <w:szCs w:val="24"/>
          <w:lang w:eastAsia="fr-FR"/>
        </w:rPr>
        <w:t>.</w:t>
      </w:r>
    </w:p>
    <w:p w14:paraId="5F79FFEA" w14:textId="7DB34531" w:rsidR="00AD48D1" w:rsidRDefault="00F6692F" w:rsidP="00F5591E">
      <w:pPr>
        <w:spacing w:before="100" w:beforeAutospacing="1" w:after="240"/>
        <w:ind w:firstLine="360"/>
        <w:rPr>
          <w:rFonts w:eastAsia="Times New Roman"/>
          <w:lang w:eastAsia="fr-FR"/>
        </w:rPr>
      </w:pPr>
      <w:r w:rsidRPr="00DA20D3">
        <w:rPr>
          <w:rFonts w:eastAsia="Times New Roman"/>
          <w:lang w:eastAsia="fr-FR"/>
        </w:rPr>
        <w:t>Signalons cependant que les informations recueillies à partir de nos enquêtes de terrain n’ont pas de date précise car pr</w:t>
      </w:r>
      <w:r>
        <w:rPr>
          <w:rFonts w:eastAsia="Times New Roman"/>
          <w:lang w:eastAsia="fr-FR"/>
        </w:rPr>
        <w:t>è</w:t>
      </w:r>
      <w:r w:rsidRPr="00DA20D3">
        <w:rPr>
          <w:rFonts w:eastAsia="Times New Roman"/>
          <w:lang w:eastAsia="fr-FR"/>
        </w:rPr>
        <w:t>s de 90% de la population enquêtée n’est pas instruite</w:t>
      </w:r>
      <w:r w:rsidR="00DA6200">
        <w:rPr>
          <w:rFonts w:eastAsia="Times New Roman"/>
          <w:lang w:eastAsia="fr-FR"/>
        </w:rPr>
        <w:t>. Aussi,</w:t>
      </w:r>
      <w:r w:rsidRPr="00DA20D3">
        <w:rPr>
          <w:rFonts w:eastAsia="Times New Roman"/>
          <w:lang w:eastAsia="fr-FR"/>
        </w:rPr>
        <w:t xml:space="preserve"> les </w:t>
      </w:r>
      <w:r w:rsidR="00DA6200">
        <w:rPr>
          <w:rFonts w:eastAsia="Times New Roman"/>
          <w:lang w:eastAsia="fr-FR"/>
        </w:rPr>
        <w:t>personnes âgées</w:t>
      </w:r>
      <w:r w:rsidRPr="00DA20D3">
        <w:rPr>
          <w:rFonts w:eastAsia="Times New Roman"/>
          <w:lang w:eastAsia="fr-FR"/>
        </w:rPr>
        <w:t xml:space="preserve"> qui détenaient des informations avec </w:t>
      </w:r>
      <w:r w:rsidR="00AC4D9B">
        <w:rPr>
          <w:rFonts w:eastAsia="Times New Roman"/>
          <w:lang w:eastAsia="fr-FR"/>
        </w:rPr>
        <w:t xml:space="preserve">des </w:t>
      </w:r>
      <w:r w:rsidRPr="00DA20D3">
        <w:rPr>
          <w:rFonts w:eastAsia="Times New Roman"/>
          <w:lang w:eastAsia="fr-FR"/>
        </w:rPr>
        <w:t>dates précises ne sont plus de ce monde et les documents ne</w:t>
      </w:r>
      <w:r>
        <w:rPr>
          <w:rFonts w:eastAsia="Times New Roman"/>
          <w:lang w:eastAsia="fr-FR"/>
        </w:rPr>
        <w:t xml:space="preserve"> sont</w:t>
      </w:r>
      <w:r w:rsidRPr="00DA20D3">
        <w:rPr>
          <w:rFonts w:eastAsia="Times New Roman"/>
          <w:lang w:eastAsia="fr-FR"/>
        </w:rPr>
        <w:t xml:space="preserve"> plus trouvables.</w:t>
      </w:r>
      <w:r w:rsidR="004029FF">
        <w:rPr>
          <w:rFonts w:eastAsia="Times New Roman"/>
          <w:lang w:eastAsia="fr-FR"/>
        </w:rPr>
        <w:t xml:space="preserve"> Cette même </w:t>
      </w:r>
      <w:r w:rsidR="003E72CB">
        <w:rPr>
          <w:rFonts w:eastAsia="Times New Roman"/>
          <w:lang w:eastAsia="fr-FR"/>
        </w:rPr>
        <w:t>contraint</w:t>
      </w:r>
      <w:r w:rsidR="004029FF">
        <w:rPr>
          <w:rFonts w:eastAsia="Times New Roman"/>
          <w:lang w:eastAsia="fr-FR"/>
        </w:rPr>
        <w:t>e</w:t>
      </w:r>
      <w:r w:rsidR="003E72CB">
        <w:rPr>
          <w:rFonts w:eastAsia="Times New Roman"/>
          <w:lang w:eastAsia="fr-FR"/>
        </w:rPr>
        <w:t xml:space="preserve"> fait que nous avons </w:t>
      </w:r>
      <w:r w:rsidR="00DA6200">
        <w:rPr>
          <w:rFonts w:eastAsia="Times New Roman"/>
          <w:lang w:eastAsia="fr-FR"/>
        </w:rPr>
        <w:t xml:space="preserve">eu </w:t>
      </w:r>
      <w:r w:rsidR="003E72CB">
        <w:rPr>
          <w:rFonts w:eastAsia="Times New Roman"/>
          <w:lang w:eastAsia="fr-FR"/>
        </w:rPr>
        <w:t xml:space="preserve">du mal à quantifier les données </w:t>
      </w:r>
      <w:r w:rsidR="00DA6200">
        <w:rPr>
          <w:rFonts w:eastAsia="Times New Roman"/>
          <w:lang w:eastAsia="fr-FR"/>
        </w:rPr>
        <w:t>concernant la production</w:t>
      </w:r>
      <w:r w:rsidR="003E72CB">
        <w:rPr>
          <w:rFonts w:eastAsia="Times New Roman"/>
          <w:lang w:eastAsia="fr-FR"/>
        </w:rPr>
        <w:t xml:space="preserve"> </w:t>
      </w:r>
      <w:r w:rsidR="00DA6200">
        <w:rPr>
          <w:rFonts w:eastAsia="Times New Roman"/>
          <w:lang w:eastAsia="fr-FR"/>
        </w:rPr>
        <w:t xml:space="preserve">rizicole </w:t>
      </w:r>
      <w:r w:rsidR="003E72CB">
        <w:rPr>
          <w:rFonts w:eastAsia="Times New Roman"/>
          <w:lang w:eastAsia="fr-FR"/>
        </w:rPr>
        <w:t xml:space="preserve">car les récoltes sont consommées au fur et à mesure que les produits sont cueillis.  </w:t>
      </w:r>
      <w:r w:rsidR="004029FF">
        <w:rPr>
          <w:rFonts w:eastAsia="Times New Roman"/>
          <w:lang w:eastAsia="fr-FR"/>
        </w:rPr>
        <w:t xml:space="preserve"> </w:t>
      </w:r>
    </w:p>
    <w:p w14:paraId="3BFB0177" w14:textId="681D5AC4" w:rsidR="00F6692F" w:rsidRPr="00AD48D1" w:rsidRDefault="00CA7E49" w:rsidP="00F5375C">
      <w:pPr>
        <w:pStyle w:val="Titre1"/>
        <w:spacing w:after="240"/>
        <w:rPr>
          <w:rFonts w:ascii="Times New Roman" w:eastAsia="Times New Roman" w:hAnsi="Times New Roman" w:cs="Times New Roman"/>
          <w:color w:val="auto"/>
          <w:lang w:eastAsia="fr-FR"/>
        </w:rPr>
      </w:pPr>
      <w:r>
        <w:rPr>
          <w:rFonts w:ascii="Times New Roman" w:eastAsia="Times New Roman" w:hAnsi="Times New Roman" w:cs="Times New Roman"/>
          <w:color w:val="auto"/>
          <w:lang w:eastAsia="fr-FR"/>
        </w:rPr>
        <w:t>II.</w:t>
      </w:r>
      <w:r w:rsidR="00DA35F2" w:rsidRPr="00AD48D1">
        <w:rPr>
          <w:rFonts w:ascii="Times New Roman" w:eastAsia="Times New Roman" w:hAnsi="Times New Roman" w:cs="Times New Roman"/>
          <w:color w:val="auto"/>
          <w:lang w:eastAsia="fr-FR"/>
        </w:rPr>
        <w:t>2.1</w:t>
      </w:r>
      <w:r>
        <w:rPr>
          <w:rFonts w:ascii="Times New Roman" w:eastAsia="Times New Roman" w:hAnsi="Times New Roman" w:cs="Times New Roman"/>
          <w:color w:val="auto"/>
          <w:lang w:eastAsia="fr-FR"/>
        </w:rPr>
        <w:t>.</w:t>
      </w:r>
      <w:r>
        <w:rPr>
          <w:rFonts w:ascii="Times New Roman" w:eastAsia="Times New Roman" w:hAnsi="Times New Roman" w:cs="Times New Roman"/>
          <w:color w:val="auto"/>
          <w:lang w:eastAsia="fr-FR"/>
        </w:rPr>
        <w:tab/>
      </w:r>
      <w:r>
        <w:rPr>
          <w:rFonts w:ascii="Times New Roman" w:eastAsia="Times New Roman" w:hAnsi="Times New Roman" w:cs="Times New Roman"/>
          <w:color w:val="auto"/>
          <w:lang w:eastAsia="fr-FR"/>
        </w:rPr>
        <w:tab/>
      </w:r>
      <w:r w:rsidR="00DA35F2" w:rsidRPr="00AD48D1">
        <w:rPr>
          <w:rFonts w:ascii="Times New Roman" w:eastAsia="Times New Roman" w:hAnsi="Times New Roman" w:cs="Times New Roman"/>
          <w:color w:val="auto"/>
          <w:lang w:eastAsia="fr-FR"/>
        </w:rPr>
        <w:t>La recherche documentaire </w:t>
      </w:r>
    </w:p>
    <w:p w14:paraId="594A0193" w14:textId="2E2EAFB0" w:rsidR="00244178" w:rsidRDefault="00F6692F" w:rsidP="00244178">
      <w:pPr>
        <w:spacing w:before="100" w:beforeAutospacing="1" w:after="240"/>
        <w:ind w:firstLine="708"/>
        <w:rPr>
          <w:color w:val="000000"/>
        </w:rPr>
      </w:pPr>
      <w:r w:rsidRPr="00B6367E">
        <w:rPr>
          <w:color w:val="000000"/>
        </w:rPr>
        <w:t>La recherche documentaire</w:t>
      </w:r>
      <w:r>
        <w:rPr>
          <w:color w:val="000000"/>
        </w:rPr>
        <w:t xml:space="preserve"> </w:t>
      </w:r>
      <w:r w:rsidRPr="00B6367E">
        <w:rPr>
          <w:color w:val="000000"/>
        </w:rPr>
        <w:t>constitue la première phase d’une investigation scientifique. Elle con</w:t>
      </w:r>
      <w:r>
        <w:rPr>
          <w:color w:val="000000"/>
        </w:rPr>
        <w:t>siste</w:t>
      </w:r>
      <w:r w:rsidRPr="00B6367E">
        <w:rPr>
          <w:color w:val="000000"/>
        </w:rPr>
        <w:t xml:space="preserve"> à recenser les écrits </w:t>
      </w:r>
      <w:r>
        <w:rPr>
          <w:color w:val="000000"/>
        </w:rPr>
        <w:t>et travaux relatif</w:t>
      </w:r>
      <w:r w:rsidRPr="00B6367E">
        <w:rPr>
          <w:color w:val="000000"/>
        </w:rPr>
        <w:t xml:space="preserve">s </w:t>
      </w:r>
      <w:r>
        <w:rPr>
          <w:color w:val="000000"/>
        </w:rPr>
        <w:t>à</w:t>
      </w:r>
      <w:r w:rsidRPr="00B6367E">
        <w:rPr>
          <w:color w:val="000000"/>
        </w:rPr>
        <w:t xml:space="preserve"> la thématique de recherche. Elle a donc </w:t>
      </w:r>
      <w:r>
        <w:rPr>
          <w:color w:val="000000"/>
        </w:rPr>
        <w:t>permis</w:t>
      </w:r>
      <w:r w:rsidRPr="00B6367E">
        <w:rPr>
          <w:color w:val="000000"/>
        </w:rPr>
        <w:t xml:space="preserve"> une exploitation de divers types de documents</w:t>
      </w:r>
      <w:r>
        <w:rPr>
          <w:color w:val="000000"/>
        </w:rPr>
        <w:t xml:space="preserve"> et travaux concernant les aspects </w:t>
      </w:r>
      <w:r w:rsidRPr="00B6367E">
        <w:rPr>
          <w:color w:val="000000"/>
        </w:rPr>
        <w:t>géologique</w:t>
      </w:r>
      <w:r>
        <w:rPr>
          <w:color w:val="000000"/>
        </w:rPr>
        <w:t>s</w:t>
      </w:r>
      <w:r w:rsidRPr="00B6367E">
        <w:rPr>
          <w:color w:val="000000"/>
        </w:rPr>
        <w:t>, géomorphologique</w:t>
      </w:r>
      <w:r>
        <w:rPr>
          <w:color w:val="000000"/>
        </w:rPr>
        <w:t>s</w:t>
      </w:r>
      <w:r w:rsidRPr="00B6367E">
        <w:rPr>
          <w:color w:val="000000"/>
        </w:rPr>
        <w:t>, pédo</w:t>
      </w:r>
      <w:r w:rsidRPr="00A55ED3">
        <w:rPr>
          <w:color w:val="000000"/>
        </w:rPr>
        <w:t>logique</w:t>
      </w:r>
      <w:r>
        <w:rPr>
          <w:color w:val="000000"/>
        </w:rPr>
        <w:t>s</w:t>
      </w:r>
      <w:r w:rsidRPr="00A55ED3">
        <w:rPr>
          <w:color w:val="000000"/>
        </w:rPr>
        <w:t>, hydrologique</w:t>
      </w:r>
      <w:r>
        <w:rPr>
          <w:color w:val="000000"/>
        </w:rPr>
        <w:t>s</w:t>
      </w:r>
      <w:r w:rsidRPr="00A55ED3">
        <w:rPr>
          <w:color w:val="000000"/>
        </w:rPr>
        <w:t xml:space="preserve"> et</w:t>
      </w:r>
      <w:r w:rsidRPr="00B6367E">
        <w:rPr>
          <w:color w:val="000000"/>
        </w:rPr>
        <w:t xml:space="preserve"> agro</w:t>
      </w:r>
      <w:r>
        <w:rPr>
          <w:color w:val="000000"/>
        </w:rPr>
        <w:t>-</w:t>
      </w:r>
      <w:r w:rsidRPr="00B6367E">
        <w:rPr>
          <w:color w:val="000000"/>
        </w:rPr>
        <w:t>climatologique</w:t>
      </w:r>
      <w:r>
        <w:rPr>
          <w:color w:val="000000"/>
        </w:rPr>
        <w:t>s de notre zone d’étude et de la Casamance de manière générale</w:t>
      </w:r>
      <w:r w:rsidRPr="00B6367E">
        <w:rPr>
          <w:color w:val="000000"/>
        </w:rPr>
        <w:t xml:space="preserve">. Ainsi, notre documentation </w:t>
      </w:r>
      <w:r>
        <w:rPr>
          <w:color w:val="000000"/>
        </w:rPr>
        <w:t>s’</w:t>
      </w:r>
      <w:r w:rsidRPr="00B6367E">
        <w:rPr>
          <w:color w:val="000000"/>
        </w:rPr>
        <w:t xml:space="preserve">est surtout </w:t>
      </w:r>
      <w:r>
        <w:rPr>
          <w:color w:val="000000"/>
        </w:rPr>
        <w:t>appuy</w:t>
      </w:r>
      <w:r w:rsidRPr="00B6367E">
        <w:rPr>
          <w:color w:val="000000"/>
        </w:rPr>
        <w:t>ée sur</w:t>
      </w:r>
      <w:r w:rsidR="003E72CB">
        <w:rPr>
          <w:color w:val="000000"/>
        </w:rPr>
        <w:t xml:space="preserve"> des ouvrages généraux, des</w:t>
      </w:r>
      <w:r w:rsidRPr="00B6367E">
        <w:rPr>
          <w:color w:val="000000"/>
        </w:rPr>
        <w:t xml:space="preserve"> mémoires et thèses</w:t>
      </w:r>
      <w:r w:rsidR="003E72CB">
        <w:rPr>
          <w:color w:val="000000"/>
        </w:rPr>
        <w:t>, des articles et des rapports</w:t>
      </w:r>
      <w:r w:rsidRPr="00B6367E">
        <w:rPr>
          <w:color w:val="000000"/>
        </w:rPr>
        <w:t>. La consultation de ces travaux a été faite à la Bibliothèque de l’Université Cheikh A</w:t>
      </w:r>
      <w:r w:rsidRPr="00A55ED3">
        <w:rPr>
          <w:color w:val="000000"/>
        </w:rPr>
        <w:t>nta Diop de Dakar (UCAD), celle de l’Université Assane Se</w:t>
      </w:r>
      <w:r w:rsidR="009C4B11">
        <w:rPr>
          <w:color w:val="000000"/>
        </w:rPr>
        <w:t>ck de Ziguinchor</w:t>
      </w:r>
      <w:r>
        <w:rPr>
          <w:color w:val="000000"/>
        </w:rPr>
        <w:t xml:space="preserve">, au niveau de la salle de documentation du </w:t>
      </w:r>
      <w:r w:rsidRPr="00B6367E">
        <w:rPr>
          <w:color w:val="000000"/>
        </w:rPr>
        <w:t>Programme d’Appui au Développement Rural en Casamance</w:t>
      </w:r>
      <w:r>
        <w:rPr>
          <w:color w:val="000000"/>
        </w:rPr>
        <w:t xml:space="preserve"> (PADERCA)… La recherche documentaire</w:t>
      </w:r>
      <w:r w:rsidRPr="00B6367E">
        <w:rPr>
          <w:color w:val="000000"/>
        </w:rPr>
        <w:t xml:space="preserve"> </w:t>
      </w:r>
      <w:r>
        <w:rPr>
          <w:color w:val="000000"/>
        </w:rPr>
        <w:t xml:space="preserve">a </w:t>
      </w:r>
      <w:r w:rsidRPr="00B6367E">
        <w:rPr>
          <w:color w:val="000000"/>
        </w:rPr>
        <w:t xml:space="preserve">été également menée au niveau de divers services et institutions </w:t>
      </w:r>
      <w:r>
        <w:rPr>
          <w:color w:val="000000"/>
        </w:rPr>
        <w:t>comme</w:t>
      </w:r>
      <w:r w:rsidRPr="00B6367E">
        <w:rPr>
          <w:color w:val="000000"/>
        </w:rPr>
        <w:t>: l’Agence Nationale de l’Aviation Civile et de la Mété</w:t>
      </w:r>
      <w:r w:rsidRPr="00A55ED3">
        <w:rPr>
          <w:color w:val="000000"/>
        </w:rPr>
        <w:t>orologie du Sénégal (ANACIM)</w:t>
      </w:r>
      <w:r>
        <w:rPr>
          <w:color w:val="000000"/>
        </w:rPr>
        <w:t xml:space="preserve"> pour ce qui concerne les données pluviométriques, l’Institut</w:t>
      </w:r>
      <w:r w:rsidRPr="00A55ED3">
        <w:rPr>
          <w:color w:val="000000"/>
        </w:rPr>
        <w:t xml:space="preserve"> </w:t>
      </w:r>
      <w:r>
        <w:rPr>
          <w:color w:val="000000"/>
        </w:rPr>
        <w:t>N</w:t>
      </w:r>
      <w:r w:rsidRPr="00A55ED3">
        <w:rPr>
          <w:color w:val="000000"/>
        </w:rPr>
        <w:t xml:space="preserve">ational de </w:t>
      </w:r>
      <w:r>
        <w:rPr>
          <w:color w:val="000000"/>
        </w:rPr>
        <w:t>P</w:t>
      </w:r>
      <w:r w:rsidRPr="00A55ED3">
        <w:rPr>
          <w:color w:val="000000"/>
        </w:rPr>
        <w:t>édol</w:t>
      </w:r>
      <w:r>
        <w:rPr>
          <w:color w:val="000000"/>
        </w:rPr>
        <w:t>o</w:t>
      </w:r>
      <w:r w:rsidRPr="00A55ED3">
        <w:rPr>
          <w:color w:val="000000"/>
        </w:rPr>
        <w:t xml:space="preserve">gie </w:t>
      </w:r>
      <w:r>
        <w:rPr>
          <w:color w:val="000000"/>
        </w:rPr>
        <w:t>(</w:t>
      </w:r>
      <w:r w:rsidRPr="00A55ED3">
        <w:rPr>
          <w:color w:val="000000"/>
        </w:rPr>
        <w:t>INP</w:t>
      </w:r>
      <w:r>
        <w:rPr>
          <w:color w:val="000000"/>
        </w:rPr>
        <w:t>, Délégation du Fouladou-Pakao,</w:t>
      </w:r>
      <w:r w:rsidRPr="00A55ED3">
        <w:rPr>
          <w:color w:val="000000"/>
        </w:rPr>
        <w:t xml:space="preserve"> région de Sédhiou</w:t>
      </w:r>
      <w:r w:rsidRPr="00B6367E">
        <w:rPr>
          <w:color w:val="000000"/>
        </w:rPr>
        <w:t>), l’Agence Nationale de Conseil Agricole et Rural (ANCAR)</w:t>
      </w:r>
      <w:r>
        <w:rPr>
          <w:color w:val="000000"/>
        </w:rPr>
        <w:t xml:space="preserve"> de Ziguinchor</w:t>
      </w:r>
      <w:r w:rsidRPr="00B6367E">
        <w:rPr>
          <w:color w:val="000000"/>
        </w:rPr>
        <w:t>, l’Agence Nationale de la Statistiqu</w:t>
      </w:r>
      <w:r w:rsidRPr="00A55ED3">
        <w:rPr>
          <w:color w:val="000000"/>
        </w:rPr>
        <w:t>e et de la Démographie</w:t>
      </w:r>
      <w:r w:rsidRPr="00B6367E">
        <w:rPr>
          <w:color w:val="000000"/>
        </w:rPr>
        <w:t xml:space="preserve"> (ANSD)</w:t>
      </w:r>
      <w:r w:rsidRPr="00A55ED3">
        <w:rPr>
          <w:color w:val="000000"/>
        </w:rPr>
        <w:t xml:space="preserve"> de Sédhiou</w:t>
      </w:r>
      <w:r w:rsidRPr="00B6367E">
        <w:rPr>
          <w:color w:val="000000"/>
        </w:rPr>
        <w:t>, l’Institut Sénégalais de Recherches Agricoles (ISRA)</w:t>
      </w:r>
      <w:r>
        <w:rPr>
          <w:color w:val="000000"/>
        </w:rPr>
        <w:t xml:space="preserve"> de Djibélor</w:t>
      </w:r>
      <w:r w:rsidRPr="00B6367E">
        <w:rPr>
          <w:color w:val="000000"/>
        </w:rPr>
        <w:t>, la Direction Régionale du Développement Rural</w:t>
      </w:r>
      <w:r>
        <w:rPr>
          <w:color w:val="000000"/>
        </w:rPr>
        <w:t xml:space="preserve"> </w:t>
      </w:r>
      <w:r w:rsidRPr="00A55ED3">
        <w:rPr>
          <w:color w:val="000000"/>
        </w:rPr>
        <w:t>(DRDR)</w:t>
      </w:r>
      <w:r>
        <w:rPr>
          <w:color w:val="000000"/>
        </w:rPr>
        <w:t xml:space="preserve"> de Sédhiou, </w:t>
      </w:r>
      <w:r w:rsidRPr="00B6367E">
        <w:rPr>
          <w:color w:val="000000"/>
        </w:rPr>
        <w:t>le centre de documentation de ENDA Tiers-Monde</w:t>
      </w:r>
      <w:r>
        <w:rPr>
          <w:color w:val="000000"/>
        </w:rPr>
        <w:t xml:space="preserve"> de Ziguinchor</w:t>
      </w:r>
      <w:r w:rsidRPr="00B6367E">
        <w:rPr>
          <w:color w:val="000000"/>
        </w:rPr>
        <w:t>, la station synopt</w:t>
      </w:r>
      <w:r w:rsidRPr="00A55ED3">
        <w:rPr>
          <w:color w:val="000000"/>
        </w:rPr>
        <w:t>ique de Ziguinchor. A Goudomp</w:t>
      </w:r>
      <w:r>
        <w:rPr>
          <w:color w:val="000000"/>
        </w:rPr>
        <w:t>, la documentation a surtout porté sur</w:t>
      </w:r>
      <w:r w:rsidRPr="00B6367E">
        <w:rPr>
          <w:color w:val="000000"/>
        </w:rPr>
        <w:t xml:space="preserve"> le</w:t>
      </w:r>
      <w:r>
        <w:rPr>
          <w:color w:val="000000"/>
        </w:rPr>
        <w:t>s archives du poste</w:t>
      </w:r>
      <w:r w:rsidRPr="00B6367E">
        <w:rPr>
          <w:color w:val="000000"/>
        </w:rPr>
        <w:t xml:space="preserve"> pluviométrique</w:t>
      </w:r>
      <w:r>
        <w:rPr>
          <w:color w:val="000000"/>
        </w:rPr>
        <w:t xml:space="preserve"> et les données sur </w:t>
      </w:r>
      <w:r>
        <w:rPr>
          <w:color w:val="000000"/>
        </w:rPr>
        <w:lastRenderedPageBreak/>
        <w:t>l’agriculture fournies par le service départemental de l’agriculture (à ce niveau, les données sont très</w:t>
      </w:r>
      <w:r w:rsidR="009C4B11">
        <w:rPr>
          <w:color w:val="000000"/>
        </w:rPr>
        <w:t xml:space="preserve"> générales et limitées à l’</w:t>
      </w:r>
      <w:r w:rsidR="00A722D6">
        <w:rPr>
          <w:color w:val="000000"/>
        </w:rPr>
        <w:t>échelle</w:t>
      </w:r>
      <w:r>
        <w:rPr>
          <w:color w:val="000000"/>
        </w:rPr>
        <w:t xml:space="preserve"> départemental).</w:t>
      </w:r>
      <w:r w:rsidRPr="00B6367E">
        <w:rPr>
          <w:color w:val="000000"/>
        </w:rPr>
        <w:t xml:space="preserve"> </w:t>
      </w:r>
      <w:r>
        <w:rPr>
          <w:color w:val="000000"/>
        </w:rPr>
        <w:t>U</w:t>
      </w:r>
      <w:r w:rsidRPr="00B6367E">
        <w:rPr>
          <w:color w:val="000000"/>
        </w:rPr>
        <w:t>n certain nombre de documents de la Mairie comme le Plan d’Investissement Communal (PIC)</w:t>
      </w:r>
      <w:r>
        <w:rPr>
          <w:color w:val="000000"/>
        </w:rPr>
        <w:t xml:space="preserve"> de Goudomp</w:t>
      </w:r>
      <w:r w:rsidRPr="00B6367E">
        <w:rPr>
          <w:color w:val="000000"/>
        </w:rPr>
        <w:t xml:space="preserve">, ont </w:t>
      </w:r>
      <w:r>
        <w:rPr>
          <w:color w:val="000000"/>
        </w:rPr>
        <w:t xml:space="preserve">également </w:t>
      </w:r>
      <w:r w:rsidRPr="00B6367E">
        <w:rPr>
          <w:color w:val="000000"/>
        </w:rPr>
        <w:t>été cons</w:t>
      </w:r>
      <w:r w:rsidRPr="00A55ED3">
        <w:rPr>
          <w:color w:val="000000"/>
        </w:rPr>
        <w:t xml:space="preserve">ultés. </w:t>
      </w:r>
      <w:r>
        <w:rPr>
          <w:color w:val="000000"/>
        </w:rPr>
        <w:t>Nous avons aussi exploité la documentation d’u</w:t>
      </w:r>
      <w:r w:rsidRPr="00A55ED3">
        <w:rPr>
          <w:color w:val="000000"/>
        </w:rPr>
        <w:t xml:space="preserve">ne association </w:t>
      </w:r>
      <w:r>
        <w:rPr>
          <w:color w:val="000000"/>
        </w:rPr>
        <w:t xml:space="preserve">locale </w:t>
      </w:r>
      <w:r w:rsidRPr="00A55ED3">
        <w:rPr>
          <w:color w:val="000000"/>
        </w:rPr>
        <w:t>du nom d’ADIS</w:t>
      </w:r>
      <w:r>
        <w:rPr>
          <w:color w:val="000000"/>
        </w:rPr>
        <w:t xml:space="preserve"> (Association pour le développement intégré/ Sénégal)</w:t>
      </w:r>
      <w:r w:rsidRPr="00A55ED3">
        <w:rPr>
          <w:color w:val="000000"/>
        </w:rPr>
        <w:t xml:space="preserve"> partenaire de PADERCA dans la zone</w:t>
      </w:r>
      <w:r w:rsidRPr="00B6367E">
        <w:rPr>
          <w:color w:val="000000"/>
        </w:rPr>
        <w:t xml:space="preserve">. </w:t>
      </w:r>
    </w:p>
    <w:p w14:paraId="1869654F" w14:textId="1E6046DE" w:rsidR="003E72CB" w:rsidRDefault="00CA7E49" w:rsidP="00244178">
      <w:pPr>
        <w:spacing w:before="100" w:beforeAutospacing="1" w:after="240"/>
        <w:rPr>
          <w:rFonts w:eastAsia="Times New Roman"/>
          <w:b/>
          <w:sz w:val="28"/>
          <w:lang w:eastAsia="fr-FR"/>
        </w:rPr>
      </w:pPr>
      <w:r w:rsidRPr="00244178">
        <w:rPr>
          <w:rFonts w:eastAsia="Times New Roman"/>
          <w:b/>
          <w:sz w:val="28"/>
          <w:lang w:eastAsia="fr-FR"/>
        </w:rPr>
        <w:t>II.</w:t>
      </w:r>
      <w:r w:rsidR="00524845" w:rsidRPr="00244178">
        <w:rPr>
          <w:rFonts w:eastAsia="Times New Roman"/>
          <w:b/>
          <w:sz w:val="28"/>
          <w:lang w:eastAsia="fr-FR"/>
        </w:rPr>
        <w:t>2.2</w:t>
      </w:r>
      <w:r w:rsidRPr="00244178">
        <w:rPr>
          <w:rFonts w:eastAsia="Times New Roman"/>
          <w:b/>
          <w:sz w:val="28"/>
          <w:lang w:eastAsia="fr-FR"/>
        </w:rPr>
        <w:t>.</w:t>
      </w:r>
      <w:r w:rsidRPr="00244178">
        <w:rPr>
          <w:rFonts w:eastAsia="Times New Roman"/>
          <w:b/>
          <w:sz w:val="28"/>
          <w:lang w:eastAsia="fr-FR"/>
        </w:rPr>
        <w:tab/>
      </w:r>
      <w:r w:rsidRPr="00244178">
        <w:rPr>
          <w:rFonts w:eastAsia="Times New Roman"/>
          <w:b/>
          <w:sz w:val="28"/>
          <w:lang w:eastAsia="fr-FR"/>
        </w:rPr>
        <w:tab/>
      </w:r>
      <w:r w:rsidR="00524845" w:rsidRPr="00244178">
        <w:rPr>
          <w:rFonts w:eastAsia="Times New Roman"/>
          <w:b/>
          <w:sz w:val="28"/>
          <w:lang w:eastAsia="fr-FR"/>
        </w:rPr>
        <w:t xml:space="preserve">La </w:t>
      </w:r>
      <w:r w:rsidR="00F6692F" w:rsidRPr="00244178">
        <w:rPr>
          <w:rFonts w:eastAsia="Times New Roman"/>
          <w:b/>
          <w:sz w:val="28"/>
          <w:lang w:eastAsia="fr-FR"/>
        </w:rPr>
        <w:t xml:space="preserve">collecte des données </w:t>
      </w:r>
    </w:p>
    <w:p w14:paraId="290E9250" w14:textId="0E8AF4C4" w:rsidR="002646A1" w:rsidRDefault="002646A1" w:rsidP="00244178">
      <w:pPr>
        <w:spacing w:before="100" w:beforeAutospacing="1" w:after="240"/>
        <w:rPr>
          <w:rFonts w:eastAsia="Times New Roman"/>
          <w:lang w:eastAsia="fr-FR"/>
        </w:rPr>
      </w:pPr>
      <w:r>
        <w:rPr>
          <w:rFonts w:eastAsia="Times New Roman"/>
          <w:lang w:eastAsia="fr-FR"/>
        </w:rPr>
        <w:t>Cette partie comprend la visite exploratoire, les enquêtes de terrain, le prélèvement des échantillons de sol</w:t>
      </w:r>
      <w:r w:rsidR="00736DD0">
        <w:rPr>
          <w:rFonts w:eastAsia="Times New Roman"/>
          <w:lang w:eastAsia="fr-FR"/>
        </w:rPr>
        <w:t xml:space="preserve"> et</w:t>
      </w:r>
      <w:r>
        <w:rPr>
          <w:rFonts w:eastAsia="Times New Roman"/>
          <w:lang w:eastAsia="fr-FR"/>
        </w:rPr>
        <w:t xml:space="preserve"> la prise de points GPS.</w:t>
      </w:r>
    </w:p>
    <w:p w14:paraId="04F566B2" w14:textId="5016B88C" w:rsidR="002646A1" w:rsidRPr="002646A1" w:rsidRDefault="002646A1" w:rsidP="00244178">
      <w:pPr>
        <w:spacing w:before="100" w:beforeAutospacing="1" w:after="240"/>
        <w:rPr>
          <w:rFonts w:eastAsia="Times New Roman"/>
          <w:b/>
          <w:sz w:val="28"/>
          <w:lang w:eastAsia="fr-FR"/>
        </w:rPr>
      </w:pPr>
      <w:r w:rsidRPr="002646A1">
        <w:rPr>
          <w:rFonts w:eastAsia="Times New Roman"/>
          <w:b/>
          <w:sz w:val="28"/>
          <w:lang w:eastAsia="fr-FR"/>
        </w:rPr>
        <w:t xml:space="preserve">II.2.2.1.  La visite exploratoire </w:t>
      </w:r>
    </w:p>
    <w:p w14:paraId="4C46E5C3" w14:textId="58231CBD" w:rsidR="002646A1" w:rsidRPr="002646A1" w:rsidRDefault="002646A1" w:rsidP="00244178">
      <w:pPr>
        <w:spacing w:before="100" w:beforeAutospacing="1" w:after="240"/>
        <w:rPr>
          <w:rFonts w:eastAsia="Times New Roman"/>
          <w:lang w:eastAsia="fr-FR"/>
        </w:rPr>
      </w:pPr>
      <w:r>
        <w:rPr>
          <w:rFonts w:eastAsia="Times New Roman"/>
          <w:lang w:eastAsia="fr-FR"/>
        </w:rPr>
        <w:t>Elle nous a permis d</w:t>
      </w:r>
      <w:r w:rsidR="001C07F9">
        <w:rPr>
          <w:rFonts w:eastAsia="Times New Roman"/>
          <w:lang w:eastAsia="fr-FR"/>
        </w:rPr>
        <w:t>e recueillir</w:t>
      </w:r>
      <w:r>
        <w:rPr>
          <w:rFonts w:eastAsia="Times New Roman"/>
          <w:lang w:eastAsia="fr-FR"/>
        </w:rPr>
        <w:t xml:space="preserve"> les impressions des populations </w:t>
      </w:r>
      <w:r w:rsidR="001C07F9">
        <w:rPr>
          <w:rFonts w:eastAsia="Times New Roman"/>
          <w:lang w:eastAsia="fr-FR"/>
        </w:rPr>
        <w:t xml:space="preserve">sur le </w:t>
      </w:r>
      <w:r>
        <w:rPr>
          <w:rFonts w:eastAsia="Times New Roman"/>
          <w:lang w:eastAsia="fr-FR"/>
        </w:rPr>
        <w:t xml:space="preserve"> phénomène dans la zone. Par la même occasion, elle nous a permis </w:t>
      </w:r>
      <w:r w:rsidR="001C07F9">
        <w:rPr>
          <w:rFonts w:eastAsia="Times New Roman"/>
          <w:lang w:eastAsia="fr-FR"/>
        </w:rPr>
        <w:t xml:space="preserve">de </w:t>
      </w:r>
      <w:r>
        <w:rPr>
          <w:rFonts w:eastAsia="Times New Roman"/>
          <w:lang w:eastAsia="fr-FR"/>
        </w:rPr>
        <w:t>constater la dynamique de la salinisation dans la vallée et de faire l</w:t>
      </w:r>
      <w:r w:rsidR="001C07F9">
        <w:rPr>
          <w:rFonts w:eastAsia="Times New Roman"/>
          <w:lang w:eastAsia="fr-FR"/>
        </w:rPr>
        <w:t>a</w:t>
      </w:r>
      <w:r>
        <w:rPr>
          <w:rFonts w:eastAsia="Times New Roman"/>
          <w:lang w:eastAsia="fr-FR"/>
        </w:rPr>
        <w:t xml:space="preserve"> pré-enquête   </w:t>
      </w:r>
    </w:p>
    <w:p w14:paraId="1774FC16" w14:textId="07338FD3" w:rsidR="00F6692F" w:rsidRDefault="00CA7E49" w:rsidP="00244178">
      <w:pPr>
        <w:spacing w:before="100" w:beforeAutospacing="1" w:after="240"/>
        <w:rPr>
          <w:rFonts w:eastAsia="Times New Roman"/>
          <w:b/>
          <w:sz w:val="28"/>
          <w:lang w:eastAsia="fr-FR"/>
        </w:rPr>
      </w:pPr>
      <w:r w:rsidRPr="00244178">
        <w:rPr>
          <w:rFonts w:eastAsia="Times New Roman"/>
          <w:b/>
          <w:sz w:val="28"/>
          <w:lang w:eastAsia="fr-FR"/>
        </w:rPr>
        <w:t>II.</w:t>
      </w:r>
      <w:r w:rsidR="002646A1">
        <w:rPr>
          <w:rFonts w:eastAsia="Times New Roman"/>
          <w:b/>
          <w:sz w:val="28"/>
          <w:lang w:eastAsia="fr-FR"/>
        </w:rPr>
        <w:t>2.2.2</w:t>
      </w:r>
      <w:r w:rsidR="00DC2EB1" w:rsidRPr="00244178">
        <w:rPr>
          <w:rFonts w:eastAsia="Times New Roman"/>
          <w:b/>
          <w:sz w:val="28"/>
          <w:lang w:eastAsia="fr-FR"/>
        </w:rPr>
        <w:t>.</w:t>
      </w:r>
      <w:r w:rsidR="00DC2EB1" w:rsidRPr="00244178">
        <w:rPr>
          <w:rFonts w:eastAsia="Times New Roman"/>
          <w:b/>
          <w:sz w:val="28"/>
          <w:lang w:eastAsia="fr-FR"/>
        </w:rPr>
        <w:tab/>
      </w:r>
      <w:r w:rsidR="002646A1">
        <w:rPr>
          <w:rFonts w:eastAsia="Times New Roman"/>
          <w:b/>
          <w:sz w:val="28"/>
          <w:lang w:eastAsia="fr-FR"/>
        </w:rPr>
        <w:t>Enquêtes de terrain</w:t>
      </w:r>
    </w:p>
    <w:p w14:paraId="6021359E" w14:textId="215E182A" w:rsidR="002646A1" w:rsidRDefault="002646A1" w:rsidP="00244178">
      <w:pPr>
        <w:spacing w:before="100" w:beforeAutospacing="1" w:after="240"/>
        <w:rPr>
          <w:rFonts w:eastAsia="Times New Roman"/>
          <w:lang w:eastAsia="fr-FR"/>
        </w:rPr>
      </w:pPr>
      <w:r>
        <w:rPr>
          <w:rFonts w:eastAsia="Times New Roman"/>
          <w:lang w:eastAsia="fr-FR"/>
        </w:rPr>
        <w:t>Dans l’o</w:t>
      </w:r>
      <w:r w:rsidR="001C07F9">
        <w:rPr>
          <w:rFonts w:eastAsia="Times New Roman"/>
          <w:lang w:eastAsia="fr-FR"/>
        </w:rPr>
        <w:t>ptique</w:t>
      </w:r>
      <w:r>
        <w:rPr>
          <w:rFonts w:eastAsia="Times New Roman"/>
          <w:lang w:eastAsia="fr-FR"/>
        </w:rPr>
        <w:t xml:space="preserve"> d’avoir des données quantitatives </w:t>
      </w:r>
      <w:r w:rsidR="001C07F9">
        <w:rPr>
          <w:rFonts w:eastAsia="Times New Roman"/>
          <w:lang w:eastAsia="fr-FR"/>
        </w:rPr>
        <w:t xml:space="preserve">et </w:t>
      </w:r>
      <w:r>
        <w:rPr>
          <w:rFonts w:eastAsia="Times New Roman"/>
          <w:lang w:eastAsia="fr-FR"/>
        </w:rPr>
        <w:t>des données qualitati</w:t>
      </w:r>
      <w:r w:rsidR="00413D29">
        <w:rPr>
          <w:rFonts w:eastAsia="Times New Roman"/>
          <w:lang w:eastAsia="fr-FR"/>
        </w:rPr>
        <w:t>ves, nous avons réalisé des enquêtes de terrains dans les trois villages qui exploitent la vallée. Pour cela, nous avons réalisé un question</w:t>
      </w:r>
      <w:r w:rsidR="00723BE6">
        <w:rPr>
          <w:rFonts w:eastAsia="Times New Roman"/>
          <w:lang w:eastAsia="fr-FR"/>
        </w:rPr>
        <w:t>naire</w:t>
      </w:r>
      <w:r w:rsidR="00413D29">
        <w:rPr>
          <w:rFonts w:eastAsia="Times New Roman"/>
          <w:lang w:eastAsia="fr-FR"/>
        </w:rPr>
        <w:t xml:space="preserve"> que nous avons adressé à la population de ses trois localités que sont le village de Birkama, le village de Bacounding et la commune de Goudomp. La couche des femmes </w:t>
      </w:r>
      <w:r w:rsidR="001C07F9">
        <w:rPr>
          <w:rFonts w:eastAsia="Times New Roman"/>
          <w:lang w:eastAsia="fr-FR"/>
        </w:rPr>
        <w:t>a été</w:t>
      </w:r>
      <w:r w:rsidR="00413D29">
        <w:rPr>
          <w:rFonts w:eastAsia="Times New Roman"/>
          <w:lang w:eastAsia="fr-FR"/>
        </w:rPr>
        <w:t xml:space="preserve"> ciblée pour le questionnaire car ce sont elles qui sont toujours dans les rizières</w:t>
      </w:r>
      <w:r w:rsidR="001C07F9">
        <w:rPr>
          <w:rFonts w:eastAsia="Times New Roman"/>
          <w:lang w:eastAsia="fr-FR"/>
        </w:rPr>
        <w:t>.</w:t>
      </w:r>
      <w:r w:rsidR="00413D29">
        <w:rPr>
          <w:rFonts w:eastAsia="Times New Roman"/>
          <w:lang w:eastAsia="fr-FR"/>
        </w:rPr>
        <w:t xml:space="preserve"> </w:t>
      </w:r>
    </w:p>
    <w:p w14:paraId="1F16B08D" w14:textId="6BF419A4" w:rsidR="007D6496" w:rsidRDefault="002D33FB" w:rsidP="00244178">
      <w:pPr>
        <w:spacing w:before="100" w:beforeAutospacing="1" w:after="240"/>
        <w:rPr>
          <w:rFonts w:eastAsia="Times New Roman"/>
          <w:lang w:eastAsia="fr-FR"/>
        </w:rPr>
      </w:pPr>
      <w:r>
        <w:rPr>
          <w:rFonts w:eastAsia="Times New Roman"/>
          <w:lang w:eastAsia="fr-FR"/>
        </w:rPr>
        <w:t xml:space="preserve">Pour </w:t>
      </w:r>
      <w:r w:rsidR="001C07F9">
        <w:rPr>
          <w:rFonts w:eastAsia="Times New Roman"/>
          <w:lang w:eastAsia="fr-FR"/>
        </w:rPr>
        <w:t>mener à bien</w:t>
      </w:r>
      <w:r>
        <w:rPr>
          <w:rFonts w:eastAsia="Times New Roman"/>
          <w:lang w:eastAsia="fr-FR"/>
        </w:rPr>
        <w:t xml:space="preserve"> ces enquêtes et respecter les normes scientifiques nous avons fait un échantillonnage</w:t>
      </w:r>
      <w:r w:rsidR="0050533D">
        <w:rPr>
          <w:rFonts w:eastAsia="Times New Roman"/>
          <w:lang w:eastAsia="fr-FR"/>
        </w:rPr>
        <w:t xml:space="preserve"> par quota</w:t>
      </w:r>
      <w:r>
        <w:rPr>
          <w:rFonts w:eastAsia="Times New Roman"/>
          <w:lang w:eastAsia="fr-FR"/>
        </w:rPr>
        <w:t xml:space="preserve">. </w:t>
      </w:r>
      <w:r w:rsidR="001C07F9">
        <w:rPr>
          <w:rFonts w:eastAsia="Times New Roman"/>
          <w:lang w:eastAsia="fr-FR"/>
        </w:rPr>
        <w:t>Pour ce faire</w:t>
      </w:r>
      <w:r>
        <w:rPr>
          <w:rFonts w:eastAsia="Times New Roman"/>
          <w:lang w:eastAsia="fr-FR"/>
        </w:rPr>
        <w:t>, nous avons d’abord cherch</w:t>
      </w:r>
      <w:r w:rsidR="00F329C7">
        <w:rPr>
          <w:rFonts w:eastAsia="Times New Roman"/>
          <w:lang w:eastAsia="fr-FR"/>
        </w:rPr>
        <w:t>é</w:t>
      </w:r>
      <w:r>
        <w:rPr>
          <w:rFonts w:eastAsia="Times New Roman"/>
          <w:lang w:eastAsia="fr-FR"/>
        </w:rPr>
        <w:t xml:space="preserve"> le nombre total de ménages qui intervien</w:t>
      </w:r>
      <w:r w:rsidR="00FB4593">
        <w:rPr>
          <w:rFonts w:eastAsia="Times New Roman"/>
          <w:lang w:eastAsia="fr-FR"/>
        </w:rPr>
        <w:t>nen</w:t>
      </w:r>
      <w:r>
        <w:rPr>
          <w:rFonts w:eastAsia="Times New Roman"/>
          <w:lang w:eastAsia="fr-FR"/>
        </w:rPr>
        <w:t>t dans la vallée vu que toute la population des trois localités n’est pas agricole.</w:t>
      </w:r>
      <w:r w:rsidR="00F329C7">
        <w:rPr>
          <w:rFonts w:eastAsia="Times New Roman"/>
          <w:lang w:eastAsia="fr-FR"/>
        </w:rPr>
        <w:t xml:space="preserve"> E</w:t>
      </w:r>
      <w:r w:rsidR="00FB4593">
        <w:rPr>
          <w:rFonts w:eastAsia="Times New Roman"/>
          <w:lang w:eastAsia="fr-FR"/>
        </w:rPr>
        <w:t>nsuite</w:t>
      </w:r>
      <w:r w:rsidR="00F329C7">
        <w:rPr>
          <w:rFonts w:eastAsia="Times New Roman"/>
          <w:lang w:eastAsia="fr-FR"/>
        </w:rPr>
        <w:t xml:space="preserve"> le nombre de ménages qui interviennent dans la vallée pour chaque localité</w:t>
      </w:r>
      <w:r w:rsidR="00FB4593">
        <w:rPr>
          <w:rFonts w:eastAsia="Times New Roman"/>
          <w:lang w:eastAsia="fr-FR"/>
        </w:rPr>
        <w:t xml:space="preserve"> a été estimé. A</w:t>
      </w:r>
      <w:r w:rsidR="001C07F9">
        <w:rPr>
          <w:rFonts w:eastAsia="Times New Roman"/>
          <w:lang w:eastAsia="fr-FR"/>
        </w:rPr>
        <w:t>insi</w:t>
      </w:r>
      <w:r w:rsidR="00FB4593">
        <w:rPr>
          <w:rFonts w:eastAsia="Times New Roman"/>
          <w:lang w:eastAsia="fr-FR"/>
        </w:rPr>
        <w:t>, nous avons obtenu 229 ménages pour Birkama</w:t>
      </w:r>
      <w:r w:rsidR="00F329C7">
        <w:rPr>
          <w:rFonts w:eastAsia="Times New Roman"/>
          <w:lang w:eastAsia="fr-FR"/>
        </w:rPr>
        <w:t xml:space="preserve">, </w:t>
      </w:r>
      <w:r w:rsidR="00FB4593">
        <w:rPr>
          <w:rFonts w:eastAsia="Times New Roman"/>
          <w:lang w:eastAsia="fr-FR"/>
        </w:rPr>
        <w:t xml:space="preserve">105 ménages pour </w:t>
      </w:r>
      <w:r w:rsidR="00F329C7">
        <w:rPr>
          <w:rFonts w:eastAsia="Times New Roman"/>
          <w:lang w:eastAsia="fr-FR"/>
        </w:rPr>
        <w:t>Bacoundin</w:t>
      </w:r>
      <w:r w:rsidR="00FB4593">
        <w:rPr>
          <w:rFonts w:eastAsia="Times New Roman"/>
          <w:lang w:eastAsia="fr-FR"/>
        </w:rPr>
        <w:t xml:space="preserve">g </w:t>
      </w:r>
      <w:r w:rsidR="00F329C7">
        <w:rPr>
          <w:rFonts w:eastAsia="Times New Roman"/>
          <w:lang w:eastAsia="fr-FR"/>
        </w:rPr>
        <w:t xml:space="preserve">et </w:t>
      </w:r>
      <w:r w:rsidR="00FB4593">
        <w:rPr>
          <w:rFonts w:eastAsia="Times New Roman"/>
          <w:lang w:eastAsia="fr-FR"/>
        </w:rPr>
        <w:t>74 ménages pour Goudomp. Ce qui a donné un total de 408 ménages</w:t>
      </w:r>
      <w:r w:rsidR="0050533D">
        <w:rPr>
          <w:rFonts w:eastAsia="Times New Roman"/>
          <w:lang w:eastAsia="fr-FR"/>
        </w:rPr>
        <w:t xml:space="preserve"> (enquête de terrain 2016)</w:t>
      </w:r>
      <w:r w:rsidR="00F329C7">
        <w:rPr>
          <w:rFonts w:eastAsia="Times New Roman"/>
          <w:lang w:eastAsia="fr-FR"/>
        </w:rPr>
        <w:t>.</w:t>
      </w:r>
      <w:r w:rsidR="007D6496">
        <w:rPr>
          <w:rFonts w:eastAsia="Times New Roman"/>
          <w:lang w:eastAsia="fr-FR"/>
        </w:rPr>
        <w:t xml:space="preserve"> Vu qu’il n’y a que trois localités, nous avons choisi de réaliser 100 questionnaires. Pour connaître le nombre de questionnaires pour chaque village, nous avons pris le nombre de ménages de chaque localité que nous avons divisé par le nombre total de </w:t>
      </w:r>
      <w:r w:rsidR="007D6496">
        <w:rPr>
          <w:rFonts w:eastAsia="Times New Roman"/>
          <w:lang w:eastAsia="fr-FR"/>
        </w:rPr>
        <w:lastRenderedPageBreak/>
        <w:t>ménage</w:t>
      </w:r>
      <w:r w:rsidR="00FB4593">
        <w:rPr>
          <w:rFonts w:eastAsia="Times New Roman"/>
          <w:lang w:eastAsia="fr-FR"/>
        </w:rPr>
        <w:t>s</w:t>
      </w:r>
      <w:r w:rsidR="007D6496">
        <w:rPr>
          <w:rFonts w:eastAsia="Times New Roman"/>
          <w:lang w:eastAsia="fr-FR"/>
        </w:rPr>
        <w:t xml:space="preserve"> et multiplié par 100. </w:t>
      </w:r>
      <w:r w:rsidR="00FB4593">
        <w:rPr>
          <w:rFonts w:eastAsia="Times New Roman"/>
          <w:lang w:eastAsia="fr-FR"/>
        </w:rPr>
        <w:t>Le nombre de questionnaires appliqués par village est indiqué dans le tableau ci-dessous.</w:t>
      </w:r>
    </w:p>
    <w:p w14:paraId="447FCCDE" w14:textId="5FFE8B0E" w:rsidR="007D6496" w:rsidRDefault="00595388" w:rsidP="00244178">
      <w:pPr>
        <w:spacing w:before="100" w:beforeAutospacing="1" w:after="240"/>
        <w:rPr>
          <w:rFonts w:eastAsia="Times New Roman"/>
          <w:lang w:eastAsia="fr-FR"/>
        </w:rPr>
      </w:pPr>
      <w:r w:rsidRPr="00736DD0">
        <w:rPr>
          <w:rFonts w:eastAsia="Times New Roman"/>
          <w:b/>
          <w:u w:val="single"/>
          <w:lang w:eastAsia="fr-FR"/>
        </w:rPr>
        <w:t>Tableau</w:t>
      </w:r>
      <w:r w:rsidR="00736DD0" w:rsidRPr="00736DD0">
        <w:rPr>
          <w:rFonts w:eastAsia="Times New Roman"/>
          <w:b/>
          <w:u w:val="single"/>
          <w:lang w:eastAsia="fr-FR"/>
        </w:rPr>
        <w:t xml:space="preserve"> 1 :</w:t>
      </w:r>
      <w:r w:rsidR="00736DD0">
        <w:rPr>
          <w:rFonts w:eastAsia="Times New Roman"/>
          <w:lang w:eastAsia="fr-FR"/>
        </w:rPr>
        <w:t xml:space="preserve"> Nombre de</w:t>
      </w:r>
      <w:r>
        <w:rPr>
          <w:rFonts w:eastAsia="Times New Roman"/>
          <w:lang w:eastAsia="fr-FR"/>
        </w:rPr>
        <w:t xml:space="preserve"> ménages enquêtés </w:t>
      </w:r>
      <w:r w:rsidR="00AA4865">
        <w:rPr>
          <w:rFonts w:eastAsia="Times New Roman"/>
          <w:lang w:eastAsia="fr-FR"/>
        </w:rPr>
        <w:t>par</w:t>
      </w:r>
      <w:r w:rsidR="00882AD6">
        <w:rPr>
          <w:rFonts w:eastAsia="Times New Roman"/>
          <w:lang w:eastAsia="fr-FR"/>
        </w:rPr>
        <w:t xml:space="preserve"> localité</w:t>
      </w:r>
      <w:r>
        <w:rPr>
          <w:rFonts w:eastAsia="Times New Roman"/>
          <w:lang w:eastAsia="fr-FR"/>
        </w:rPr>
        <w:t xml:space="preserve"> </w:t>
      </w:r>
    </w:p>
    <w:tbl>
      <w:tblPr>
        <w:tblStyle w:val="Grilledutableau"/>
        <w:tblW w:w="0" w:type="auto"/>
        <w:jc w:val="center"/>
        <w:tblLook w:val="04A0" w:firstRow="1" w:lastRow="0" w:firstColumn="1" w:lastColumn="0" w:noHBand="0" w:noVBand="1"/>
      </w:tblPr>
      <w:tblGrid>
        <w:gridCol w:w="1390"/>
        <w:gridCol w:w="3527"/>
        <w:gridCol w:w="3872"/>
      </w:tblGrid>
      <w:tr w:rsidR="007D6496" w:rsidRPr="00882AD6" w14:paraId="28B81624" w14:textId="77777777" w:rsidTr="00882AD6">
        <w:trPr>
          <w:trHeight w:val="784"/>
          <w:jc w:val="center"/>
        </w:trPr>
        <w:tc>
          <w:tcPr>
            <w:tcW w:w="1390" w:type="dxa"/>
          </w:tcPr>
          <w:p w14:paraId="46BFE3FF" w14:textId="3EE69885" w:rsidR="007D6496" w:rsidRPr="00882AD6" w:rsidRDefault="00595388" w:rsidP="00244178">
            <w:pPr>
              <w:spacing w:before="100" w:beforeAutospacing="1" w:after="240"/>
              <w:rPr>
                <w:rFonts w:eastAsia="Times New Roman"/>
                <w:b/>
                <w:sz w:val="22"/>
                <w:szCs w:val="22"/>
                <w:lang w:eastAsia="fr-FR"/>
              </w:rPr>
            </w:pPr>
            <w:r w:rsidRPr="00882AD6">
              <w:rPr>
                <w:rFonts w:eastAsia="Times New Roman"/>
                <w:b/>
                <w:sz w:val="22"/>
                <w:szCs w:val="22"/>
                <w:lang w:eastAsia="fr-FR"/>
              </w:rPr>
              <w:t>Ménages</w:t>
            </w:r>
          </w:p>
        </w:tc>
        <w:tc>
          <w:tcPr>
            <w:tcW w:w="3527" w:type="dxa"/>
          </w:tcPr>
          <w:p w14:paraId="4A9A7AD0" w14:textId="54BC75EB" w:rsidR="007D6496" w:rsidRPr="00882AD6" w:rsidRDefault="007D6496" w:rsidP="00882AD6">
            <w:pPr>
              <w:spacing w:before="100" w:beforeAutospacing="1" w:after="240"/>
              <w:jc w:val="left"/>
              <w:rPr>
                <w:rFonts w:eastAsia="Times New Roman"/>
                <w:b/>
                <w:sz w:val="22"/>
                <w:szCs w:val="22"/>
                <w:lang w:eastAsia="fr-FR"/>
              </w:rPr>
            </w:pPr>
            <w:r w:rsidRPr="00882AD6">
              <w:rPr>
                <w:rFonts w:eastAsia="Times New Roman"/>
                <w:b/>
                <w:sz w:val="22"/>
                <w:szCs w:val="22"/>
                <w:lang w:eastAsia="fr-FR"/>
              </w:rPr>
              <w:t>Ménages total de chaque localité</w:t>
            </w:r>
          </w:p>
        </w:tc>
        <w:tc>
          <w:tcPr>
            <w:tcW w:w="3872" w:type="dxa"/>
          </w:tcPr>
          <w:p w14:paraId="23665ADA" w14:textId="5F6887AF" w:rsidR="007D6496" w:rsidRPr="00882AD6" w:rsidRDefault="007D6496" w:rsidP="00882AD6">
            <w:pPr>
              <w:spacing w:before="100" w:beforeAutospacing="1" w:after="240"/>
              <w:jc w:val="center"/>
              <w:rPr>
                <w:rFonts w:eastAsia="Times New Roman"/>
                <w:b/>
                <w:sz w:val="22"/>
                <w:szCs w:val="22"/>
                <w:lang w:eastAsia="fr-FR"/>
              </w:rPr>
            </w:pPr>
            <w:r w:rsidRPr="00882AD6">
              <w:rPr>
                <w:rFonts w:eastAsia="Times New Roman"/>
                <w:b/>
                <w:sz w:val="22"/>
                <w:szCs w:val="22"/>
                <w:lang w:eastAsia="fr-FR"/>
              </w:rPr>
              <w:t>Ménages enquêtés dans chaque localité</w:t>
            </w:r>
          </w:p>
        </w:tc>
      </w:tr>
      <w:tr w:rsidR="007D6496" w:rsidRPr="00882AD6" w14:paraId="5CAC8921" w14:textId="77777777" w:rsidTr="00882AD6">
        <w:trPr>
          <w:jc w:val="center"/>
        </w:trPr>
        <w:tc>
          <w:tcPr>
            <w:tcW w:w="1390" w:type="dxa"/>
          </w:tcPr>
          <w:p w14:paraId="39363EB7" w14:textId="3A5B2B5A" w:rsidR="007D6496" w:rsidRPr="00882AD6" w:rsidRDefault="00595388" w:rsidP="00244178">
            <w:pPr>
              <w:spacing w:before="100" w:beforeAutospacing="1" w:after="240"/>
              <w:rPr>
                <w:rFonts w:eastAsia="Times New Roman"/>
                <w:sz w:val="22"/>
                <w:szCs w:val="22"/>
                <w:lang w:eastAsia="fr-FR"/>
              </w:rPr>
            </w:pPr>
            <w:r w:rsidRPr="00882AD6">
              <w:rPr>
                <w:rFonts w:eastAsia="Times New Roman"/>
                <w:sz w:val="22"/>
                <w:szCs w:val="22"/>
                <w:lang w:eastAsia="fr-FR"/>
              </w:rPr>
              <w:t>Birkama</w:t>
            </w:r>
          </w:p>
        </w:tc>
        <w:tc>
          <w:tcPr>
            <w:tcW w:w="3527" w:type="dxa"/>
          </w:tcPr>
          <w:p w14:paraId="7110D1F0" w14:textId="2D368708" w:rsidR="007D6496" w:rsidRPr="00882AD6" w:rsidRDefault="00595388" w:rsidP="00882AD6">
            <w:pPr>
              <w:spacing w:before="100" w:beforeAutospacing="1" w:after="240"/>
              <w:jc w:val="center"/>
              <w:rPr>
                <w:rFonts w:eastAsia="Times New Roman"/>
                <w:sz w:val="22"/>
                <w:szCs w:val="22"/>
                <w:lang w:eastAsia="fr-FR"/>
              </w:rPr>
            </w:pPr>
            <w:r w:rsidRPr="00882AD6">
              <w:rPr>
                <w:rFonts w:eastAsia="Times New Roman"/>
                <w:sz w:val="22"/>
                <w:szCs w:val="22"/>
                <w:lang w:eastAsia="fr-FR"/>
              </w:rPr>
              <w:t>229</w:t>
            </w:r>
          </w:p>
        </w:tc>
        <w:tc>
          <w:tcPr>
            <w:tcW w:w="3872" w:type="dxa"/>
          </w:tcPr>
          <w:p w14:paraId="2D52CDC3" w14:textId="4B038019" w:rsidR="007D6496" w:rsidRPr="00882AD6" w:rsidRDefault="00595388" w:rsidP="00882AD6">
            <w:pPr>
              <w:spacing w:before="100" w:beforeAutospacing="1" w:after="240"/>
              <w:jc w:val="center"/>
              <w:rPr>
                <w:rFonts w:eastAsia="Times New Roman"/>
                <w:sz w:val="22"/>
                <w:szCs w:val="22"/>
                <w:lang w:eastAsia="fr-FR"/>
              </w:rPr>
            </w:pPr>
            <w:r w:rsidRPr="00882AD6">
              <w:rPr>
                <w:rFonts w:eastAsia="Times New Roman"/>
                <w:sz w:val="22"/>
                <w:szCs w:val="22"/>
                <w:lang w:eastAsia="fr-FR"/>
              </w:rPr>
              <w:t>50</w:t>
            </w:r>
          </w:p>
        </w:tc>
      </w:tr>
      <w:tr w:rsidR="007D6496" w:rsidRPr="00882AD6" w14:paraId="70C8BF34" w14:textId="77777777" w:rsidTr="00882AD6">
        <w:trPr>
          <w:jc w:val="center"/>
        </w:trPr>
        <w:tc>
          <w:tcPr>
            <w:tcW w:w="1390" w:type="dxa"/>
          </w:tcPr>
          <w:p w14:paraId="6215A847" w14:textId="0F557BE2" w:rsidR="007D6496" w:rsidRPr="00882AD6" w:rsidRDefault="00595388" w:rsidP="00244178">
            <w:pPr>
              <w:spacing w:before="100" w:beforeAutospacing="1" w:after="240"/>
              <w:rPr>
                <w:rFonts w:eastAsia="Times New Roman"/>
                <w:sz w:val="22"/>
                <w:szCs w:val="22"/>
                <w:lang w:eastAsia="fr-FR"/>
              </w:rPr>
            </w:pPr>
            <w:r w:rsidRPr="00882AD6">
              <w:rPr>
                <w:rFonts w:eastAsia="Times New Roman"/>
                <w:sz w:val="22"/>
                <w:szCs w:val="22"/>
                <w:lang w:eastAsia="fr-FR"/>
              </w:rPr>
              <w:t>Nacounding</w:t>
            </w:r>
          </w:p>
        </w:tc>
        <w:tc>
          <w:tcPr>
            <w:tcW w:w="3527" w:type="dxa"/>
          </w:tcPr>
          <w:p w14:paraId="73E59E35" w14:textId="3CC4D426" w:rsidR="007D6496" w:rsidRPr="00882AD6" w:rsidRDefault="00595388" w:rsidP="00882AD6">
            <w:pPr>
              <w:spacing w:before="100" w:beforeAutospacing="1" w:after="240"/>
              <w:jc w:val="center"/>
              <w:rPr>
                <w:rFonts w:eastAsia="Times New Roman"/>
                <w:sz w:val="22"/>
                <w:szCs w:val="22"/>
                <w:lang w:eastAsia="fr-FR"/>
              </w:rPr>
            </w:pPr>
            <w:r w:rsidRPr="00882AD6">
              <w:rPr>
                <w:rFonts w:eastAsia="Times New Roman"/>
                <w:sz w:val="22"/>
                <w:szCs w:val="22"/>
                <w:lang w:eastAsia="fr-FR"/>
              </w:rPr>
              <w:t>105</w:t>
            </w:r>
          </w:p>
        </w:tc>
        <w:tc>
          <w:tcPr>
            <w:tcW w:w="3872" w:type="dxa"/>
          </w:tcPr>
          <w:p w14:paraId="4AF33F1B" w14:textId="642263A8" w:rsidR="007D6496" w:rsidRPr="00882AD6" w:rsidRDefault="00595388" w:rsidP="00882AD6">
            <w:pPr>
              <w:spacing w:before="100" w:beforeAutospacing="1" w:after="240"/>
              <w:jc w:val="center"/>
              <w:rPr>
                <w:rFonts w:eastAsia="Times New Roman"/>
                <w:sz w:val="22"/>
                <w:szCs w:val="22"/>
                <w:lang w:eastAsia="fr-FR"/>
              </w:rPr>
            </w:pPr>
            <w:r w:rsidRPr="00882AD6">
              <w:rPr>
                <w:rFonts w:eastAsia="Times New Roman"/>
                <w:sz w:val="22"/>
                <w:szCs w:val="22"/>
                <w:lang w:eastAsia="fr-FR"/>
              </w:rPr>
              <w:t>35</w:t>
            </w:r>
          </w:p>
        </w:tc>
      </w:tr>
      <w:tr w:rsidR="007D6496" w:rsidRPr="00882AD6" w14:paraId="3190E7BB" w14:textId="77777777" w:rsidTr="00882AD6">
        <w:trPr>
          <w:jc w:val="center"/>
        </w:trPr>
        <w:tc>
          <w:tcPr>
            <w:tcW w:w="1390" w:type="dxa"/>
          </w:tcPr>
          <w:p w14:paraId="605C2A45" w14:textId="3A8BBBF0" w:rsidR="007D6496" w:rsidRPr="00882AD6" w:rsidRDefault="00595388" w:rsidP="00244178">
            <w:pPr>
              <w:spacing w:before="100" w:beforeAutospacing="1" w:after="240"/>
              <w:rPr>
                <w:rFonts w:eastAsia="Times New Roman"/>
                <w:sz w:val="22"/>
                <w:szCs w:val="22"/>
                <w:lang w:eastAsia="fr-FR"/>
              </w:rPr>
            </w:pPr>
            <w:r w:rsidRPr="00882AD6">
              <w:rPr>
                <w:rFonts w:eastAsia="Times New Roman"/>
                <w:sz w:val="22"/>
                <w:szCs w:val="22"/>
                <w:lang w:eastAsia="fr-FR"/>
              </w:rPr>
              <w:t>Goudomp</w:t>
            </w:r>
          </w:p>
        </w:tc>
        <w:tc>
          <w:tcPr>
            <w:tcW w:w="3527" w:type="dxa"/>
          </w:tcPr>
          <w:p w14:paraId="4ACE86FC" w14:textId="5D2DA566" w:rsidR="007D6496" w:rsidRPr="00882AD6" w:rsidRDefault="00595388" w:rsidP="00882AD6">
            <w:pPr>
              <w:spacing w:before="100" w:beforeAutospacing="1" w:after="240"/>
              <w:jc w:val="center"/>
              <w:rPr>
                <w:rFonts w:eastAsia="Times New Roman"/>
                <w:sz w:val="22"/>
                <w:szCs w:val="22"/>
                <w:lang w:eastAsia="fr-FR"/>
              </w:rPr>
            </w:pPr>
            <w:r w:rsidRPr="00882AD6">
              <w:rPr>
                <w:rFonts w:eastAsia="Times New Roman"/>
                <w:sz w:val="22"/>
                <w:szCs w:val="22"/>
                <w:lang w:eastAsia="fr-FR"/>
              </w:rPr>
              <w:t>74</w:t>
            </w:r>
          </w:p>
        </w:tc>
        <w:tc>
          <w:tcPr>
            <w:tcW w:w="3872" w:type="dxa"/>
          </w:tcPr>
          <w:p w14:paraId="701D5D4B" w14:textId="1B31864D" w:rsidR="007D6496" w:rsidRPr="00882AD6" w:rsidRDefault="00595388" w:rsidP="00882AD6">
            <w:pPr>
              <w:spacing w:before="100" w:beforeAutospacing="1" w:after="240"/>
              <w:jc w:val="center"/>
              <w:rPr>
                <w:rFonts w:eastAsia="Times New Roman"/>
                <w:sz w:val="22"/>
                <w:szCs w:val="22"/>
                <w:lang w:eastAsia="fr-FR"/>
              </w:rPr>
            </w:pPr>
            <w:r w:rsidRPr="00882AD6">
              <w:rPr>
                <w:rFonts w:eastAsia="Times New Roman"/>
                <w:sz w:val="22"/>
                <w:szCs w:val="22"/>
                <w:lang w:eastAsia="fr-FR"/>
              </w:rPr>
              <w:t>15</w:t>
            </w:r>
          </w:p>
        </w:tc>
      </w:tr>
    </w:tbl>
    <w:p w14:paraId="11F3F5F9" w14:textId="74509A1B" w:rsidR="0096787C" w:rsidRDefault="0081341A" w:rsidP="00244178">
      <w:pPr>
        <w:spacing w:before="100" w:beforeAutospacing="1" w:after="240"/>
        <w:rPr>
          <w:rFonts w:eastAsia="Times New Roman"/>
          <w:lang w:eastAsia="fr-FR"/>
        </w:rPr>
      </w:pPr>
      <w:r>
        <w:rPr>
          <w:rFonts w:eastAsia="Times New Roman"/>
          <w:lang w:eastAsia="fr-FR"/>
        </w:rPr>
        <w:t>A</w:t>
      </w:r>
      <w:r w:rsidR="00DC3F12">
        <w:rPr>
          <w:rFonts w:eastAsia="Times New Roman"/>
          <w:lang w:eastAsia="fr-FR"/>
        </w:rPr>
        <w:t>insi</w:t>
      </w:r>
      <w:r>
        <w:rPr>
          <w:rFonts w:eastAsia="Times New Roman"/>
          <w:lang w:eastAsia="fr-FR"/>
        </w:rPr>
        <w:t>,</w:t>
      </w:r>
      <w:r w:rsidR="00DC3F12">
        <w:rPr>
          <w:rFonts w:eastAsia="Times New Roman"/>
          <w:lang w:eastAsia="fr-FR"/>
        </w:rPr>
        <w:t xml:space="preserve"> pour le village de Birkama nous avons interrogé 50 ménages, pour Bacounding, 35 ménage</w:t>
      </w:r>
      <w:r w:rsidR="0096787C">
        <w:rPr>
          <w:rFonts w:eastAsia="Times New Roman"/>
          <w:lang w:eastAsia="fr-FR"/>
        </w:rPr>
        <w:t>s</w:t>
      </w:r>
      <w:r w:rsidR="00DC3F12">
        <w:rPr>
          <w:rFonts w:eastAsia="Times New Roman"/>
          <w:lang w:eastAsia="fr-FR"/>
        </w:rPr>
        <w:t xml:space="preserve"> et pour Goudomp 15 ménages</w:t>
      </w:r>
      <w:r w:rsidR="0096787C">
        <w:rPr>
          <w:rFonts w:eastAsia="Times New Roman"/>
          <w:lang w:eastAsia="fr-FR"/>
        </w:rPr>
        <w:t>.</w:t>
      </w:r>
      <w:r w:rsidR="001A3CA5">
        <w:rPr>
          <w:rFonts w:eastAsia="Times New Roman"/>
          <w:lang w:eastAsia="fr-FR"/>
        </w:rPr>
        <w:t xml:space="preserve"> C</w:t>
      </w:r>
      <w:r w:rsidR="0096787C">
        <w:rPr>
          <w:rFonts w:eastAsia="Times New Roman"/>
          <w:lang w:eastAsia="fr-FR"/>
        </w:rPr>
        <w:t xml:space="preserve">ela nous a permis d’interroger </w:t>
      </w:r>
      <w:r w:rsidR="001A3CA5">
        <w:rPr>
          <w:rFonts w:eastAsia="Times New Roman"/>
          <w:lang w:eastAsia="fr-FR"/>
        </w:rPr>
        <w:t xml:space="preserve">au </w:t>
      </w:r>
      <w:r w:rsidR="0096787C">
        <w:rPr>
          <w:rFonts w:eastAsia="Times New Roman"/>
          <w:lang w:eastAsia="fr-FR"/>
        </w:rPr>
        <w:t xml:space="preserve">minimum un riziculteur ou </w:t>
      </w:r>
      <w:r w:rsidR="001A3CA5">
        <w:rPr>
          <w:rFonts w:eastAsia="Times New Roman"/>
          <w:lang w:eastAsia="fr-FR"/>
        </w:rPr>
        <w:t xml:space="preserve">une </w:t>
      </w:r>
      <w:r w:rsidR="0096787C">
        <w:rPr>
          <w:rFonts w:eastAsia="Times New Roman"/>
          <w:lang w:eastAsia="fr-FR"/>
        </w:rPr>
        <w:t>rizicultrice par ménage.</w:t>
      </w:r>
    </w:p>
    <w:p w14:paraId="47291F77" w14:textId="61E399E4" w:rsidR="0096787C" w:rsidRPr="00B15C63" w:rsidRDefault="00B15C63" w:rsidP="0096787C">
      <w:pPr>
        <w:spacing w:before="100" w:beforeAutospacing="1" w:after="240"/>
        <w:rPr>
          <w:rFonts w:eastAsia="Times New Roman"/>
          <w:b/>
          <w:sz w:val="28"/>
          <w:lang w:eastAsia="fr-FR"/>
        </w:rPr>
      </w:pPr>
      <w:r w:rsidRPr="00B15C63">
        <w:rPr>
          <w:rFonts w:eastAsia="Times New Roman"/>
          <w:b/>
          <w:sz w:val="28"/>
          <w:lang w:eastAsia="fr-FR"/>
        </w:rPr>
        <w:t xml:space="preserve">II.2.2.3. </w:t>
      </w:r>
      <w:r>
        <w:rPr>
          <w:rFonts w:eastAsia="Times New Roman"/>
          <w:b/>
          <w:sz w:val="28"/>
          <w:lang w:eastAsia="fr-FR"/>
        </w:rPr>
        <w:t>Le</w:t>
      </w:r>
      <w:r w:rsidR="0096787C" w:rsidRPr="00B15C63">
        <w:rPr>
          <w:rFonts w:eastAsia="Times New Roman"/>
          <w:b/>
          <w:sz w:val="28"/>
          <w:lang w:eastAsia="fr-FR"/>
        </w:rPr>
        <w:t xml:space="preserve"> </w:t>
      </w:r>
      <w:r w:rsidRPr="00B15C63">
        <w:rPr>
          <w:rFonts w:eastAsia="Times New Roman"/>
          <w:b/>
          <w:sz w:val="28"/>
          <w:lang w:eastAsia="fr-FR"/>
        </w:rPr>
        <w:t>guide</w:t>
      </w:r>
      <w:r w:rsidR="0096787C" w:rsidRPr="00B15C63">
        <w:rPr>
          <w:rFonts w:eastAsia="Times New Roman"/>
          <w:b/>
          <w:sz w:val="28"/>
          <w:lang w:eastAsia="fr-FR"/>
        </w:rPr>
        <w:t xml:space="preserve"> d’entretien </w:t>
      </w:r>
    </w:p>
    <w:p w14:paraId="143C02E4" w14:textId="2B0B6205" w:rsidR="0096787C" w:rsidRDefault="0096787C" w:rsidP="0096787C">
      <w:pPr>
        <w:spacing w:before="100" w:beforeAutospacing="1" w:after="240"/>
        <w:rPr>
          <w:rFonts w:eastAsia="Times New Roman"/>
          <w:lang w:eastAsia="fr-FR"/>
        </w:rPr>
      </w:pPr>
      <w:r>
        <w:rPr>
          <w:rFonts w:eastAsia="Times New Roman"/>
          <w:lang w:eastAsia="fr-FR"/>
        </w:rPr>
        <w:t>Pour diversifier les réponses et obtenir des données qualitatives, nous avons réalisé des guides d’entretiens adressé</w:t>
      </w:r>
      <w:r w:rsidR="00AA4865">
        <w:rPr>
          <w:rFonts w:eastAsia="Times New Roman"/>
          <w:lang w:eastAsia="fr-FR"/>
        </w:rPr>
        <w:t>s</w:t>
      </w:r>
      <w:r>
        <w:rPr>
          <w:rFonts w:eastAsia="Times New Roman"/>
          <w:lang w:eastAsia="fr-FR"/>
        </w:rPr>
        <w:t xml:space="preserve"> aux chefs de village, aux agents de la mairie et aux responsables des services que nous </w:t>
      </w:r>
      <w:r w:rsidR="00AA4865">
        <w:rPr>
          <w:rFonts w:eastAsia="Times New Roman"/>
          <w:lang w:eastAsia="fr-FR"/>
        </w:rPr>
        <w:t xml:space="preserve">avons </w:t>
      </w:r>
      <w:r>
        <w:rPr>
          <w:rFonts w:eastAsia="Times New Roman"/>
          <w:lang w:eastAsia="fr-FR"/>
        </w:rPr>
        <w:t>fréquentés comme le service des eaux et forêts, le service de l’agriculture, le PADERCA et ADIS</w:t>
      </w:r>
      <w:r w:rsidR="006A296E">
        <w:rPr>
          <w:rFonts w:eastAsia="Times New Roman"/>
          <w:lang w:eastAsia="fr-FR"/>
        </w:rPr>
        <w:t>,</w:t>
      </w:r>
      <w:r>
        <w:rPr>
          <w:rFonts w:eastAsia="Times New Roman"/>
          <w:lang w:eastAsia="fr-FR"/>
        </w:rPr>
        <w:t xml:space="preserve"> </w:t>
      </w:r>
      <w:r w:rsidR="00AA4865">
        <w:rPr>
          <w:rFonts w:eastAsia="Times New Roman"/>
          <w:lang w:eastAsia="fr-FR"/>
        </w:rPr>
        <w:t>a</w:t>
      </w:r>
      <w:r>
        <w:rPr>
          <w:rFonts w:eastAsia="Times New Roman"/>
          <w:lang w:eastAsia="fr-FR"/>
        </w:rPr>
        <w:t>fin d</w:t>
      </w:r>
      <w:r w:rsidR="006A296E">
        <w:rPr>
          <w:rFonts w:eastAsia="Times New Roman"/>
          <w:lang w:eastAsia="fr-FR"/>
        </w:rPr>
        <w:t>e recueillir</w:t>
      </w:r>
      <w:r>
        <w:rPr>
          <w:rFonts w:eastAsia="Times New Roman"/>
          <w:lang w:eastAsia="fr-FR"/>
        </w:rPr>
        <w:t xml:space="preserve"> leurs avis sur la question de la salinité mais aussi sur leur mode d’intervention dans le cadre de </w:t>
      </w:r>
      <w:r w:rsidR="00AA4865">
        <w:rPr>
          <w:rFonts w:eastAsia="Times New Roman"/>
          <w:lang w:eastAsia="fr-FR"/>
        </w:rPr>
        <w:t xml:space="preserve">la </w:t>
      </w:r>
      <w:r>
        <w:rPr>
          <w:rFonts w:eastAsia="Times New Roman"/>
          <w:lang w:eastAsia="fr-FR"/>
        </w:rPr>
        <w:t>lutte contre la salinité des terres dans la vallée de Birkama</w:t>
      </w:r>
      <w:r w:rsidR="0067623C">
        <w:rPr>
          <w:rFonts w:eastAsia="Times New Roman"/>
          <w:lang w:eastAsia="fr-FR"/>
        </w:rPr>
        <w:t xml:space="preserve">. L’objectif visé ici </w:t>
      </w:r>
      <w:r w:rsidR="00AA4865">
        <w:rPr>
          <w:rFonts w:eastAsia="Times New Roman"/>
          <w:lang w:eastAsia="fr-FR"/>
        </w:rPr>
        <w:t>était</w:t>
      </w:r>
      <w:r w:rsidR="0067623C">
        <w:rPr>
          <w:rFonts w:eastAsia="Times New Roman"/>
          <w:lang w:eastAsia="fr-FR"/>
        </w:rPr>
        <w:t xml:space="preserve"> de</w:t>
      </w:r>
      <w:r w:rsidR="00AA4865">
        <w:rPr>
          <w:rFonts w:eastAsia="Times New Roman"/>
          <w:lang w:eastAsia="fr-FR"/>
        </w:rPr>
        <w:t xml:space="preserve"> voir</w:t>
      </w:r>
      <w:r w:rsidR="0067623C">
        <w:rPr>
          <w:rFonts w:eastAsia="Times New Roman"/>
          <w:lang w:eastAsia="fr-FR"/>
        </w:rPr>
        <w:t xml:space="preserve"> comment ces structures perçoivent le phénomène de la salinisation et surtout les stratégies qu’elles ont développé</w:t>
      </w:r>
      <w:r w:rsidR="00AA4865">
        <w:rPr>
          <w:rFonts w:eastAsia="Times New Roman"/>
          <w:lang w:eastAsia="fr-FR"/>
        </w:rPr>
        <w:t>es</w:t>
      </w:r>
      <w:r w:rsidR="0067623C">
        <w:rPr>
          <w:rFonts w:eastAsia="Times New Roman"/>
          <w:lang w:eastAsia="fr-FR"/>
        </w:rPr>
        <w:t xml:space="preserve"> pour lutter contre </w:t>
      </w:r>
      <w:r w:rsidR="00AA4865">
        <w:rPr>
          <w:rFonts w:eastAsia="Times New Roman"/>
          <w:lang w:eastAsia="fr-FR"/>
        </w:rPr>
        <w:t>ce phénomène et</w:t>
      </w:r>
      <w:r w:rsidR="0067623C">
        <w:rPr>
          <w:rFonts w:eastAsia="Times New Roman"/>
          <w:lang w:eastAsia="fr-FR"/>
        </w:rPr>
        <w:t xml:space="preserve"> récupérer les parcelles abandonnées. Cela nous  a servi d’occasion pour évaluer le degré d’implication des services étatiques dans la question de salinisation des terres dans la vallée </w:t>
      </w:r>
      <w:r w:rsidR="00AA4865">
        <w:rPr>
          <w:rFonts w:eastAsia="Times New Roman"/>
          <w:lang w:eastAsia="fr-FR"/>
        </w:rPr>
        <w:t xml:space="preserve">de Birkama, </w:t>
      </w:r>
      <w:r w:rsidR="0067623C">
        <w:rPr>
          <w:rFonts w:eastAsia="Times New Roman"/>
          <w:lang w:eastAsia="fr-FR"/>
        </w:rPr>
        <w:t xml:space="preserve">mais </w:t>
      </w:r>
      <w:r w:rsidR="00AA4865">
        <w:rPr>
          <w:rFonts w:eastAsia="Times New Roman"/>
          <w:lang w:eastAsia="fr-FR"/>
        </w:rPr>
        <w:t xml:space="preserve">aussi de </w:t>
      </w:r>
      <w:r w:rsidR="0067623C">
        <w:rPr>
          <w:rFonts w:eastAsia="Times New Roman"/>
          <w:lang w:eastAsia="fr-FR"/>
        </w:rPr>
        <w:t xml:space="preserve">voir </w:t>
      </w:r>
      <w:r w:rsidR="00AA4865">
        <w:rPr>
          <w:rFonts w:eastAsia="Times New Roman"/>
          <w:lang w:eastAsia="fr-FR"/>
        </w:rPr>
        <w:t>l’</w:t>
      </w:r>
      <w:r w:rsidR="0067623C">
        <w:rPr>
          <w:rFonts w:eastAsia="Times New Roman"/>
          <w:lang w:eastAsia="fr-FR"/>
        </w:rPr>
        <w:t>importance que les</w:t>
      </w:r>
      <w:r w:rsidR="006A296E">
        <w:rPr>
          <w:rFonts w:eastAsia="Times New Roman"/>
          <w:lang w:eastAsia="fr-FR"/>
        </w:rPr>
        <w:t xml:space="preserve"> ONG accordent à la riziculture au niveau local.</w:t>
      </w:r>
    </w:p>
    <w:p w14:paraId="7393B457" w14:textId="3623BD11" w:rsidR="00B15C63" w:rsidRDefault="00C259B1" w:rsidP="0096787C">
      <w:pPr>
        <w:spacing w:before="100" w:beforeAutospacing="1" w:after="240"/>
        <w:rPr>
          <w:rFonts w:eastAsia="Times New Roman"/>
          <w:b/>
          <w:sz w:val="28"/>
          <w:lang w:eastAsia="fr-FR"/>
        </w:rPr>
      </w:pPr>
      <w:r>
        <w:rPr>
          <w:rFonts w:eastAsia="Times New Roman"/>
          <w:b/>
          <w:sz w:val="28"/>
          <w:lang w:eastAsia="fr-FR"/>
        </w:rPr>
        <w:t>II.2.24. L</w:t>
      </w:r>
      <w:r w:rsidRPr="00C259B1">
        <w:rPr>
          <w:rFonts w:eastAsia="Times New Roman"/>
          <w:b/>
          <w:sz w:val="28"/>
          <w:lang w:eastAsia="fr-FR"/>
        </w:rPr>
        <w:t>es prélèvements d’échantillons de sol et la prise de points GPS</w:t>
      </w:r>
    </w:p>
    <w:p w14:paraId="1418FD09" w14:textId="52294E21" w:rsidR="00C259B1" w:rsidRPr="00C259B1" w:rsidRDefault="000F5601" w:rsidP="0096787C">
      <w:pPr>
        <w:spacing w:before="100" w:beforeAutospacing="1" w:after="240"/>
        <w:rPr>
          <w:rFonts w:eastAsia="Times New Roman"/>
          <w:lang w:eastAsia="fr-FR"/>
        </w:rPr>
      </w:pPr>
      <w:r>
        <w:rPr>
          <w:rFonts w:eastAsia="Times New Roman"/>
          <w:lang w:eastAsia="fr-FR"/>
        </w:rPr>
        <w:t>Cette</w:t>
      </w:r>
      <w:r w:rsidR="00C259B1">
        <w:rPr>
          <w:rFonts w:eastAsia="Times New Roman"/>
          <w:lang w:eastAsia="fr-FR"/>
        </w:rPr>
        <w:t xml:space="preserve"> partie </w:t>
      </w:r>
      <w:r w:rsidR="00B07759">
        <w:rPr>
          <w:rFonts w:eastAsia="Times New Roman"/>
          <w:lang w:eastAsia="fr-FR"/>
        </w:rPr>
        <w:t xml:space="preserve">a </w:t>
      </w:r>
      <w:r w:rsidR="00C259B1">
        <w:rPr>
          <w:rFonts w:eastAsia="Times New Roman"/>
          <w:lang w:eastAsia="fr-FR"/>
        </w:rPr>
        <w:t>consist</w:t>
      </w:r>
      <w:r w:rsidR="00B07759">
        <w:rPr>
          <w:rFonts w:eastAsia="Times New Roman"/>
          <w:lang w:eastAsia="fr-FR"/>
        </w:rPr>
        <w:t>é</w:t>
      </w:r>
      <w:r w:rsidR="00C259B1">
        <w:rPr>
          <w:rFonts w:eastAsia="Times New Roman"/>
          <w:lang w:eastAsia="fr-FR"/>
        </w:rPr>
        <w:t xml:space="preserve"> en un prélèvement d</w:t>
      </w:r>
      <w:r w:rsidR="00B07759">
        <w:rPr>
          <w:rFonts w:eastAsia="Times New Roman"/>
          <w:lang w:eastAsia="fr-FR"/>
        </w:rPr>
        <w:t>’</w:t>
      </w:r>
      <w:r w:rsidR="00C259B1">
        <w:rPr>
          <w:rFonts w:eastAsia="Times New Roman"/>
          <w:lang w:eastAsia="fr-FR"/>
        </w:rPr>
        <w:t xml:space="preserve">échantillons de sol </w:t>
      </w:r>
      <w:r w:rsidR="00B07759">
        <w:rPr>
          <w:rFonts w:eastAsia="Times New Roman"/>
          <w:lang w:eastAsia="fr-FR"/>
        </w:rPr>
        <w:t xml:space="preserve">pour l’analyse des taux </w:t>
      </w:r>
      <w:r w:rsidR="00C259B1">
        <w:rPr>
          <w:rFonts w:eastAsia="Times New Roman"/>
          <w:lang w:eastAsia="fr-FR"/>
        </w:rPr>
        <w:t xml:space="preserve"> de </w:t>
      </w:r>
      <w:r w:rsidR="00B07759">
        <w:rPr>
          <w:rFonts w:eastAsia="Times New Roman"/>
          <w:lang w:eastAsia="fr-FR"/>
        </w:rPr>
        <w:t>salinité (</w:t>
      </w:r>
      <w:r w:rsidR="00C259B1">
        <w:rPr>
          <w:rFonts w:eastAsia="Times New Roman"/>
          <w:lang w:eastAsia="fr-FR"/>
        </w:rPr>
        <w:t>conductivité électrique</w:t>
      </w:r>
      <w:r w:rsidR="00B07759">
        <w:rPr>
          <w:rFonts w:eastAsia="Times New Roman"/>
          <w:lang w:eastAsia="fr-FR"/>
        </w:rPr>
        <w:t>)</w:t>
      </w:r>
      <w:r w:rsidR="00C259B1">
        <w:rPr>
          <w:rFonts w:eastAsia="Times New Roman"/>
          <w:lang w:eastAsia="fr-FR"/>
        </w:rPr>
        <w:t xml:space="preserve"> et d’acidité</w:t>
      </w:r>
      <w:r w:rsidR="00B07759">
        <w:rPr>
          <w:rFonts w:eastAsia="Times New Roman"/>
          <w:lang w:eastAsia="fr-FR"/>
        </w:rPr>
        <w:t xml:space="preserve"> (pH)</w:t>
      </w:r>
      <w:r w:rsidR="00C259B1">
        <w:rPr>
          <w:rFonts w:eastAsia="Times New Roman"/>
          <w:lang w:eastAsia="fr-FR"/>
        </w:rPr>
        <w:t>. Ainsi</w:t>
      </w:r>
      <w:r w:rsidR="00B07759">
        <w:rPr>
          <w:rFonts w:eastAsia="Times New Roman"/>
          <w:lang w:eastAsia="fr-FR"/>
        </w:rPr>
        <w:t>,</w:t>
      </w:r>
      <w:r w:rsidR="00C259B1">
        <w:rPr>
          <w:rFonts w:eastAsia="Times New Roman"/>
          <w:lang w:eastAsia="fr-FR"/>
        </w:rPr>
        <w:t xml:space="preserve"> nous avons réalisé six profils de 50 cm </w:t>
      </w:r>
      <w:r w:rsidR="00B07759">
        <w:rPr>
          <w:rFonts w:eastAsia="Times New Roman"/>
          <w:lang w:eastAsia="fr-FR"/>
        </w:rPr>
        <w:t>de profondeur</w:t>
      </w:r>
      <w:r w:rsidR="00C259B1">
        <w:rPr>
          <w:rFonts w:eastAsia="Times New Roman"/>
          <w:lang w:eastAsia="fr-FR"/>
        </w:rPr>
        <w:t xml:space="preserve">, </w:t>
      </w:r>
      <w:r w:rsidR="00B07759">
        <w:rPr>
          <w:rFonts w:eastAsia="Times New Roman"/>
          <w:lang w:eastAsia="fr-FR"/>
        </w:rPr>
        <w:t xml:space="preserve">comprenant </w:t>
      </w:r>
      <w:r w:rsidR="00C259B1">
        <w:rPr>
          <w:rFonts w:eastAsia="Times New Roman"/>
          <w:lang w:eastAsia="fr-FR"/>
        </w:rPr>
        <w:t>deux horizons de 25 cm</w:t>
      </w:r>
      <w:r w:rsidR="00B07759">
        <w:rPr>
          <w:rFonts w:eastAsia="Times New Roman"/>
          <w:lang w:eastAsia="fr-FR"/>
        </w:rPr>
        <w:t>,</w:t>
      </w:r>
      <w:r w:rsidR="00C259B1">
        <w:rPr>
          <w:rFonts w:eastAsia="Times New Roman"/>
          <w:lang w:eastAsia="fr-FR"/>
        </w:rPr>
        <w:t xml:space="preserve"> ce qui fait </w:t>
      </w:r>
      <w:r w:rsidR="00B07759">
        <w:rPr>
          <w:rFonts w:eastAsia="Times New Roman"/>
          <w:lang w:eastAsia="fr-FR"/>
        </w:rPr>
        <w:t xml:space="preserve">un total de </w:t>
      </w:r>
      <w:r w:rsidR="00906A40">
        <w:rPr>
          <w:rFonts w:eastAsia="Times New Roman"/>
          <w:lang w:eastAsia="fr-FR"/>
        </w:rPr>
        <w:t>12 échantillons</w:t>
      </w:r>
      <w:r w:rsidR="00C259B1">
        <w:rPr>
          <w:rFonts w:eastAsia="Times New Roman"/>
          <w:lang w:eastAsia="fr-FR"/>
        </w:rPr>
        <w:t>. Pour chaque village, deux profil</w:t>
      </w:r>
      <w:r w:rsidR="002D72A8">
        <w:rPr>
          <w:rFonts w:eastAsia="Times New Roman"/>
          <w:lang w:eastAsia="fr-FR"/>
        </w:rPr>
        <w:t>s</w:t>
      </w:r>
      <w:r w:rsidR="00C259B1">
        <w:rPr>
          <w:rFonts w:eastAsia="Times New Roman"/>
          <w:lang w:eastAsia="fr-FR"/>
        </w:rPr>
        <w:t xml:space="preserve"> ont </w:t>
      </w:r>
      <w:r w:rsidR="00B07759">
        <w:rPr>
          <w:rFonts w:eastAsia="Times New Roman"/>
          <w:lang w:eastAsia="fr-FR"/>
        </w:rPr>
        <w:t xml:space="preserve">été </w:t>
      </w:r>
      <w:r w:rsidR="00C259B1">
        <w:rPr>
          <w:rFonts w:eastAsia="Times New Roman"/>
          <w:lang w:eastAsia="fr-FR"/>
        </w:rPr>
        <w:t>creusés, un en amont et un autre en aval</w:t>
      </w:r>
      <w:r w:rsidR="007F2D65">
        <w:rPr>
          <w:rFonts w:eastAsia="Times New Roman"/>
          <w:lang w:eastAsia="fr-FR"/>
        </w:rPr>
        <w:t xml:space="preserve"> afin de voir </w:t>
      </w:r>
      <w:r w:rsidR="00B07759">
        <w:rPr>
          <w:rFonts w:eastAsia="Times New Roman"/>
          <w:lang w:eastAsia="fr-FR"/>
        </w:rPr>
        <w:t xml:space="preserve">la </w:t>
      </w:r>
      <w:r w:rsidR="007F2D65">
        <w:rPr>
          <w:rFonts w:eastAsia="Times New Roman"/>
          <w:lang w:eastAsia="fr-FR"/>
        </w:rPr>
        <w:t xml:space="preserve">variation des </w:t>
      </w:r>
      <w:r w:rsidR="00B07759">
        <w:rPr>
          <w:rFonts w:eastAsia="Times New Roman"/>
          <w:lang w:eastAsia="fr-FR"/>
        </w:rPr>
        <w:t xml:space="preserve">paramètres ciblés, </w:t>
      </w:r>
      <w:r w:rsidR="007F2D65">
        <w:rPr>
          <w:rFonts w:eastAsia="Times New Roman"/>
          <w:lang w:eastAsia="fr-FR"/>
        </w:rPr>
        <w:t xml:space="preserve">de l’amont </w:t>
      </w:r>
      <w:r w:rsidR="00B07759">
        <w:rPr>
          <w:rFonts w:eastAsia="Times New Roman"/>
          <w:lang w:eastAsia="fr-FR"/>
        </w:rPr>
        <w:t>vers</w:t>
      </w:r>
      <w:r w:rsidR="007F2D65">
        <w:rPr>
          <w:rFonts w:eastAsia="Times New Roman"/>
          <w:lang w:eastAsia="fr-FR"/>
        </w:rPr>
        <w:t xml:space="preserve"> </w:t>
      </w:r>
      <w:r w:rsidR="00B07759">
        <w:rPr>
          <w:rFonts w:eastAsia="Times New Roman"/>
          <w:lang w:eastAsia="fr-FR"/>
        </w:rPr>
        <w:t>l’</w:t>
      </w:r>
      <w:r w:rsidR="007F2D65">
        <w:rPr>
          <w:rFonts w:eastAsia="Times New Roman"/>
          <w:lang w:eastAsia="fr-FR"/>
        </w:rPr>
        <w:t>aval</w:t>
      </w:r>
      <w:r w:rsidR="00B07759">
        <w:rPr>
          <w:rFonts w:eastAsia="Times New Roman"/>
          <w:lang w:eastAsia="fr-FR"/>
        </w:rPr>
        <w:t xml:space="preserve"> de la vallée</w:t>
      </w:r>
      <w:r w:rsidR="00C259B1">
        <w:rPr>
          <w:rFonts w:eastAsia="Times New Roman"/>
          <w:lang w:eastAsia="fr-FR"/>
        </w:rPr>
        <w:t>.</w:t>
      </w:r>
    </w:p>
    <w:p w14:paraId="07473B37" w14:textId="01EAFCF5" w:rsidR="00F6692F" w:rsidRPr="000F5601" w:rsidRDefault="00F6692F" w:rsidP="000F5601">
      <w:pPr>
        <w:pStyle w:val="Titre1"/>
        <w:spacing w:after="240"/>
        <w:rPr>
          <w:rFonts w:ascii="Times New Roman" w:eastAsia="Times New Roman" w:hAnsi="Times New Roman" w:cs="Times New Roman"/>
          <w:b w:val="0"/>
          <w:color w:val="auto"/>
          <w:sz w:val="24"/>
          <w:lang w:eastAsia="fr-FR"/>
        </w:rPr>
      </w:pPr>
      <w:r w:rsidRPr="000F5601">
        <w:rPr>
          <w:rFonts w:ascii="Times New Roman" w:eastAsia="Times New Roman" w:hAnsi="Times New Roman" w:cs="Times New Roman"/>
          <w:b w:val="0"/>
          <w:color w:val="auto"/>
          <w:sz w:val="24"/>
          <w:lang w:eastAsia="fr-FR"/>
        </w:rPr>
        <w:lastRenderedPageBreak/>
        <w:t>Pour mesurer la profondeur de chaque profil</w:t>
      </w:r>
      <w:r w:rsidR="007E6ABF">
        <w:rPr>
          <w:rFonts w:ascii="Times New Roman" w:eastAsia="Times New Roman" w:hAnsi="Times New Roman" w:cs="Times New Roman"/>
          <w:b w:val="0"/>
          <w:color w:val="auto"/>
          <w:sz w:val="24"/>
          <w:lang w:eastAsia="fr-FR"/>
        </w:rPr>
        <w:t>,</w:t>
      </w:r>
      <w:r w:rsidRPr="000F5601">
        <w:rPr>
          <w:rFonts w:ascii="Times New Roman" w:eastAsia="Times New Roman" w:hAnsi="Times New Roman" w:cs="Times New Roman"/>
          <w:b w:val="0"/>
          <w:color w:val="auto"/>
          <w:sz w:val="24"/>
          <w:lang w:eastAsia="fr-FR"/>
        </w:rPr>
        <w:t xml:space="preserve"> nous avons utilis</w:t>
      </w:r>
      <w:r w:rsidR="00580985" w:rsidRPr="000F5601">
        <w:rPr>
          <w:rFonts w:ascii="Times New Roman" w:eastAsia="Times New Roman" w:hAnsi="Times New Roman" w:cs="Times New Roman"/>
          <w:b w:val="0"/>
          <w:color w:val="auto"/>
          <w:sz w:val="24"/>
          <w:lang w:eastAsia="fr-FR"/>
        </w:rPr>
        <w:t>é un décamètre (photo 1</w:t>
      </w:r>
      <w:r w:rsidRPr="000F5601">
        <w:rPr>
          <w:rFonts w:ascii="Times New Roman" w:eastAsia="Times New Roman" w:hAnsi="Times New Roman" w:cs="Times New Roman"/>
          <w:b w:val="0"/>
          <w:color w:val="auto"/>
          <w:sz w:val="24"/>
          <w:lang w:eastAsia="fr-FR"/>
        </w:rPr>
        <w:t>).</w:t>
      </w:r>
    </w:p>
    <w:p w14:paraId="52B75C69" w14:textId="77777777" w:rsidR="00F6692F" w:rsidRDefault="00F6692F" w:rsidP="00F5375C">
      <w:pPr>
        <w:spacing w:before="100" w:beforeAutospacing="1" w:after="240"/>
        <w:jc w:val="center"/>
        <w:rPr>
          <w:rFonts w:eastAsia="Times New Roman"/>
          <w:lang w:eastAsia="fr-FR"/>
        </w:rPr>
      </w:pPr>
      <w:r>
        <w:rPr>
          <w:rFonts w:eastAsia="Times New Roman"/>
          <w:noProof/>
          <w:lang w:eastAsia="fr-FR"/>
        </w:rPr>
        <w:drawing>
          <wp:inline distT="0" distB="0" distL="0" distR="0" wp14:anchorId="4DA1A61B" wp14:editId="41A3D994">
            <wp:extent cx="3196800" cy="2160000"/>
            <wp:effectExtent l="19050" t="19050" r="22860" b="12065"/>
            <wp:docPr id="41" name="Image 41" descr="J:\DCIM\.thumbnails\14646967588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J:\DCIM\.thumbnails\1464696758876.jpg"/>
                    <pic:cNvPicPr>
                      <a:picLocks noChangeAspect="1" noChangeArrowheads="1"/>
                    </pic:cNvPicPr>
                  </pic:nvPicPr>
                  <pic:blipFill>
                    <a:blip r:embed="rId18">
                      <a:extLst>
                        <a:ext uri="{BEBA8EAE-BF5A-486C-A8C5-ECC9F3942E4B}">
                          <a14:imgProps xmlns:a14="http://schemas.microsoft.com/office/drawing/2010/main">
                            <a14:imgLayer r:embed="rId19">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196800" cy="2160000"/>
                    </a:xfrm>
                    <a:prstGeom prst="rect">
                      <a:avLst/>
                    </a:prstGeom>
                    <a:noFill/>
                    <a:ln w="0" cmpd="tri">
                      <a:solidFill>
                        <a:schemeClr val="bg1"/>
                      </a:solidFill>
                    </a:ln>
                  </pic:spPr>
                </pic:pic>
              </a:graphicData>
            </a:graphic>
          </wp:inline>
        </w:drawing>
      </w:r>
    </w:p>
    <w:p w14:paraId="277653A5" w14:textId="67EF5DF1" w:rsidR="00F6692F" w:rsidRPr="00053958" w:rsidRDefault="00F6692F" w:rsidP="00053958">
      <w:pPr>
        <w:spacing w:before="100" w:beforeAutospacing="1" w:after="240"/>
        <w:jc w:val="center"/>
        <w:rPr>
          <w:rFonts w:eastAsia="Times New Roman"/>
          <w:b/>
          <w:lang w:eastAsia="fr-FR"/>
        </w:rPr>
      </w:pPr>
      <w:r w:rsidRPr="000E0550">
        <w:rPr>
          <w:rFonts w:eastAsia="Times New Roman"/>
          <w:b/>
          <w:u w:val="single"/>
          <w:lang w:eastAsia="fr-FR"/>
        </w:rPr>
        <w:t>Photo 1</w:t>
      </w:r>
      <w:r w:rsidR="00D8436B" w:rsidRPr="000E0550">
        <w:rPr>
          <w:rFonts w:eastAsia="Times New Roman"/>
          <w:b/>
          <w:u w:val="single"/>
          <w:lang w:eastAsia="fr-FR"/>
        </w:rPr>
        <w:t> :</w:t>
      </w:r>
      <w:r w:rsidR="00D8436B">
        <w:rPr>
          <w:rFonts w:eastAsia="Times New Roman"/>
          <w:b/>
          <w:lang w:eastAsia="fr-FR"/>
        </w:rPr>
        <w:t xml:space="preserve"> </w:t>
      </w:r>
      <w:r w:rsidR="00D8436B" w:rsidRPr="000E0550">
        <w:rPr>
          <w:rFonts w:eastAsia="Times New Roman"/>
          <w:lang w:eastAsia="fr-FR"/>
        </w:rPr>
        <w:t>P</w:t>
      </w:r>
      <w:r w:rsidRPr="000E0550">
        <w:rPr>
          <w:rFonts w:eastAsia="Times New Roman"/>
          <w:lang w:eastAsia="fr-FR"/>
        </w:rPr>
        <w:t>rofil creusé à Goudomp pour le prélèvement des échantillons de sol (K</w:t>
      </w:r>
      <w:r w:rsidR="005E344B" w:rsidRPr="000E0550">
        <w:rPr>
          <w:rFonts w:eastAsia="Times New Roman"/>
          <w:lang w:eastAsia="fr-FR"/>
        </w:rPr>
        <w:t>amony</w:t>
      </w:r>
      <w:r w:rsidRPr="000E0550">
        <w:rPr>
          <w:rFonts w:eastAsia="Times New Roman"/>
          <w:lang w:eastAsia="fr-FR"/>
        </w:rPr>
        <w:t>, 2016)</w:t>
      </w:r>
    </w:p>
    <w:p w14:paraId="0A0D067B" w14:textId="540156DB" w:rsidR="004F3395" w:rsidRDefault="004F3395" w:rsidP="004F3395">
      <w:pPr>
        <w:spacing w:before="100" w:beforeAutospacing="1" w:after="240"/>
        <w:rPr>
          <w:rFonts w:eastAsia="Times New Roman"/>
          <w:lang w:eastAsia="fr-FR"/>
        </w:rPr>
      </w:pPr>
      <w:r>
        <w:rPr>
          <w:rFonts w:eastAsia="Times New Roman"/>
          <w:lang w:eastAsia="fr-FR"/>
        </w:rPr>
        <w:t xml:space="preserve">Les prises des points GPS nous ont permis de délimiter notre zone d’étude </w:t>
      </w:r>
      <w:r w:rsidR="007E6ABF">
        <w:rPr>
          <w:rFonts w:eastAsia="Times New Roman"/>
          <w:lang w:eastAsia="fr-FR"/>
        </w:rPr>
        <w:t>et</w:t>
      </w:r>
      <w:r>
        <w:rPr>
          <w:rFonts w:eastAsia="Times New Roman"/>
          <w:lang w:eastAsia="fr-FR"/>
        </w:rPr>
        <w:t xml:space="preserve"> </w:t>
      </w:r>
      <w:r w:rsidR="00B07759">
        <w:rPr>
          <w:rFonts w:eastAsia="Times New Roman"/>
          <w:lang w:eastAsia="fr-FR"/>
        </w:rPr>
        <w:t xml:space="preserve">de </w:t>
      </w:r>
      <w:r>
        <w:rPr>
          <w:rFonts w:eastAsia="Times New Roman"/>
          <w:lang w:eastAsia="fr-FR"/>
        </w:rPr>
        <w:t xml:space="preserve"> repér</w:t>
      </w:r>
      <w:r w:rsidR="00B07759">
        <w:rPr>
          <w:rFonts w:eastAsia="Times New Roman"/>
          <w:lang w:eastAsia="fr-FR"/>
        </w:rPr>
        <w:t>er l’</w:t>
      </w:r>
      <w:r>
        <w:rPr>
          <w:rFonts w:eastAsia="Times New Roman"/>
          <w:lang w:eastAsia="fr-FR"/>
        </w:rPr>
        <w:t>e</w:t>
      </w:r>
      <w:r w:rsidR="00B07759">
        <w:rPr>
          <w:rFonts w:eastAsia="Times New Roman"/>
          <w:lang w:eastAsia="fr-FR"/>
        </w:rPr>
        <w:t>mplacement</w:t>
      </w:r>
      <w:r>
        <w:rPr>
          <w:rFonts w:eastAsia="Times New Roman"/>
          <w:lang w:eastAsia="fr-FR"/>
        </w:rPr>
        <w:t xml:space="preserve"> </w:t>
      </w:r>
      <w:r w:rsidR="00B07759">
        <w:rPr>
          <w:rFonts w:eastAsia="Times New Roman"/>
          <w:lang w:eastAsia="fr-FR"/>
        </w:rPr>
        <w:t>des profils, mais</w:t>
      </w:r>
      <w:r>
        <w:rPr>
          <w:rFonts w:eastAsia="Times New Roman"/>
          <w:lang w:eastAsia="fr-FR"/>
        </w:rPr>
        <w:t xml:space="preserve"> aussi de réajuster les images que nous avons acquises  sur go</w:t>
      </w:r>
      <w:r w:rsidR="00B07759">
        <w:rPr>
          <w:rFonts w:eastAsia="Times New Roman"/>
          <w:lang w:eastAsia="fr-FR"/>
        </w:rPr>
        <w:t>o</w:t>
      </w:r>
      <w:r>
        <w:rPr>
          <w:rFonts w:eastAsia="Times New Roman"/>
          <w:lang w:eastAsia="fr-FR"/>
        </w:rPr>
        <w:t>gl</w:t>
      </w:r>
      <w:r w:rsidR="00B07759">
        <w:rPr>
          <w:rFonts w:eastAsia="Times New Roman"/>
          <w:lang w:eastAsia="fr-FR"/>
        </w:rPr>
        <w:t>e</w:t>
      </w:r>
      <w:r>
        <w:rPr>
          <w:rFonts w:eastAsia="Times New Roman"/>
          <w:lang w:eastAsia="fr-FR"/>
        </w:rPr>
        <w:t xml:space="preserve"> </w:t>
      </w:r>
      <w:r w:rsidR="00B07759">
        <w:rPr>
          <w:rFonts w:eastAsia="Times New Roman"/>
          <w:lang w:eastAsia="fr-FR"/>
        </w:rPr>
        <w:t>Earth</w:t>
      </w:r>
      <w:r>
        <w:rPr>
          <w:rFonts w:eastAsia="Times New Roman"/>
          <w:lang w:eastAsia="fr-FR"/>
        </w:rPr>
        <w:t xml:space="preserve">. </w:t>
      </w:r>
    </w:p>
    <w:p w14:paraId="4B0BB34B" w14:textId="30BE504F" w:rsidR="00F6692F" w:rsidRPr="007F2D65" w:rsidRDefault="00CA7E49" w:rsidP="004F3395">
      <w:pPr>
        <w:spacing w:before="100" w:beforeAutospacing="1" w:after="240"/>
        <w:rPr>
          <w:rFonts w:eastAsia="Times New Roman"/>
          <w:b/>
          <w:sz w:val="32"/>
          <w:lang w:eastAsia="fr-FR"/>
        </w:rPr>
      </w:pPr>
      <w:r w:rsidRPr="007F2D65">
        <w:rPr>
          <w:rFonts w:eastAsia="Times New Roman"/>
          <w:b/>
          <w:sz w:val="32"/>
          <w:lang w:eastAsia="fr-FR"/>
        </w:rPr>
        <w:t>I.</w:t>
      </w:r>
      <w:r w:rsidR="00A07EE1" w:rsidRPr="007F2D65">
        <w:rPr>
          <w:rFonts w:eastAsia="Times New Roman"/>
          <w:b/>
          <w:sz w:val="32"/>
          <w:lang w:eastAsia="fr-FR"/>
        </w:rPr>
        <w:t>2.3.</w:t>
      </w:r>
      <w:r w:rsidRPr="007F2D65">
        <w:rPr>
          <w:rFonts w:eastAsia="Times New Roman"/>
          <w:b/>
          <w:sz w:val="32"/>
          <w:lang w:eastAsia="fr-FR"/>
        </w:rPr>
        <w:tab/>
      </w:r>
      <w:r w:rsidR="00A07EE1" w:rsidRPr="007F2D65">
        <w:rPr>
          <w:rFonts w:eastAsia="Times New Roman"/>
          <w:b/>
          <w:sz w:val="32"/>
          <w:lang w:eastAsia="fr-FR"/>
        </w:rPr>
        <w:tab/>
        <w:t>L</w:t>
      </w:r>
      <w:r w:rsidR="00F6692F" w:rsidRPr="007F2D65">
        <w:rPr>
          <w:rFonts w:eastAsia="Times New Roman"/>
          <w:b/>
          <w:sz w:val="32"/>
          <w:lang w:eastAsia="fr-FR"/>
        </w:rPr>
        <w:t>e traitement de données</w:t>
      </w:r>
    </w:p>
    <w:p w14:paraId="1AEA1061" w14:textId="5556E53B" w:rsidR="00F6692F" w:rsidRDefault="00F6692F" w:rsidP="00F5591E">
      <w:pPr>
        <w:spacing w:before="100" w:beforeAutospacing="1" w:after="240"/>
        <w:ind w:firstLine="708"/>
      </w:pPr>
      <w:r w:rsidRPr="008544B5">
        <w:rPr>
          <w:rFonts w:eastAsia="Times New Roman"/>
          <w:lang w:eastAsia="fr-FR"/>
        </w:rPr>
        <w:t xml:space="preserve">Il se résume au dépouillement des résultats des travaux de terrain, et leur traitement informatique avec les logiciels </w:t>
      </w:r>
      <w:r>
        <w:rPr>
          <w:rFonts w:eastAsia="Times New Roman"/>
          <w:lang w:eastAsia="fr-FR"/>
        </w:rPr>
        <w:t>W</w:t>
      </w:r>
      <w:r w:rsidRPr="008544B5">
        <w:rPr>
          <w:rFonts w:eastAsia="Times New Roman"/>
          <w:lang w:eastAsia="fr-FR"/>
        </w:rPr>
        <w:t xml:space="preserve">ord, </w:t>
      </w:r>
      <w:r>
        <w:rPr>
          <w:rFonts w:eastAsia="Times New Roman"/>
          <w:lang w:eastAsia="fr-FR"/>
        </w:rPr>
        <w:t>E</w:t>
      </w:r>
      <w:r w:rsidRPr="008544B5">
        <w:rPr>
          <w:rFonts w:eastAsia="Times New Roman"/>
          <w:lang w:eastAsia="fr-FR"/>
        </w:rPr>
        <w:t xml:space="preserve">xcel, </w:t>
      </w:r>
      <w:r w:rsidR="007F2D65">
        <w:t>Sphinx, ArcGis</w:t>
      </w:r>
      <w:r>
        <w:t xml:space="preserve"> et les outils du labora</w:t>
      </w:r>
      <w:r w:rsidR="00580985">
        <w:t>toire pour les analyses du pH</w:t>
      </w:r>
      <w:r w:rsidR="00CF7DCA">
        <w:t xml:space="preserve"> et</w:t>
      </w:r>
      <w:r>
        <w:t xml:space="preserve"> de la conductivité électrique</w:t>
      </w:r>
      <w:r w:rsidRPr="008544B5">
        <w:t xml:space="preserve">. Ces logiciels </w:t>
      </w:r>
      <w:r>
        <w:t>ont permis et facilité</w:t>
      </w:r>
      <w:r w:rsidRPr="008544B5">
        <w:t xml:space="preserve"> la saisie, le calcul, et la réalisation des tableaux statistiques e</w:t>
      </w:r>
      <w:r w:rsidR="004E558C">
        <w:t>t</w:t>
      </w:r>
      <w:r w:rsidRPr="008544B5">
        <w:t xml:space="preserve"> des cartes.</w:t>
      </w:r>
    </w:p>
    <w:p w14:paraId="208306CC" w14:textId="51F7EF9E" w:rsidR="00F6692F" w:rsidRDefault="007F2D65" w:rsidP="00F5375C">
      <w:pPr>
        <w:spacing w:before="100" w:beforeAutospacing="1" w:after="240"/>
        <w:rPr>
          <w:rFonts w:eastAsia="Times New Roman"/>
          <w:lang w:eastAsia="fr-FR"/>
        </w:rPr>
      </w:pPr>
      <w:r>
        <w:t>Ainsi</w:t>
      </w:r>
      <w:r w:rsidR="004E558C">
        <w:t>,</w:t>
      </w:r>
      <w:r>
        <w:t xml:space="preserve"> nous avons utilisé</w:t>
      </w:r>
      <w:r w:rsidR="00F6692F">
        <w:rPr>
          <w:rFonts w:eastAsia="Times New Roman"/>
          <w:lang w:eastAsia="fr-FR"/>
        </w:rPr>
        <w:t xml:space="preserve"> Excel pour la confection des tableaux statistiques</w:t>
      </w:r>
      <w:r w:rsidR="004F3395">
        <w:rPr>
          <w:rFonts w:eastAsia="Times New Roman"/>
          <w:lang w:eastAsia="fr-FR"/>
        </w:rPr>
        <w:t xml:space="preserve"> et des graphiques</w:t>
      </w:r>
      <w:r w:rsidR="00F6692F">
        <w:rPr>
          <w:rFonts w:eastAsia="Times New Roman"/>
          <w:lang w:eastAsia="fr-FR"/>
        </w:rPr>
        <w:t xml:space="preserve">, Sphinx </w:t>
      </w:r>
      <w:r w:rsidR="004E558C">
        <w:rPr>
          <w:rFonts w:eastAsia="Times New Roman"/>
          <w:lang w:eastAsia="fr-FR"/>
        </w:rPr>
        <w:t>pour</w:t>
      </w:r>
      <w:r w:rsidR="00F6692F">
        <w:rPr>
          <w:rFonts w:eastAsia="Times New Roman"/>
          <w:lang w:eastAsia="fr-FR"/>
        </w:rPr>
        <w:t xml:space="preserve"> le dépouillement des données des enquêtes et des guides d’e</w:t>
      </w:r>
      <w:r>
        <w:rPr>
          <w:rFonts w:eastAsia="Times New Roman"/>
          <w:lang w:eastAsia="fr-FR"/>
        </w:rPr>
        <w:t xml:space="preserve">ntretiens et Arc GIS </w:t>
      </w:r>
      <w:r w:rsidR="004E558C">
        <w:rPr>
          <w:rFonts w:eastAsia="Times New Roman"/>
          <w:lang w:eastAsia="fr-FR"/>
        </w:rPr>
        <w:t>pour</w:t>
      </w:r>
      <w:r w:rsidR="00F6692F">
        <w:rPr>
          <w:rFonts w:eastAsia="Times New Roman"/>
          <w:lang w:eastAsia="fr-FR"/>
        </w:rPr>
        <w:t xml:space="preserve"> la cartographie de la zone d’étude</w:t>
      </w:r>
      <w:r w:rsidR="004F3395">
        <w:rPr>
          <w:rFonts w:eastAsia="Times New Roman"/>
          <w:lang w:eastAsia="fr-FR"/>
        </w:rPr>
        <w:t>, le géoréférencement et la numérisation des images</w:t>
      </w:r>
      <w:r w:rsidR="004E558C">
        <w:rPr>
          <w:rFonts w:eastAsia="Times New Roman"/>
          <w:lang w:eastAsia="fr-FR"/>
        </w:rPr>
        <w:t>.</w:t>
      </w:r>
      <w:r w:rsidR="004F3395">
        <w:rPr>
          <w:rFonts w:eastAsia="Times New Roman"/>
          <w:lang w:eastAsia="fr-FR"/>
        </w:rPr>
        <w:t xml:space="preserve"> </w:t>
      </w:r>
      <w:r w:rsidR="00906A40">
        <w:rPr>
          <w:rFonts w:eastAsia="Times New Roman"/>
          <w:lang w:eastAsia="fr-FR"/>
        </w:rPr>
        <w:t xml:space="preserve"> </w:t>
      </w:r>
      <w:r w:rsidR="004E558C">
        <w:rPr>
          <w:rFonts w:eastAsia="Times New Roman"/>
          <w:lang w:eastAsia="fr-FR"/>
        </w:rPr>
        <w:t>N</w:t>
      </w:r>
      <w:r w:rsidR="00F6692F">
        <w:rPr>
          <w:rFonts w:eastAsia="Times New Roman"/>
          <w:lang w:eastAsia="fr-FR"/>
        </w:rPr>
        <w:t>ous avons</w:t>
      </w:r>
      <w:r w:rsidR="004E558C">
        <w:rPr>
          <w:rFonts w:eastAsia="Times New Roman"/>
          <w:lang w:eastAsia="fr-FR"/>
        </w:rPr>
        <w:t xml:space="preserve"> enfin</w:t>
      </w:r>
      <w:r w:rsidR="00F6692F">
        <w:rPr>
          <w:rFonts w:eastAsia="Times New Roman"/>
          <w:lang w:eastAsia="fr-FR"/>
        </w:rPr>
        <w:t xml:space="preserve"> utilisé les </w:t>
      </w:r>
      <w:r w:rsidR="004E558C">
        <w:rPr>
          <w:rFonts w:eastAsia="Times New Roman"/>
          <w:lang w:eastAsia="fr-FR"/>
        </w:rPr>
        <w:t>instruments d’analyse</w:t>
      </w:r>
      <w:r w:rsidR="00F6692F">
        <w:rPr>
          <w:rFonts w:eastAsia="Times New Roman"/>
          <w:lang w:eastAsia="fr-FR"/>
        </w:rPr>
        <w:t xml:space="preserve">s du laboratoire de physique pour mesurer </w:t>
      </w:r>
      <w:r w:rsidR="00C46FBC">
        <w:rPr>
          <w:rFonts w:eastAsia="Times New Roman"/>
          <w:lang w:eastAsia="fr-FR"/>
        </w:rPr>
        <w:t xml:space="preserve">le </w:t>
      </w:r>
      <w:r w:rsidR="004E558C">
        <w:rPr>
          <w:rFonts w:eastAsia="Times New Roman"/>
          <w:lang w:eastAsia="fr-FR"/>
        </w:rPr>
        <w:t>pH</w:t>
      </w:r>
      <w:r w:rsidR="00C46FBC">
        <w:rPr>
          <w:rFonts w:eastAsia="Times New Roman"/>
          <w:lang w:eastAsia="fr-FR"/>
        </w:rPr>
        <w:t>, la</w:t>
      </w:r>
      <w:r w:rsidR="004F3395">
        <w:rPr>
          <w:rFonts w:eastAsia="Times New Roman"/>
          <w:lang w:eastAsia="fr-FR"/>
        </w:rPr>
        <w:t xml:space="preserve"> </w:t>
      </w:r>
      <w:r w:rsidR="004E558C">
        <w:rPr>
          <w:rFonts w:eastAsia="Times New Roman"/>
          <w:lang w:eastAsia="fr-FR"/>
        </w:rPr>
        <w:t xml:space="preserve">conductivité électrique </w:t>
      </w:r>
      <w:r w:rsidR="00C46FBC">
        <w:rPr>
          <w:rFonts w:eastAsia="Times New Roman"/>
          <w:lang w:eastAsia="fr-FR"/>
        </w:rPr>
        <w:t xml:space="preserve">et la salinité </w:t>
      </w:r>
      <w:r w:rsidR="004E558C">
        <w:rPr>
          <w:rFonts w:eastAsia="Times New Roman"/>
          <w:lang w:eastAsia="fr-FR"/>
        </w:rPr>
        <w:t>des sols. U</w:t>
      </w:r>
      <w:r w:rsidR="00F6692F">
        <w:rPr>
          <w:rFonts w:eastAsia="Times New Roman"/>
          <w:lang w:eastAsia="fr-FR"/>
        </w:rPr>
        <w:t xml:space="preserve">ne balance électrique </w:t>
      </w:r>
      <w:r w:rsidR="004E558C">
        <w:rPr>
          <w:rFonts w:eastAsia="Times New Roman"/>
          <w:lang w:eastAsia="fr-FR"/>
        </w:rPr>
        <w:t xml:space="preserve">a également été utilisée </w:t>
      </w:r>
      <w:r w:rsidR="00F6692F">
        <w:rPr>
          <w:rFonts w:eastAsia="Times New Roman"/>
          <w:lang w:eastAsia="fr-FR"/>
        </w:rPr>
        <w:t xml:space="preserve">pour peser la quantité de sol </w:t>
      </w:r>
      <w:r w:rsidR="001401A9">
        <w:rPr>
          <w:rFonts w:eastAsia="Times New Roman"/>
          <w:lang w:eastAsia="fr-FR"/>
        </w:rPr>
        <w:t xml:space="preserve">à analyser </w:t>
      </w:r>
      <w:r w:rsidR="00F6692F">
        <w:rPr>
          <w:rFonts w:eastAsia="Times New Roman"/>
          <w:lang w:eastAsia="fr-FR"/>
        </w:rPr>
        <w:t xml:space="preserve">et un bécher pour mesurer la quantité d’eau </w:t>
      </w:r>
      <w:r w:rsidR="001401A9">
        <w:rPr>
          <w:rFonts w:eastAsia="Times New Roman"/>
          <w:lang w:eastAsia="fr-FR"/>
        </w:rPr>
        <w:t>nécessaire</w:t>
      </w:r>
      <w:r w:rsidR="004E558C">
        <w:rPr>
          <w:rFonts w:eastAsia="Times New Roman"/>
          <w:lang w:eastAsia="fr-FR"/>
        </w:rPr>
        <w:t xml:space="preserve"> pour les analyses</w:t>
      </w:r>
      <w:r w:rsidR="001401A9">
        <w:rPr>
          <w:rFonts w:eastAsia="Times New Roman"/>
          <w:lang w:eastAsia="fr-FR"/>
        </w:rPr>
        <w:t xml:space="preserve"> </w:t>
      </w:r>
      <w:r w:rsidR="00F6692F">
        <w:rPr>
          <w:rFonts w:eastAsia="Times New Roman"/>
          <w:lang w:eastAsia="fr-FR"/>
        </w:rPr>
        <w:t>(photo</w:t>
      </w:r>
      <w:r w:rsidR="007E6ABF">
        <w:rPr>
          <w:rFonts w:eastAsia="Times New Roman"/>
          <w:lang w:eastAsia="fr-FR"/>
        </w:rPr>
        <w:t>s</w:t>
      </w:r>
      <w:r w:rsidR="00F6692F">
        <w:rPr>
          <w:rFonts w:eastAsia="Times New Roman"/>
          <w:lang w:eastAsia="fr-FR"/>
        </w:rPr>
        <w:t xml:space="preserve"> </w:t>
      </w:r>
      <w:r w:rsidR="00C61FB8">
        <w:rPr>
          <w:rFonts w:eastAsia="Times New Roman"/>
          <w:lang w:eastAsia="fr-FR"/>
        </w:rPr>
        <w:t>2 et 3</w:t>
      </w:r>
      <w:r w:rsidR="00F6692F">
        <w:rPr>
          <w:rFonts w:eastAsia="Times New Roman"/>
          <w:lang w:eastAsia="fr-FR"/>
        </w:rPr>
        <w:t>)</w:t>
      </w:r>
      <w:r w:rsidR="001401A9">
        <w:rPr>
          <w:rFonts w:eastAsia="Times New Roman"/>
          <w:lang w:eastAsia="fr-FR"/>
        </w:rPr>
        <w:t>.</w:t>
      </w:r>
    </w:p>
    <w:p w14:paraId="5DA8845E" w14:textId="77777777" w:rsidR="00F6692F" w:rsidRDefault="00F6692F" w:rsidP="00F5375C">
      <w:pPr>
        <w:autoSpaceDE w:val="0"/>
        <w:autoSpaceDN w:val="0"/>
        <w:adjustRightInd w:val="0"/>
        <w:spacing w:after="240"/>
        <w:jc w:val="center"/>
        <w:rPr>
          <w:color w:val="000000"/>
        </w:rPr>
      </w:pPr>
      <w:r>
        <w:rPr>
          <w:rFonts w:eastAsia="Times New Roman"/>
          <w:noProof/>
          <w:lang w:eastAsia="fr-FR"/>
        </w:rPr>
        <w:lastRenderedPageBreak/>
        <w:drawing>
          <wp:inline distT="0" distB="0" distL="0" distR="0" wp14:anchorId="0445D32E" wp14:editId="45DEC7D9">
            <wp:extent cx="2552400" cy="2160000"/>
            <wp:effectExtent l="57150" t="57150" r="57785" b="50165"/>
            <wp:docPr id="43" name="Image 2" descr="J:\DCIM\Camera\IMG_20160525_2214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J:\DCIM\Camera\IMG_20160525_221443.JPG"/>
                    <pic:cNvPicPr>
                      <a:picLocks noChangeAspect="1" noChangeArrowheads="1"/>
                    </pic:cNvPicPr>
                  </pic:nvPicPr>
                  <pic:blipFill>
                    <a:blip r:embed="rId20"/>
                    <a:srcRect/>
                    <a:stretch>
                      <a:fillRect/>
                    </a:stretch>
                  </pic:blipFill>
                  <pic:spPr bwMode="auto">
                    <a:xfrm>
                      <a:off x="0" y="0"/>
                      <a:ext cx="2552400" cy="2160000"/>
                    </a:xfrm>
                    <a:prstGeom prst="rect">
                      <a:avLst/>
                    </a:prstGeom>
                    <a:noFill/>
                    <a:ln w="0" cmpd="thinThick">
                      <a:solidFill>
                        <a:schemeClr val="bg1"/>
                      </a:solidFill>
                      <a:miter lim="800000"/>
                      <a:headEnd/>
                      <a:tailEnd/>
                    </a:ln>
                    <a:scene3d>
                      <a:camera prst="orthographicFront"/>
                      <a:lightRig rig="threePt" dir="t"/>
                    </a:scene3d>
                    <a:sp3d>
                      <a:bevelB w="165100" prst="coolSlant"/>
                    </a:sp3d>
                  </pic:spPr>
                </pic:pic>
              </a:graphicData>
            </a:graphic>
          </wp:inline>
        </w:drawing>
      </w:r>
    </w:p>
    <w:p w14:paraId="24EAF632" w14:textId="53F37D51" w:rsidR="00F6692F" w:rsidRPr="00534EB1" w:rsidRDefault="00F6692F" w:rsidP="00EC24CF">
      <w:pPr>
        <w:autoSpaceDE w:val="0"/>
        <w:autoSpaceDN w:val="0"/>
        <w:adjustRightInd w:val="0"/>
        <w:spacing w:after="240"/>
        <w:jc w:val="center"/>
        <w:rPr>
          <w:b/>
          <w:color w:val="000000"/>
          <w:lang w:val="en-US"/>
        </w:rPr>
      </w:pPr>
      <w:r w:rsidRPr="00534EB1">
        <w:rPr>
          <w:b/>
          <w:color w:val="000000"/>
          <w:u w:val="single"/>
          <w:lang w:val="en-US"/>
        </w:rPr>
        <w:t xml:space="preserve">Photo </w:t>
      </w:r>
      <w:r w:rsidR="00C61FB8" w:rsidRPr="00534EB1">
        <w:rPr>
          <w:b/>
          <w:color w:val="000000"/>
          <w:u w:val="single"/>
          <w:lang w:val="en-US"/>
        </w:rPr>
        <w:t>2</w:t>
      </w:r>
      <w:r w:rsidR="000773BA" w:rsidRPr="00534EB1">
        <w:rPr>
          <w:b/>
          <w:color w:val="000000"/>
          <w:u w:val="single"/>
          <w:lang w:val="en-US"/>
        </w:rPr>
        <w:t>:</w:t>
      </w:r>
      <w:r w:rsidRPr="00534EB1">
        <w:rPr>
          <w:b/>
          <w:color w:val="000000"/>
          <w:lang w:val="en-US"/>
        </w:rPr>
        <w:t xml:space="preserve"> </w:t>
      </w:r>
      <w:r w:rsidR="00053958" w:rsidRPr="00534EB1">
        <w:rPr>
          <w:color w:val="000000"/>
          <w:lang w:val="en-US"/>
        </w:rPr>
        <w:t>pH mètre HI 9912</w:t>
      </w:r>
      <w:r w:rsidRPr="00534EB1">
        <w:rPr>
          <w:color w:val="000000"/>
          <w:lang w:val="en-US"/>
        </w:rPr>
        <w:t xml:space="preserve"> (K</w:t>
      </w:r>
      <w:r w:rsidR="005E344B" w:rsidRPr="00534EB1">
        <w:rPr>
          <w:color w:val="000000"/>
          <w:lang w:val="en-US"/>
        </w:rPr>
        <w:t>amony</w:t>
      </w:r>
      <w:r w:rsidRPr="00534EB1">
        <w:rPr>
          <w:color w:val="000000"/>
          <w:lang w:val="en-US"/>
        </w:rPr>
        <w:t>, 2016)</w:t>
      </w:r>
    </w:p>
    <w:p w14:paraId="64F3B327" w14:textId="77777777" w:rsidR="00F6692F" w:rsidRDefault="00F6692F" w:rsidP="00F5375C">
      <w:pPr>
        <w:spacing w:before="100" w:beforeAutospacing="1" w:after="240"/>
        <w:jc w:val="center"/>
        <w:rPr>
          <w:b/>
        </w:rPr>
      </w:pPr>
      <w:r>
        <w:rPr>
          <w:noProof/>
          <w:lang w:eastAsia="fr-FR"/>
        </w:rPr>
        <w:drawing>
          <wp:inline distT="0" distB="0" distL="0" distR="0" wp14:anchorId="2F72B991" wp14:editId="0EA5BBCF">
            <wp:extent cx="2800800" cy="2160000"/>
            <wp:effectExtent l="57150" t="57150" r="57150" b="50165"/>
            <wp:docPr id="44" name="Image 3" descr="J:\DCIM\Camera\IMG_20160524_1158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DCIM\Camera\IMG_20160524_115805.jpg"/>
                    <pic:cNvPicPr>
                      <a:picLocks noChangeAspect="1" noChangeArrowheads="1"/>
                    </pic:cNvPicPr>
                  </pic:nvPicPr>
                  <pic:blipFill>
                    <a:blip r:embed="rId21" cstate="print"/>
                    <a:srcRect/>
                    <a:stretch>
                      <a:fillRect/>
                    </a:stretch>
                  </pic:blipFill>
                  <pic:spPr bwMode="auto">
                    <a:xfrm>
                      <a:off x="0" y="0"/>
                      <a:ext cx="2800800" cy="2160000"/>
                    </a:xfrm>
                    <a:prstGeom prst="rect">
                      <a:avLst/>
                    </a:prstGeom>
                    <a:noFill/>
                    <a:ln w="0" cmpd="tri">
                      <a:solidFill>
                        <a:schemeClr val="bg1"/>
                      </a:solidFill>
                      <a:miter lim="800000"/>
                      <a:headEnd/>
                      <a:tailEnd/>
                    </a:ln>
                    <a:scene3d>
                      <a:camera prst="orthographicFront"/>
                      <a:lightRig rig="threePt" dir="t"/>
                    </a:scene3d>
                    <a:sp3d>
                      <a:bevelB w="165100" prst="coolSlant"/>
                    </a:sp3d>
                  </pic:spPr>
                </pic:pic>
              </a:graphicData>
            </a:graphic>
          </wp:inline>
        </w:drawing>
      </w:r>
    </w:p>
    <w:p w14:paraId="742CDAF2" w14:textId="0F0E7E78" w:rsidR="00F6692F" w:rsidRDefault="00F6692F" w:rsidP="00F5375C">
      <w:pPr>
        <w:spacing w:before="100" w:beforeAutospacing="1" w:after="240"/>
        <w:jc w:val="center"/>
      </w:pPr>
      <w:r w:rsidRPr="000773BA">
        <w:rPr>
          <w:b/>
          <w:u w:val="single"/>
        </w:rPr>
        <w:t xml:space="preserve">Photo </w:t>
      </w:r>
      <w:r w:rsidR="00C61FB8">
        <w:rPr>
          <w:b/>
          <w:u w:val="single"/>
        </w:rPr>
        <w:t>3</w:t>
      </w:r>
      <w:r w:rsidR="000773BA">
        <w:rPr>
          <w:b/>
          <w:u w:val="single"/>
        </w:rPr>
        <w:t> :</w:t>
      </w:r>
      <w:r w:rsidRPr="000773BA">
        <w:t xml:space="preserve"> Cond</w:t>
      </w:r>
      <w:r w:rsidR="00053958">
        <w:t>uctimètre</w:t>
      </w:r>
      <w:r w:rsidRPr="000773BA">
        <w:t xml:space="preserve"> (CE) (K</w:t>
      </w:r>
      <w:r w:rsidR="005E344B" w:rsidRPr="000773BA">
        <w:t>amony</w:t>
      </w:r>
      <w:r w:rsidRPr="000773BA">
        <w:t>, 2016)</w:t>
      </w:r>
    </w:p>
    <w:p w14:paraId="005B2D30" w14:textId="77777777" w:rsidR="005F0878" w:rsidRPr="00FF0681" w:rsidRDefault="005F0878" w:rsidP="00FF0681">
      <w:pPr>
        <w:autoSpaceDE w:val="0"/>
        <w:autoSpaceDN w:val="0"/>
        <w:adjustRightInd w:val="0"/>
        <w:spacing w:after="0"/>
        <w:rPr>
          <w:b/>
        </w:rPr>
      </w:pPr>
      <w:r w:rsidRPr="00FF0681">
        <w:rPr>
          <w:b/>
        </w:rPr>
        <w:t>L’analyse des échantillons de sol</w:t>
      </w:r>
    </w:p>
    <w:p w14:paraId="1D1DE4C2" w14:textId="77777777" w:rsidR="00C46FBC" w:rsidRPr="00FF0681" w:rsidRDefault="00C46FBC" w:rsidP="00FF0681">
      <w:pPr>
        <w:autoSpaceDE w:val="0"/>
        <w:autoSpaceDN w:val="0"/>
        <w:adjustRightInd w:val="0"/>
        <w:spacing w:after="0"/>
        <w:rPr>
          <w:b/>
        </w:rPr>
      </w:pPr>
    </w:p>
    <w:p w14:paraId="106467EF" w14:textId="3C190023" w:rsidR="005F0878" w:rsidRPr="00FF0681" w:rsidRDefault="00C46FBC" w:rsidP="00FF0681">
      <w:pPr>
        <w:autoSpaceDE w:val="0"/>
        <w:autoSpaceDN w:val="0"/>
        <w:adjustRightInd w:val="0"/>
        <w:spacing w:after="0"/>
      </w:pPr>
      <w:r w:rsidRPr="00FF0681">
        <w:t>Les analyses du pH,</w:t>
      </w:r>
      <w:r w:rsidR="005F0878" w:rsidRPr="00FF0681">
        <w:t xml:space="preserve"> de la conductivité électrique (CE) </w:t>
      </w:r>
      <w:r w:rsidRPr="00FF0681">
        <w:t xml:space="preserve">et de la salinité </w:t>
      </w:r>
      <w:r w:rsidR="005F0878" w:rsidRPr="00FF0681">
        <w:t>ont été réalisées suivant le protocole de Schlichting et al. (1995).</w:t>
      </w:r>
    </w:p>
    <w:p w14:paraId="279E6F7D" w14:textId="7C1718C3" w:rsidR="005F0878" w:rsidRPr="00FF0681" w:rsidRDefault="005F0878" w:rsidP="00FF0681">
      <w:pPr>
        <w:autoSpaceDE w:val="0"/>
        <w:autoSpaceDN w:val="0"/>
        <w:adjustRightInd w:val="0"/>
        <w:spacing w:after="0"/>
      </w:pPr>
      <w:r w:rsidRPr="00FF0681">
        <w:t>Pour déterminer le pH et la conductivité électrique, nous avons utilisé un conductimètre de type PhénoménaltmCO3000L et un pH-mètre de type phénoménaltmpH1000H. Ces analyses ont été effectuées au laboratoire du département de Physique de l’UASZ.</w:t>
      </w:r>
    </w:p>
    <w:p w14:paraId="396DE657" w14:textId="77777777" w:rsidR="005F0878" w:rsidRDefault="005F0878" w:rsidP="00FF0681">
      <w:pPr>
        <w:autoSpaceDE w:val="0"/>
        <w:autoSpaceDN w:val="0"/>
        <w:adjustRightInd w:val="0"/>
        <w:spacing w:after="0"/>
      </w:pPr>
    </w:p>
    <w:p w14:paraId="78FB4BB5" w14:textId="77777777" w:rsidR="00FF0681" w:rsidRDefault="00FF0681" w:rsidP="00FF0681">
      <w:pPr>
        <w:autoSpaceDE w:val="0"/>
        <w:autoSpaceDN w:val="0"/>
        <w:adjustRightInd w:val="0"/>
        <w:spacing w:after="0"/>
      </w:pPr>
    </w:p>
    <w:p w14:paraId="5B944CBF" w14:textId="77777777" w:rsidR="00FF0681" w:rsidRPr="00FF0681" w:rsidRDefault="00FF0681" w:rsidP="00FF0681">
      <w:pPr>
        <w:autoSpaceDE w:val="0"/>
        <w:autoSpaceDN w:val="0"/>
        <w:adjustRightInd w:val="0"/>
        <w:spacing w:after="0"/>
      </w:pPr>
    </w:p>
    <w:p w14:paraId="62F3E950" w14:textId="77777777" w:rsidR="005F0878" w:rsidRPr="00FF0681" w:rsidRDefault="005F0878" w:rsidP="00FF0681">
      <w:pPr>
        <w:autoSpaceDE w:val="0"/>
        <w:autoSpaceDN w:val="0"/>
        <w:adjustRightInd w:val="0"/>
        <w:spacing w:after="0"/>
        <w:rPr>
          <w:b/>
        </w:rPr>
      </w:pPr>
      <w:r w:rsidRPr="00FF0681">
        <w:rPr>
          <w:b/>
        </w:rPr>
        <w:t>La Conductivité électrique et la salinité.</w:t>
      </w:r>
    </w:p>
    <w:p w14:paraId="254CFC55" w14:textId="77777777" w:rsidR="005F0878" w:rsidRPr="00FF0681" w:rsidRDefault="005F0878" w:rsidP="00FF0681">
      <w:pPr>
        <w:autoSpaceDE w:val="0"/>
        <w:autoSpaceDN w:val="0"/>
        <w:adjustRightInd w:val="0"/>
        <w:spacing w:after="0"/>
        <w:rPr>
          <w:b/>
        </w:rPr>
      </w:pPr>
      <w:r w:rsidRPr="00FF0681">
        <w:rPr>
          <w:b/>
        </w:rPr>
        <w:t>Matériel</w:t>
      </w:r>
    </w:p>
    <w:p w14:paraId="15790294" w14:textId="77777777" w:rsidR="005F0878" w:rsidRPr="00FF0681" w:rsidRDefault="005F0878" w:rsidP="00FF0681">
      <w:pPr>
        <w:autoSpaceDE w:val="0"/>
        <w:autoSpaceDN w:val="0"/>
        <w:adjustRightInd w:val="0"/>
        <w:spacing w:after="0"/>
      </w:pPr>
      <w:r w:rsidRPr="00FF0681">
        <w:rPr>
          <w:rFonts w:eastAsia="SymbolMT"/>
        </w:rPr>
        <w:t xml:space="preserve"> </w:t>
      </w:r>
      <w:r w:rsidRPr="00FF0681">
        <w:t>Un conductimètre</w:t>
      </w:r>
    </w:p>
    <w:p w14:paraId="53DB343F" w14:textId="74A421F2" w:rsidR="005F0878" w:rsidRPr="00FF0681" w:rsidRDefault="005F0878" w:rsidP="00FF0681">
      <w:pPr>
        <w:autoSpaceDE w:val="0"/>
        <w:autoSpaceDN w:val="0"/>
        <w:adjustRightInd w:val="0"/>
        <w:spacing w:after="0"/>
      </w:pPr>
      <w:r w:rsidRPr="00FF0681">
        <w:rPr>
          <w:rFonts w:eastAsia="SymbolMT"/>
        </w:rPr>
        <w:lastRenderedPageBreak/>
        <w:t xml:space="preserve"> </w:t>
      </w:r>
      <w:r w:rsidRPr="00FF0681">
        <w:t>Trois béchers gradués en ml: les deux béchers sont réservés aux deux échantillons et l’autre bécher à la mesure (bécher de mesure);</w:t>
      </w:r>
    </w:p>
    <w:p w14:paraId="1B704236" w14:textId="77777777" w:rsidR="005F0878" w:rsidRPr="00FF0681" w:rsidRDefault="005F0878" w:rsidP="00FF0681">
      <w:pPr>
        <w:autoSpaceDE w:val="0"/>
        <w:autoSpaceDN w:val="0"/>
        <w:adjustRightInd w:val="0"/>
        <w:spacing w:after="0"/>
      </w:pPr>
      <w:r w:rsidRPr="00FF0681">
        <w:rPr>
          <w:rFonts w:eastAsia="SymbolMT"/>
        </w:rPr>
        <w:t xml:space="preserve"> </w:t>
      </w:r>
      <w:r w:rsidRPr="00FF0681">
        <w:t>Une spatule pour mélanger, diluer la solution eau et sol;</w:t>
      </w:r>
    </w:p>
    <w:p w14:paraId="31B21A7D" w14:textId="74AE931B" w:rsidR="005F0878" w:rsidRPr="00FF0681" w:rsidRDefault="005F0878" w:rsidP="00FF0681">
      <w:pPr>
        <w:autoSpaceDE w:val="0"/>
        <w:autoSpaceDN w:val="0"/>
        <w:adjustRightInd w:val="0"/>
        <w:spacing w:after="0"/>
      </w:pPr>
      <w:r w:rsidRPr="00FF0681">
        <w:rPr>
          <w:rFonts w:eastAsia="SymbolMT"/>
        </w:rPr>
        <w:t xml:space="preserve"> </w:t>
      </w:r>
      <w:r w:rsidRPr="00FF0681">
        <w:t>Eau distillée pour les mesures et le rinçage des béchers et de l’électrode du conductimètre avant et après la mesure;</w:t>
      </w:r>
    </w:p>
    <w:p w14:paraId="18AEE9F4" w14:textId="77777777" w:rsidR="005F0878" w:rsidRPr="00FF0681" w:rsidRDefault="005F0878" w:rsidP="00FF0681">
      <w:pPr>
        <w:autoSpaceDE w:val="0"/>
        <w:autoSpaceDN w:val="0"/>
        <w:adjustRightInd w:val="0"/>
        <w:spacing w:after="0"/>
      </w:pPr>
      <w:r w:rsidRPr="00FF0681">
        <w:rPr>
          <w:rFonts w:eastAsia="SymbolMT"/>
        </w:rPr>
        <w:t xml:space="preserve"> </w:t>
      </w:r>
      <w:r w:rsidRPr="00FF0681">
        <w:t>Eau minérale pour le rinçage des béchers et de l’électrode du conductimètre;</w:t>
      </w:r>
    </w:p>
    <w:p w14:paraId="0952067E" w14:textId="77777777" w:rsidR="005F0878" w:rsidRPr="00FF0681" w:rsidRDefault="005F0878" w:rsidP="00FF0681">
      <w:pPr>
        <w:autoSpaceDE w:val="0"/>
        <w:autoSpaceDN w:val="0"/>
        <w:adjustRightInd w:val="0"/>
        <w:spacing w:after="0"/>
      </w:pPr>
      <w:r w:rsidRPr="00FF0681">
        <w:rPr>
          <w:rFonts w:eastAsia="SymbolMT"/>
        </w:rPr>
        <w:t xml:space="preserve"> </w:t>
      </w:r>
      <w:r w:rsidRPr="00FF0681">
        <w:t>Balance pour le dosage des échantillons de sols.</w:t>
      </w:r>
    </w:p>
    <w:p w14:paraId="2ACFC2E0" w14:textId="77777777" w:rsidR="005F0878" w:rsidRPr="00FF0681" w:rsidRDefault="005F0878" w:rsidP="00FF0681">
      <w:pPr>
        <w:autoSpaceDE w:val="0"/>
        <w:autoSpaceDN w:val="0"/>
        <w:adjustRightInd w:val="0"/>
        <w:spacing w:after="0"/>
        <w:rPr>
          <w:b/>
        </w:rPr>
      </w:pPr>
      <w:r w:rsidRPr="00FF0681">
        <w:rPr>
          <w:b/>
        </w:rPr>
        <w:t>Préparation et analyse</w:t>
      </w:r>
    </w:p>
    <w:p w14:paraId="7F73E091" w14:textId="77777777" w:rsidR="005F0878" w:rsidRPr="00FF0681" w:rsidRDefault="005F0878" w:rsidP="00FF0681">
      <w:pPr>
        <w:autoSpaceDE w:val="0"/>
        <w:autoSpaceDN w:val="0"/>
        <w:adjustRightInd w:val="0"/>
        <w:spacing w:after="0"/>
      </w:pPr>
      <w:r w:rsidRPr="00FF0681">
        <w:t>Pour chaque échantillon de sol, nous avons adopté un ratio de 1/5, à savoir 20g de sol dilués</w:t>
      </w:r>
    </w:p>
    <w:p w14:paraId="125D411B" w14:textId="0E67BAB0" w:rsidR="005F0878" w:rsidRPr="00FF0681" w:rsidRDefault="005F0878" w:rsidP="00FF0681">
      <w:pPr>
        <w:autoSpaceDE w:val="0"/>
        <w:autoSpaceDN w:val="0"/>
        <w:adjustRightInd w:val="0"/>
        <w:spacing w:after="0"/>
      </w:pPr>
      <w:r w:rsidRPr="00FF0681">
        <w:t>dans100ml d’eau distillée. Après mélange, la solution a été laissée au repos et la conductivité électrique a estimée après 30mn de décantation. Ce procédé a été répété deux fois pour chaque échantillon de sol pour s’assurer de la fiabilité des résultats obtenus.</w:t>
      </w:r>
    </w:p>
    <w:p w14:paraId="1E9768BA" w14:textId="77777777" w:rsidR="005F0878" w:rsidRPr="00FF0681" w:rsidRDefault="005F0878" w:rsidP="00FF0681">
      <w:pPr>
        <w:autoSpaceDE w:val="0"/>
        <w:autoSpaceDN w:val="0"/>
        <w:adjustRightInd w:val="0"/>
        <w:spacing w:after="0"/>
        <w:rPr>
          <w:b/>
        </w:rPr>
      </w:pPr>
      <w:r w:rsidRPr="00FF0681">
        <w:rPr>
          <w:b/>
        </w:rPr>
        <w:t>Le pH</w:t>
      </w:r>
    </w:p>
    <w:p w14:paraId="319958B9" w14:textId="77777777" w:rsidR="005F0878" w:rsidRPr="00FF0681" w:rsidRDefault="005F0878" w:rsidP="00FF0681">
      <w:pPr>
        <w:autoSpaceDE w:val="0"/>
        <w:autoSpaceDN w:val="0"/>
        <w:adjustRightInd w:val="0"/>
        <w:spacing w:after="0"/>
        <w:rPr>
          <w:b/>
        </w:rPr>
      </w:pPr>
      <w:r w:rsidRPr="00FF0681">
        <w:rPr>
          <w:b/>
        </w:rPr>
        <w:t>Matériel</w:t>
      </w:r>
    </w:p>
    <w:p w14:paraId="62ED910A" w14:textId="77777777" w:rsidR="005F0878" w:rsidRPr="00FF0681" w:rsidRDefault="005F0878" w:rsidP="00FF0681">
      <w:pPr>
        <w:autoSpaceDE w:val="0"/>
        <w:autoSpaceDN w:val="0"/>
        <w:adjustRightInd w:val="0"/>
        <w:spacing w:after="0"/>
      </w:pPr>
      <w:r w:rsidRPr="00FF0681">
        <w:rPr>
          <w:rFonts w:eastAsia="SymbolMT"/>
        </w:rPr>
        <w:t xml:space="preserve"> </w:t>
      </w:r>
      <w:r w:rsidRPr="00FF0681">
        <w:t>Un pH-mètre;</w:t>
      </w:r>
    </w:p>
    <w:p w14:paraId="51F3AC8C" w14:textId="2FEEFDFE" w:rsidR="005F0878" w:rsidRPr="00FF0681" w:rsidRDefault="005F0878" w:rsidP="00FF0681">
      <w:pPr>
        <w:autoSpaceDE w:val="0"/>
        <w:autoSpaceDN w:val="0"/>
        <w:adjustRightInd w:val="0"/>
        <w:spacing w:after="0"/>
      </w:pPr>
      <w:r w:rsidRPr="00FF0681">
        <w:rPr>
          <w:rFonts w:eastAsia="SymbolMT"/>
        </w:rPr>
        <w:t xml:space="preserve"> </w:t>
      </w:r>
      <w:r w:rsidRPr="00FF0681">
        <w:t>Trois béchers gradués en ml: les deux béchers sont réservés aux deux échantillons et l’autre bécher à la mesure (bécher de mesure);</w:t>
      </w:r>
    </w:p>
    <w:p w14:paraId="10F7F504" w14:textId="16AE08F4" w:rsidR="005F0878" w:rsidRPr="00FF0681" w:rsidRDefault="005F0878" w:rsidP="00FF0681">
      <w:pPr>
        <w:autoSpaceDE w:val="0"/>
        <w:autoSpaceDN w:val="0"/>
        <w:adjustRightInd w:val="0"/>
        <w:spacing w:after="0"/>
      </w:pPr>
      <w:r w:rsidRPr="00FF0681">
        <w:rPr>
          <w:rFonts w:eastAsia="SymbolMT"/>
        </w:rPr>
        <w:t xml:space="preserve"> </w:t>
      </w:r>
      <w:r w:rsidRPr="00FF0681">
        <w:t>Une spatule pour mélanger, diluer la solution eau et sol;</w:t>
      </w:r>
    </w:p>
    <w:p w14:paraId="137F67A2" w14:textId="77777777" w:rsidR="005F0878" w:rsidRPr="00FF0681" w:rsidRDefault="005F0878" w:rsidP="00FF0681">
      <w:pPr>
        <w:autoSpaceDE w:val="0"/>
        <w:autoSpaceDN w:val="0"/>
        <w:adjustRightInd w:val="0"/>
        <w:spacing w:after="0"/>
      </w:pPr>
      <w:r w:rsidRPr="00FF0681">
        <w:rPr>
          <w:rFonts w:eastAsia="SymbolMT"/>
        </w:rPr>
        <w:t xml:space="preserve"> </w:t>
      </w:r>
      <w:r w:rsidRPr="00FF0681">
        <w:t>Eau distillée pour les mesures;</w:t>
      </w:r>
    </w:p>
    <w:p w14:paraId="19B768C7" w14:textId="77777777" w:rsidR="005F0878" w:rsidRPr="00FF0681" w:rsidRDefault="005F0878" w:rsidP="00FF0681">
      <w:pPr>
        <w:autoSpaceDE w:val="0"/>
        <w:autoSpaceDN w:val="0"/>
        <w:adjustRightInd w:val="0"/>
        <w:spacing w:after="0"/>
      </w:pPr>
      <w:r w:rsidRPr="00FF0681">
        <w:rPr>
          <w:rFonts w:eastAsia="SymbolMT"/>
        </w:rPr>
        <w:t xml:space="preserve"> </w:t>
      </w:r>
      <w:r w:rsidRPr="00FF0681">
        <w:t>Eau minérale pour le rinçage des bécher;</w:t>
      </w:r>
    </w:p>
    <w:p w14:paraId="2C3B533D" w14:textId="77777777" w:rsidR="005F0878" w:rsidRPr="00FF0681" w:rsidRDefault="005F0878" w:rsidP="00FF0681">
      <w:pPr>
        <w:autoSpaceDE w:val="0"/>
        <w:autoSpaceDN w:val="0"/>
        <w:adjustRightInd w:val="0"/>
        <w:spacing w:after="0"/>
      </w:pPr>
      <w:r w:rsidRPr="00FF0681">
        <w:rPr>
          <w:rFonts w:eastAsia="SymbolMT"/>
        </w:rPr>
        <w:t xml:space="preserve"> </w:t>
      </w:r>
      <w:r w:rsidRPr="00FF0681">
        <w:t>Balance pour le dosage des échantillons de sols.</w:t>
      </w:r>
    </w:p>
    <w:p w14:paraId="7AF526CB" w14:textId="77777777" w:rsidR="005F0878" w:rsidRPr="00FF0681" w:rsidRDefault="005F0878" w:rsidP="00FF0681">
      <w:pPr>
        <w:autoSpaceDE w:val="0"/>
        <w:autoSpaceDN w:val="0"/>
        <w:adjustRightInd w:val="0"/>
        <w:spacing w:after="0"/>
        <w:rPr>
          <w:b/>
        </w:rPr>
      </w:pPr>
      <w:r w:rsidRPr="00FF0681">
        <w:rPr>
          <w:b/>
        </w:rPr>
        <w:t>Préparation et analyse</w:t>
      </w:r>
    </w:p>
    <w:p w14:paraId="10067978" w14:textId="69E13F02" w:rsidR="005F0878" w:rsidRPr="00FF0681" w:rsidRDefault="005F0878" w:rsidP="00FF0681">
      <w:pPr>
        <w:autoSpaceDE w:val="0"/>
        <w:autoSpaceDN w:val="0"/>
        <w:adjustRightInd w:val="0"/>
        <w:spacing w:after="0"/>
      </w:pPr>
      <w:r w:rsidRPr="00FF0681">
        <w:t>Pour chaque échantillon de sol, un ratio de 1/2,5 a été utilisé. Ainsi, nous avons prélevé 10g de sol que nous avons dilués dans un bécher de 50ml d’eau distillée. Le mélange a été laissé au repos pour décantation, et la mesure du pH à été effectuée après 20 mn.</w:t>
      </w:r>
    </w:p>
    <w:p w14:paraId="2BE3A75D" w14:textId="3FF558FE" w:rsidR="005F0878" w:rsidRPr="00FF0681" w:rsidRDefault="005F0878" w:rsidP="00FF0681">
      <w:pPr>
        <w:autoSpaceDE w:val="0"/>
        <w:autoSpaceDN w:val="0"/>
        <w:adjustRightInd w:val="0"/>
        <w:spacing w:after="0"/>
      </w:pPr>
      <w:r w:rsidRPr="00FF0681">
        <w:t>Ce procédé a été répété deux fois pour chaque échantillon de sol pour s’assurer de la fiabilité des résultats obtenus.</w:t>
      </w:r>
    </w:p>
    <w:p w14:paraId="4E38A4CD" w14:textId="04285C4C" w:rsidR="000444AD" w:rsidRDefault="00F6692F" w:rsidP="000444AD">
      <w:pPr>
        <w:spacing w:after="240"/>
        <w:jc w:val="center"/>
        <w:rPr>
          <w:b/>
        </w:rPr>
      </w:pPr>
      <w:r>
        <w:rPr>
          <w:rFonts w:eastAsia="Times New Roman"/>
          <w:noProof/>
          <w:lang w:eastAsia="fr-FR"/>
        </w:rPr>
        <w:lastRenderedPageBreak/>
        <w:drawing>
          <wp:inline distT="0" distB="0" distL="0" distR="0" wp14:anchorId="4C64B1E2" wp14:editId="07229DDD">
            <wp:extent cx="1886400" cy="2160000"/>
            <wp:effectExtent l="19050" t="19050" r="19050" b="12065"/>
            <wp:docPr id="47" name="Image 8" descr="J:\DCIM\Camera\IMG_20160523_1536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J:\DCIM\Camera\IMG_20160523_153651.jpg"/>
                    <pic:cNvPicPr>
                      <a:picLocks noChangeAspect="1" noChangeArrowheads="1"/>
                    </pic:cNvPicPr>
                  </pic:nvPicPr>
                  <pic:blipFill>
                    <a:blip r:embed="rId22" cstate="print"/>
                    <a:srcRect/>
                    <a:stretch>
                      <a:fillRect/>
                    </a:stretch>
                  </pic:blipFill>
                  <pic:spPr bwMode="auto">
                    <a:xfrm>
                      <a:off x="0" y="0"/>
                      <a:ext cx="1886400" cy="2160000"/>
                    </a:xfrm>
                    <a:prstGeom prst="rect">
                      <a:avLst/>
                    </a:prstGeom>
                    <a:noFill/>
                    <a:ln w="0" cmpd="tri">
                      <a:solidFill>
                        <a:schemeClr val="bg1"/>
                      </a:solidFill>
                      <a:miter lim="800000"/>
                      <a:headEnd/>
                      <a:tailEnd/>
                    </a:ln>
                  </pic:spPr>
                </pic:pic>
              </a:graphicData>
            </a:graphic>
          </wp:inline>
        </w:drawing>
      </w:r>
    </w:p>
    <w:p w14:paraId="716D8B3F" w14:textId="28E0CDF4" w:rsidR="00F6692F" w:rsidRPr="00C02702" w:rsidRDefault="007E6ABF" w:rsidP="000444AD">
      <w:pPr>
        <w:spacing w:after="240"/>
        <w:jc w:val="center"/>
        <w:rPr>
          <w:sz w:val="22"/>
        </w:rPr>
      </w:pPr>
      <w:r>
        <w:rPr>
          <w:b/>
          <w:sz w:val="22"/>
          <w:u w:val="single"/>
        </w:rPr>
        <w:t>Photo</w:t>
      </w:r>
      <w:r w:rsidR="00F6692F" w:rsidRPr="00C02702">
        <w:rPr>
          <w:b/>
          <w:sz w:val="22"/>
          <w:u w:val="single"/>
        </w:rPr>
        <w:t xml:space="preserve"> </w:t>
      </w:r>
      <w:r w:rsidR="00C61FB8">
        <w:rPr>
          <w:b/>
          <w:sz w:val="22"/>
          <w:u w:val="single"/>
        </w:rPr>
        <w:t>4</w:t>
      </w:r>
      <w:r w:rsidR="00F6692F" w:rsidRPr="00C02702">
        <w:rPr>
          <w:b/>
          <w:sz w:val="22"/>
        </w:rPr>
        <w:t xml:space="preserve"> : </w:t>
      </w:r>
      <w:r w:rsidR="009377A2">
        <w:rPr>
          <w:sz w:val="22"/>
        </w:rPr>
        <w:t>D</w:t>
      </w:r>
      <w:r w:rsidR="00F6692F" w:rsidRPr="00C02702">
        <w:rPr>
          <w:sz w:val="22"/>
        </w:rPr>
        <w:t>écantation et mesure d</w:t>
      </w:r>
      <w:r w:rsidR="000D6EB0">
        <w:rPr>
          <w:sz w:val="22"/>
        </w:rPr>
        <w:t>u</w:t>
      </w:r>
      <w:r w:rsidR="00F6692F" w:rsidRPr="00C02702">
        <w:rPr>
          <w:sz w:val="22"/>
        </w:rPr>
        <w:t xml:space="preserve"> pH dans une solution d</w:t>
      </w:r>
      <w:r w:rsidR="000D6EB0">
        <w:rPr>
          <w:sz w:val="22"/>
        </w:rPr>
        <w:t>e sol</w:t>
      </w:r>
      <w:r w:rsidR="00F6692F" w:rsidRPr="00C02702">
        <w:rPr>
          <w:sz w:val="22"/>
        </w:rPr>
        <w:t xml:space="preserve"> et d’eau distillée (K</w:t>
      </w:r>
      <w:r w:rsidR="005E344B" w:rsidRPr="00C02702">
        <w:rPr>
          <w:sz w:val="22"/>
        </w:rPr>
        <w:t>amony</w:t>
      </w:r>
      <w:r w:rsidR="00F6692F" w:rsidRPr="00C02702">
        <w:rPr>
          <w:sz w:val="22"/>
        </w:rPr>
        <w:t>, 2016)</w:t>
      </w:r>
    </w:p>
    <w:p w14:paraId="18C985FB" w14:textId="194BA714" w:rsidR="009377A2" w:rsidRDefault="00F6692F" w:rsidP="00F5591E">
      <w:pPr>
        <w:spacing w:before="100" w:beforeAutospacing="1" w:after="240"/>
        <w:ind w:firstLine="708"/>
        <w:rPr>
          <w:rFonts w:eastAsia="Times New Roman"/>
          <w:lang w:eastAsia="fr-FR"/>
        </w:rPr>
      </w:pPr>
      <w:r>
        <w:rPr>
          <w:rFonts w:eastAsia="Times New Roman"/>
          <w:lang w:eastAsia="fr-FR"/>
        </w:rPr>
        <w:t>Pour ce</w:t>
      </w:r>
      <w:r w:rsidR="005A0F77">
        <w:rPr>
          <w:rFonts w:eastAsia="Times New Roman"/>
          <w:lang w:eastAsia="fr-FR"/>
        </w:rPr>
        <w:t xml:space="preserve"> qui</w:t>
      </w:r>
      <w:r>
        <w:rPr>
          <w:rFonts w:eastAsia="Times New Roman"/>
          <w:lang w:eastAsia="fr-FR"/>
        </w:rPr>
        <w:t xml:space="preserve"> concerne l’analyse de la conductivité électrique, le protocole adopté est le suivant: sur chaque éc</w:t>
      </w:r>
      <w:r w:rsidR="0015633C">
        <w:rPr>
          <w:rFonts w:eastAsia="Times New Roman"/>
          <w:lang w:eastAsia="fr-FR"/>
        </w:rPr>
        <w:t>hantillon</w:t>
      </w:r>
      <w:r w:rsidR="000D6EB0">
        <w:rPr>
          <w:rFonts w:eastAsia="Times New Roman"/>
          <w:lang w:eastAsia="fr-FR"/>
        </w:rPr>
        <w:t xml:space="preserve"> de sol</w:t>
      </w:r>
      <w:r>
        <w:rPr>
          <w:rFonts w:eastAsia="Times New Roman"/>
          <w:lang w:eastAsia="fr-FR"/>
        </w:rPr>
        <w:t>, nous avons réalisé trois essais. Comme matériel, nous avons utilisé</w:t>
      </w:r>
      <w:r w:rsidR="009377A2">
        <w:rPr>
          <w:rFonts w:eastAsia="Times New Roman"/>
          <w:lang w:eastAsia="fr-FR"/>
        </w:rPr>
        <w:t>:</w:t>
      </w:r>
      <w:r>
        <w:rPr>
          <w:rFonts w:eastAsia="Times New Roman"/>
          <w:lang w:eastAsia="fr-FR"/>
        </w:rPr>
        <w:t xml:space="preserve"> </w:t>
      </w:r>
    </w:p>
    <w:p w14:paraId="08DE8E89" w14:textId="1C5F067C" w:rsidR="009377A2" w:rsidRPr="00EC24CF" w:rsidRDefault="009377A2" w:rsidP="00EC24CF">
      <w:pPr>
        <w:pStyle w:val="Paragraphedeliste"/>
        <w:numPr>
          <w:ilvl w:val="0"/>
          <w:numId w:val="5"/>
        </w:numPr>
        <w:spacing w:before="100" w:beforeAutospacing="1" w:after="240" w:line="360" w:lineRule="auto"/>
        <w:rPr>
          <w:rFonts w:ascii="Times New Roman" w:eastAsia="Times New Roman" w:hAnsi="Times New Roman" w:cs="Times New Roman"/>
          <w:sz w:val="24"/>
          <w:szCs w:val="24"/>
          <w:lang w:eastAsia="fr-FR"/>
        </w:rPr>
      </w:pPr>
      <w:r w:rsidRPr="00EC24CF">
        <w:rPr>
          <w:rFonts w:ascii="Times New Roman" w:eastAsia="Times New Roman" w:hAnsi="Times New Roman" w:cs="Times New Roman"/>
          <w:sz w:val="24"/>
          <w:szCs w:val="24"/>
          <w:lang w:eastAsia="fr-FR"/>
        </w:rPr>
        <w:t>Q</w:t>
      </w:r>
      <w:r w:rsidR="00F6692F" w:rsidRPr="00EC24CF">
        <w:rPr>
          <w:rFonts w:ascii="Times New Roman" w:eastAsia="Times New Roman" w:hAnsi="Times New Roman" w:cs="Times New Roman"/>
          <w:sz w:val="24"/>
          <w:szCs w:val="24"/>
          <w:lang w:eastAsia="fr-FR"/>
        </w:rPr>
        <w:t>uatre béchers : les trois béchers sont réservés aux trois échantillons</w:t>
      </w:r>
      <w:r w:rsidR="00053958" w:rsidRPr="00EC24CF">
        <w:rPr>
          <w:rFonts w:ascii="Times New Roman" w:eastAsia="Times New Roman" w:hAnsi="Times New Roman" w:cs="Times New Roman"/>
          <w:sz w:val="24"/>
          <w:szCs w:val="24"/>
          <w:lang w:eastAsia="fr-FR"/>
        </w:rPr>
        <w:t xml:space="preserve"> </w:t>
      </w:r>
      <w:r w:rsidR="0015633C" w:rsidRPr="00EC24CF">
        <w:rPr>
          <w:rFonts w:ascii="Times New Roman" w:eastAsia="Times New Roman" w:hAnsi="Times New Roman" w:cs="Times New Roman"/>
          <w:sz w:val="24"/>
          <w:szCs w:val="24"/>
          <w:lang w:eastAsia="fr-FR"/>
        </w:rPr>
        <w:t>(bécher de mesure).</w:t>
      </w:r>
      <w:r w:rsidR="00F6692F" w:rsidRPr="00EC24CF">
        <w:rPr>
          <w:rFonts w:ascii="Times New Roman" w:eastAsia="Times New Roman" w:hAnsi="Times New Roman" w:cs="Times New Roman"/>
          <w:sz w:val="24"/>
          <w:szCs w:val="24"/>
          <w:lang w:eastAsia="fr-FR"/>
        </w:rPr>
        <w:t xml:space="preserve"> </w:t>
      </w:r>
    </w:p>
    <w:p w14:paraId="1283D2B8" w14:textId="6A41AEC1" w:rsidR="00F6692F" w:rsidRPr="00EC24CF" w:rsidRDefault="00F6692F" w:rsidP="00EC24CF">
      <w:pPr>
        <w:pStyle w:val="Paragraphedeliste"/>
        <w:numPr>
          <w:ilvl w:val="0"/>
          <w:numId w:val="5"/>
        </w:numPr>
        <w:spacing w:before="100" w:beforeAutospacing="1" w:after="240" w:line="360" w:lineRule="auto"/>
        <w:rPr>
          <w:rFonts w:ascii="Times New Roman" w:eastAsia="Times New Roman" w:hAnsi="Times New Roman" w:cs="Times New Roman"/>
          <w:sz w:val="24"/>
          <w:szCs w:val="24"/>
          <w:lang w:eastAsia="fr-FR"/>
        </w:rPr>
      </w:pPr>
      <w:r w:rsidRPr="00EC24CF">
        <w:rPr>
          <w:rFonts w:ascii="Times New Roman" w:eastAsia="Times New Roman" w:hAnsi="Times New Roman" w:cs="Times New Roman"/>
          <w:sz w:val="24"/>
          <w:szCs w:val="24"/>
          <w:lang w:eastAsia="fr-FR"/>
        </w:rPr>
        <w:t xml:space="preserve">Spatule pour mélanger, diluer la solution. Ainsi pour le dosage, nous avons </w:t>
      </w:r>
      <w:r w:rsidR="000D6EB0" w:rsidRPr="00EC24CF">
        <w:rPr>
          <w:rFonts w:ascii="Times New Roman" w:eastAsia="Times New Roman" w:hAnsi="Times New Roman" w:cs="Times New Roman"/>
          <w:sz w:val="24"/>
          <w:szCs w:val="24"/>
          <w:lang w:eastAsia="fr-FR"/>
        </w:rPr>
        <w:t xml:space="preserve">mélangé </w:t>
      </w:r>
      <w:r w:rsidR="005A0F77" w:rsidRPr="00EC24CF">
        <w:rPr>
          <w:rFonts w:ascii="Times New Roman" w:eastAsia="Times New Roman" w:hAnsi="Times New Roman" w:cs="Times New Roman"/>
          <w:sz w:val="24"/>
          <w:szCs w:val="24"/>
          <w:lang w:eastAsia="fr-FR"/>
        </w:rPr>
        <w:t>2</w:t>
      </w:r>
      <w:r w:rsidRPr="00EC24CF">
        <w:rPr>
          <w:rFonts w:ascii="Times New Roman" w:eastAsia="Times New Roman" w:hAnsi="Times New Roman" w:cs="Times New Roman"/>
          <w:sz w:val="24"/>
          <w:szCs w:val="24"/>
          <w:lang w:eastAsia="fr-FR"/>
        </w:rPr>
        <w:t>0g</w:t>
      </w:r>
      <w:r w:rsidR="00322D78" w:rsidRPr="00EC24CF">
        <w:rPr>
          <w:rFonts w:ascii="Times New Roman" w:eastAsia="Times New Roman" w:hAnsi="Times New Roman" w:cs="Times New Roman"/>
          <w:sz w:val="24"/>
          <w:szCs w:val="24"/>
          <w:lang w:eastAsia="fr-FR"/>
        </w:rPr>
        <w:t xml:space="preserve"> d</w:t>
      </w:r>
      <w:r w:rsidR="000D6EB0" w:rsidRPr="00EC24CF">
        <w:rPr>
          <w:rFonts w:ascii="Times New Roman" w:eastAsia="Times New Roman" w:hAnsi="Times New Roman" w:cs="Times New Roman"/>
          <w:sz w:val="24"/>
          <w:szCs w:val="24"/>
          <w:lang w:eastAsia="fr-FR"/>
        </w:rPr>
        <w:t>e sol</w:t>
      </w:r>
      <w:r w:rsidRPr="00EC24CF">
        <w:rPr>
          <w:rFonts w:ascii="Times New Roman" w:eastAsia="Times New Roman" w:hAnsi="Times New Roman" w:cs="Times New Roman"/>
          <w:sz w:val="24"/>
          <w:szCs w:val="24"/>
          <w:lang w:eastAsia="fr-FR"/>
        </w:rPr>
        <w:t xml:space="preserve"> </w:t>
      </w:r>
      <w:r w:rsidR="000D6EB0" w:rsidRPr="00EC24CF">
        <w:rPr>
          <w:rFonts w:ascii="Times New Roman" w:eastAsia="Times New Roman" w:hAnsi="Times New Roman" w:cs="Times New Roman"/>
          <w:sz w:val="24"/>
          <w:szCs w:val="24"/>
          <w:lang w:eastAsia="fr-FR"/>
        </w:rPr>
        <w:t xml:space="preserve"> </w:t>
      </w:r>
      <w:r w:rsidR="008E6018" w:rsidRPr="00EC24CF">
        <w:rPr>
          <w:rFonts w:ascii="Times New Roman" w:eastAsia="Times New Roman" w:hAnsi="Times New Roman" w:cs="Times New Roman"/>
          <w:sz w:val="24"/>
          <w:szCs w:val="24"/>
          <w:lang w:eastAsia="fr-FR"/>
        </w:rPr>
        <w:t>avec 100 ml d’</w:t>
      </w:r>
      <w:r w:rsidR="00322D78" w:rsidRPr="00EC24CF">
        <w:rPr>
          <w:rFonts w:ascii="Times New Roman" w:eastAsia="Times New Roman" w:hAnsi="Times New Roman" w:cs="Times New Roman"/>
          <w:sz w:val="24"/>
          <w:szCs w:val="24"/>
          <w:lang w:eastAsia="fr-FR"/>
        </w:rPr>
        <w:t>eau distillée</w:t>
      </w:r>
      <w:r w:rsidR="008E6018" w:rsidRPr="00EC24CF">
        <w:rPr>
          <w:rFonts w:ascii="Times New Roman" w:eastAsia="Times New Roman" w:hAnsi="Times New Roman" w:cs="Times New Roman"/>
          <w:sz w:val="24"/>
          <w:szCs w:val="24"/>
          <w:lang w:eastAsia="fr-FR"/>
        </w:rPr>
        <w:t xml:space="preserve">.  Après avoir </w:t>
      </w:r>
      <w:r w:rsidR="007D3BC6" w:rsidRPr="00EC24CF">
        <w:rPr>
          <w:rFonts w:ascii="Times New Roman" w:eastAsia="Times New Roman" w:hAnsi="Times New Roman" w:cs="Times New Roman"/>
          <w:sz w:val="24"/>
          <w:szCs w:val="24"/>
          <w:lang w:eastAsia="fr-FR"/>
        </w:rPr>
        <w:t xml:space="preserve">laissé au repos pendant </w:t>
      </w:r>
      <w:r w:rsidRPr="00EC24CF">
        <w:rPr>
          <w:rFonts w:ascii="Times New Roman" w:eastAsia="Times New Roman" w:hAnsi="Times New Roman" w:cs="Times New Roman"/>
          <w:sz w:val="24"/>
          <w:szCs w:val="24"/>
          <w:lang w:eastAsia="fr-FR"/>
        </w:rPr>
        <w:t>5 minutes</w:t>
      </w:r>
      <w:r w:rsidR="008E6018" w:rsidRPr="00EC24CF">
        <w:rPr>
          <w:rFonts w:ascii="Times New Roman" w:eastAsia="Times New Roman" w:hAnsi="Times New Roman" w:cs="Times New Roman"/>
          <w:sz w:val="24"/>
          <w:szCs w:val="24"/>
          <w:lang w:eastAsia="fr-FR"/>
        </w:rPr>
        <w:t>, n</w:t>
      </w:r>
      <w:r w:rsidRPr="00EC24CF">
        <w:rPr>
          <w:rFonts w:ascii="Times New Roman" w:eastAsia="Times New Roman" w:hAnsi="Times New Roman" w:cs="Times New Roman"/>
          <w:sz w:val="24"/>
          <w:szCs w:val="24"/>
          <w:lang w:eastAsia="fr-FR"/>
        </w:rPr>
        <w:t>ous avons transvasé la solution</w:t>
      </w:r>
      <w:r w:rsidR="0015633C" w:rsidRPr="00EC24CF">
        <w:rPr>
          <w:rFonts w:ascii="Times New Roman" w:eastAsia="Times New Roman" w:hAnsi="Times New Roman" w:cs="Times New Roman"/>
          <w:sz w:val="24"/>
          <w:szCs w:val="24"/>
          <w:lang w:eastAsia="fr-FR"/>
        </w:rPr>
        <w:t xml:space="preserve"> dans le bécher dit de mesure. Ensuite nous avons p</w:t>
      </w:r>
      <w:r w:rsidRPr="00EC24CF">
        <w:rPr>
          <w:rFonts w:ascii="Times New Roman" w:eastAsia="Times New Roman" w:hAnsi="Times New Roman" w:cs="Times New Roman"/>
          <w:sz w:val="24"/>
          <w:szCs w:val="24"/>
          <w:lang w:eastAsia="fr-FR"/>
        </w:rPr>
        <w:t>lac</w:t>
      </w:r>
      <w:r w:rsidR="009377A2" w:rsidRPr="00EC24CF">
        <w:rPr>
          <w:rFonts w:ascii="Times New Roman" w:eastAsia="Times New Roman" w:hAnsi="Times New Roman" w:cs="Times New Roman"/>
          <w:sz w:val="24"/>
          <w:szCs w:val="24"/>
          <w:lang w:eastAsia="fr-FR"/>
        </w:rPr>
        <w:t>é</w:t>
      </w:r>
      <w:r w:rsidRPr="00EC24CF">
        <w:rPr>
          <w:rFonts w:ascii="Times New Roman" w:eastAsia="Times New Roman" w:hAnsi="Times New Roman" w:cs="Times New Roman"/>
          <w:sz w:val="24"/>
          <w:szCs w:val="24"/>
          <w:lang w:eastAsia="fr-FR"/>
        </w:rPr>
        <w:t xml:space="preserve"> la sonde dans la solution et </w:t>
      </w:r>
      <w:r w:rsidR="008E6018" w:rsidRPr="00EC24CF">
        <w:rPr>
          <w:rFonts w:ascii="Times New Roman" w:eastAsia="Times New Roman" w:hAnsi="Times New Roman" w:cs="Times New Roman"/>
          <w:sz w:val="24"/>
          <w:szCs w:val="24"/>
          <w:lang w:eastAsia="fr-FR"/>
        </w:rPr>
        <w:t>relevé</w:t>
      </w:r>
      <w:r w:rsidRPr="00EC24CF">
        <w:rPr>
          <w:rFonts w:ascii="Times New Roman" w:eastAsia="Times New Roman" w:hAnsi="Times New Roman" w:cs="Times New Roman"/>
          <w:sz w:val="24"/>
          <w:szCs w:val="24"/>
          <w:lang w:eastAsia="fr-FR"/>
        </w:rPr>
        <w:t xml:space="preserve"> les différentes valeurs</w:t>
      </w:r>
      <w:r w:rsidR="008E6018" w:rsidRPr="00EC24CF">
        <w:rPr>
          <w:rFonts w:ascii="Times New Roman" w:eastAsia="Times New Roman" w:hAnsi="Times New Roman" w:cs="Times New Roman"/>
          <w:sz w:val="24"/>
          <w:szCs w:val="24"/>
          <w:lang w:eastAsia="fr-FR"/>
        </w:rPr>
        <w:t xml:space="preserve"> de la CE</w:t>
      </w:r>
      <w:r w:rsidRPr="00EC24CF">
        <w:rPr>
          <w:rFonts w:ascii="Times New Roman" w:eastAsia="Times New Roman" w:hAnsi="Times New Roman" w:cs="Times New Roman"/>
          <w:sz w:val="24"/>
          <w:szCs w:val="24"/>
          <w:lang w:eastAsia="fr-FR"/>
        </w:rPr>
        <w:t xml:space="preserve">.  </w:t>
      </w:r>
      <w:r w:rsidR="008E6018" w:rsidRPr="00EC24CF">
        <w:rPr>
          <w:rFonts w:ascii="Times New Roman" w:eastAsia="Times New Roman" w:hAnsi="Times New Roman" w:cs="Times New Roman"/>
          <w:sz w:val="24"/>
          <w:szCs w:val="24"/>
          <w:lang w:eastAsia="fr-FR"/>
        </w:rPr>
        <w:t xml:space="preserve">Pour chaque échantillon de sol, </w:t>
      </w:r>
      <w:r w:rsidRPr="00EC24CF">
        <w:rPr>
          <w:rFonts w:ascii="Times New Roman" w:eastAsia="Times New Roman" w:hAnsi="Times New Roman" w:cs="Times New Roman"/>
          <w:sz w:val="24"/>
          <w:szCs w:val="24"/>
          <w:lang w:eastAsia="fr-FR"/>
        </w:rPr>
        <w:t xml:space="preserve">trois mesures </w:t>
      </w:r>
      <w:r w:rsidR="008E6018" w:rsidRPr="00EC24CF">
        <w:rPr>
          <w:rFonts w:ascii="Times New Roman" w:eastAsia="Times New Roman" w:hAnsi="Times New Roman" w:cs="Times New Roman"/>
          <w:sz w:val="24"/>
          <w:szCs w:val="24"/>
          <w:lang w:eastAsia="fr-FR"/>
        </w:rPr>
        <w:t>ont été réalisées</w:t>
      </w:r>
      <w:r w:rsidR="00C61FB8" w:rsidRPr="00EC24CF">
        <w:rPr>
          <w:rFonts w:ascii="Times New Roman" w:eastAsia="Times New Roman" w:hAnsi="Times New Roman" w:cs="Times New Roman"/>
          <w:sz w:val="24"/>
          <w:szCs w:val="24"/>
          <w:lang w:eastAsia="fr-FR"/>
        </w:rPr>
        <w:t xml:space="preserve"> (photo 5</w:t>
      </w:r>
      <w:r w:rsidRPr="00EC24CF">
        <w:rPr>
          <w:rFonts w:ascii="Times New Roman" w:eastAsia="Times New Roman" w:hAnsi="Times New Roman" w:cs="Times New Roman"/>
          <w:sz w:val="24"/>
          <w:szCs w:val="24"/>
          <w:lang w:eastAsia="fr-FR"/>
        </w:rPr>
        <w:t>)</w:t>
      </w:r>
    </w:p>
    <w:p w14:paraId="5CCCCAA1" w14:textId="77777777" w:rsidR="009E4BAC" w:rsidRDefault="00AB0260" w:rsidP="00962B13">
      <w:pPr>
        <w:autoSpaceDE w:val="0"/>
        <w:autoSpaceDN w:val="0"/>
        <w:adjustRightInd w:val="0"/>
        <w:spacing w:after="240"/>
        <w:jc w:val="center"/>
        <w:rPr>
          <w:b/>
          <w:sz w:val="40"/>
        </w:rPr>
      </w:pPr>
      <w:r>
        <w:rPr>
          <w:rFonts w:eastAsia="Times New Roman"/>
          <w:noProof/>
          <w:lang w:eastAsia="fr-FR"/>
        </w:rPr>
        <w:drawing>
          <wp:inline distT="0" distB="0" distL="0" distR="0" wp14:anchorId="7FC20B96" wp14:editId="560EDA76">
            <wp:extent cx="2073600" cy="2160000"/>
            <wp:effectExtent l="19050" t="19050" r="22225" b="12065"/>
            <wp:docPr id="49" name="Image 9" descr="J:\DCIM\Camera\IMG_20160524_1547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J:\DCIM\Camera\IMG_20160524_154739.jpg"/>
                    <pic:cNvPicPr>
                      <a:picLocks noChangeAspect="1" noChangeArrowheads="1"/>
                    </pic:cNvPicPr>
                  </pic:nvPicPr>
                  <pic:blipFill>
                    <a:blip r:embed="rId23" cstate="print"/>
                    <a:srcRect/>
                    <a:stretch>
                      <a:fillRect/>
                    </a:stretch>
                  </pic:blipFill>
                  <pic:spPr bwMode="auto">
                    <a:xfrm>
                      <a:off x="0" y="0"/>
                      <a:ext cx="2073600" cy="2160000"/>
                    </a:xfrm>
                    <a:prstGeom prst="rect">
                      <a:avLst/>
                    </a:prstGeom>
                    <a:noFill/>
                    <a:ln w="0" cmpd="tri">
                      <a:solidFill>
                        <a:schemeClr val="bg1"/>
                      </a:solidFill>
                      <a:miter lim="800000"/>
                      <a:headEnd/>
                      <a:tailEnd/>
                    </a:ln>
                  </pic:spPr>
                </pic:pic>
              </a:graphicData>
            </a:graphic>
          </wp:inline>
        </w:drawing>
      </w:r>
      <w:r w:rsidR="00962B13">
        <w:rPr>
          <w:b/>
          <w:sz w:val="40"/>
        </w:rPr>
        <w:t xml:space="preserve">                                               </w:t>
      </w:r>
    </w:p>
    <w:p w14:paraId="6D772268" w14:textId="37866F23" w:rsidR="00244178" w:rsidRPr="00962B13" w:rsidRDefault="00962B13" w:rsidP="00962B13">
      <w:pPr>
        <w:autoSpaceDE w:val="0"/>
        <w:autoSpaceDN w:val="0"/>
        <w:adjustRightInd w:val="0"/>
        <w:spacing w:after="240"/>
        <w:jc w:val="center"/>
        <w:rPr>
          <w:b/>
          <w:sz w:val="40"/>
        </w:rPr>
      </w:pPr>
      <w:r>
        <w:rPr>
          <w:b/>
          <w:sz w:val="40"/>
        </w:rPr>
        <w:t xml:space="preserve"> </w:t>
      </w:r>
      <w:r w:rsidR="00C61FB8" w:rsidRPr="005821A7">
        <w:rPr>
          <w:b/>
          <w:u w:val="single"/>
        </w:rPr>
        <w:t>Photo 5</w:t>
      </w:r>
      <w:r w:rsidR="00C02702" w:rsidRPr="005821A7">
        <w:rPr>
          <w:b/>
        </w:rPr>
        <w:t xml:space="preserve"> : </w:t>
      </w:r>
      <w:r w:rsidR="009377A2" w:rsidRPr="005821A7">
        <w:t>D</w:t>
      </w:r>
      <w:r w:rsidR="00C02702" w:rsidRPr="005821A7">
        <w:t xml:space="preserve">écantation et mesure </w:t>
      </w:r>
      <w:r w:rsidR="009E4BAC">
        <w:t>de CE dans une solution de sol</w:t>
      </w:r>
      <w:r w:rsidR="00C02702" w:rsidRPr="005821A7">
        <w:t xml:space="preserve"> et d’eau distillé</w:t>
      </w:r>
      <w:r w:rsidR="004D3439" w:rsidRPr="005821A7">
        <w:t>e</w:t>
      </w:r>
      <w:r w:rsidR="00C02702" w:rsidRPr="005821A7">
        <w:t xml:space="preserve"> (Kamony, 2016)</w:t>
      </w:r>
    </w:p>
    <w:p w14:paraId="15E8F9DF" w14:textId="77777777" w:rsidR="00861275" w:rsidRDefault="00861275">
      <w:pPr>
        <w:spacing w:line="276" w:lineRule="auto"/>
        <w:jc w:val="left"/>
        <w:rPr>
          <w:b/>
          <w:sz w:val="40"/>
        </w:rPr>
      </w:pPr>
    </w:p>
    <w:p w14:paraId="25C68E2B" w14:textId="77777777" w:rsidR="00861275" w:rsidRDefault="00861275">
      <w:pPr>
        <w:spacing w:line="276" w:lineRule="auto"/>
        <w:jc w:val="left"/>
        <w:rPr>
          <w:b/>
          <w:sz w:val="40"/>
        </w:rPr>
      </w:pPr>
    </w:p>
    <w:p w14:paraId="4D48DD43" w14:textId="77777777" w:rsidR="00861275" w:rsidRDefault="00861275">
      <w:pPr>
        <w:spacing w:line="276" w:lineRule="auto"/>
        <w:jc w:val="left"/>
        <w:rPr>
          <w:b/>
          <w:sz w:val="40"/>
        </w:rPr>
      </w:pPr>
    </w:p>
    <w:p w14:paraId="7F5D44C7" w14:textId="77777777" w:rsidR="00861275" w:rsidRDefault="00861275">
      <w:pPr>
        <w:spacing w:line="276" w:lineRule="auto"/>
        <w:jc w:val="left"/>
        <w:rPr>
          <w:b/>
          <w:sz w:val="40"/>
        </w:rPr>
      </w:pPr>
    </w:p>
    <w:p w14:paraId="382486A5" w14:textId="77777777" w:rsidR="00861275" w:rsidRDefault="00861275">
      <w:pPr>
        <w:spacing w:line="276" w:lineRule="auto"/>
        <w:jc w:val="left"/>
        <w:rPr>
          <w:b/>
          <w:sz w:val="40"/>
        </w:rPr>
      </w:pPr>
    </w:p>
    <w:p w14:paraId="6C4E479F" w14:textId="77777777" w:rsidR="00861275" w:rsidRDefault="00861275">
      <w:pPr>
        <w:spacing w:line="276" w:lineRule="auto"/>
        <w:jc w:val="left"/>
        <w:rPr>
          <w:b/>
          <w:sz w:val="40"/>
        </w:rPr>
      </w:pPr>
    </w:p>
    <w:p w14:paraId="121E9D3E" w14:textId="77777777" w:rsidR="00861275" w:rsidRDefault="00861275">
      <w:pPr>
        <w:spacing w:line="276" w:lineRule="auto"/>
        <w:jc w:val="left"/>
        <w:rPr>
          <w:b/>
          <w:sz w:val="40"/>
        </w:rPr>
      </w:pPr>
    </w:p>
    <w:p w14:paraId="30313453" w14:textId="77777777" w:rsidR="00861275" w:rsidRPr="00C77104" w:rsidRDefault="00861275" w:rsidP="00861275">
      <w:pPr>
        <w:spacing w:after="240"/>
        <w:rPr>
          <w:b/>
          <w:sz w:val="36"/>
          <w:szCs w:val="36"/>
        </w:rPr>
      </w:pPr>
      <w:r w:rsidRPr="00C77104">
        <w:rPr>
          <w:b/>
          <w:sz w:val="36"/>
          <w:szCs w:val="36"/>
        </w:rPr>
        <w:t>PREMIERE PARTIE : PRESENTATION DE LA ZONE D’ETUDE</w:t>
      </w:r>
    </w:p>
    <w:p w14:paraId="09581B50" w14:textId="7FCA6C8B" w:rsidR="00AB0260" w:rsidRDefault="00861275" w:rsidP="00861275">
      <w:pPr>
        <w:spacing w:line="276" w:lineRule="auto"/>
        <w:jc w:val="left"/>
        <w:rPr>
          <w:b/>
          <w:sz w:val="40"/>
        </w:rPr>
      </w:pPr>
      <w:r>
        <w:rPr>
          <w:b/>
          <w:sz w:val="40"/>
        </w:rPr>
        <w:br w:type="page"/>
      </w:r>
    </w:p>
    <w:p w14:paraId="33A68A3C" w14:textId="1314C393" w:rsidR="00F6692F" w:rsidRPr="005D7B99" w:rsidRDefault="00CD7D32" w:rsidP="00FB5CED">
      <w:pPr>
        <w:tabs>
          <w:tab w:val="left" w:pos="567"/>
          <w:tab w:val="left" w:pos="4020"/>
        </w:tabs>
        <w:spacing w:before="100" w:beforeAutospacing="1" w:after="240"/>
        <w:rPr>
          <w:color w:val="000000"/>
        </w:rPr>
      </w:pPr>
      <w:r>
        <w:rPr>
          <w:color w:val="000000"/>
        </w:rPr>
        <w:lastRenderedPageBreak/>
        <w:tab/>
      </w:r>
      <w:r w:rsidR="00F6692F">
        <w:rPr>
          <w:color w:val="000000"/>
        </w:rPr>
        <w:t>La Région de Sédhiou est composée de</w:t>
      </w:r>
      <w:r w:rsidR="00F6692F" w:rsidRPr="00724858">
        <w:rPr>
          <w:color w:val="000000"/>
        </w:rPr>
        <w:t xml:space="preserve"> trois départements:</w:t>
      </w:r>
      <w:r w:rsidR="00F6692F">
        <w:rPr>
          <w:color w:val="000000"/>
        </w:rPr>
        <w:t xml:space="preserve"> Bounkiling au nord</w:t>
      </w:r>
      <w:r w:rsidR="00F6692F" w:rsidRPr="00724858">
        <w:rPr>
          <w:color w:val="000000"/>
        </w:rPr>
        <w:t>, Sédhiou au centre et Goudomp au sud. Ce</w:t>
      </w:r>
      <w:r w:rsidR="00F6692F">
        <w:rPr>
          <w:color w:val="000000"/>
        </w:rPr>
        <w:t xml:space="preserve"> dernier</w:t>
      </w:r>
      <w:r w:rsidR="00F6692F" w:rsidRPr="00724858">
        <w:rPr>
          <w:color w:val="000000"/>
        </w:rPr>
        <w:t xml:space="preserve"> est le département abritant notre zone d’étude</w:t>
      </w:r>
      <w:r w:rsidR="00F6692F">
        <w:rPr>
          <w:color w:val="000000"/>
        </w:rPr>
        <w:t>, la vallée de Birkama</w:t>
      </w:r>
      <w:r w:rsidR="00F6692F" w:rsidRPr="00724858">
        <w:rPr>
          <w:color w:val="000000"/>
        </w:rPr>
        <w:t>.</w:t>
      </w:r>
      <w:r w:rsidR="00F6692F">
        <w:rPr>
          <w:color w:val="000000"/>
        </w:rPr>
        <w:t xml:space="preserve"> </w:t>
      </w:r>
      <w:r w:rsidR="00F6692F" w:rsidRPr="00724858">
        <w:t xml:space="preserve">Dans cette </w:t>
      </w:r>
      <w:r w:rsidR="00F6692F">
        <w:t>partie</w:t>
      </w:r>
      <w:r w:rsidR="00F6692F" w:rsidRPr="00724858">
        <w:t xml:space="preserve"> Sud</w:t>
      </w:r>
      <w:r w:rsidR="00F6692F">
        <w:t xml:space="preserve"> de la moyenne Casamance, </w:t>
      </w:r>
      <w:r w:rsidR="00F6692F" w:rsidRPr="00724858">
        <w:t>les cultures de plateau sont</w:t>
      </w:r>
      <w:r w:rsidR="00F6692F">
        <w:t xml:space="preserve"> bien</w:t>
      </w:r>
      <w:r w:rsidR="00F6692F" w:rsidRPr="00724858">
        <w:t xml:space="preserve"> développées,</w:t>
      </w:r>
      <w:r w:rsidR="00A7068F">
        <w:t xml:space="preserve"> de même que la traction </w:t>
      </w:r>
      <w:r w:rsidR="0015633C">
        <w:t>animale</w:t>
      </w:r>
      <w:r w:rsidR="00F6692F" w:rsidRPr="00724858">
        <w:t>. Elle est séparée du reste d</w:t>
      </w:r>
      <w:r w:rsidR="00F6692F">
        <w:t>e la région</w:t>
      </w:r>
      <w:r w:rsidR="00F6692F" w:rsidRPr="00724858">
        <w:t xml:space="preserve"> </w:t>
      </w:r>
      <w:r w:rsidR="00F6692F">
        <w:t xml:space="preserve">de Sédhiou </w:t>
      </w:r>
      <w:r w:rsidR="00F6692F" w:rsidRPr="00724858">
        <w:t>par le fleuve Casamance. L'ethnie Balante y est dominante et de très fortes relations parentales et commerciales existent avec la Guinée Bissau. Le commerce des produits forestiers non ligneux joue un rôle important dans le fonctionnement de l'exploitation agricole</w:t>
      </w:r>
      <w:r w:rsidR="00F20AF9">
        <w:t>,</w:t>
      </w:r>
      <w:r w:rsidR="00F6692F" w:rsidRPr="00724858">
        <w:t xml:space="preserve"> PAPSEN</w:t>
      </w:r>
      <w:r w:rsidR="00F6692F">
        <w:t xml:space="preserve"> </w:t>
      </w:r>
      <w:r w:rsidR="00197A4C">
        <w:t>(</w:t>
      </w:r>
      <w:r w:rsidR="00F6692F" w:rsidRPr="00724858">
        <w:t>2013)</w:t>
      </w:r>
      <w:r w:rsidR="00F6692F">
        <w:t>. Ce département compte au total 25 vallées qui se situent tout au lon</w:t>
      </w:r>
      <w:r w:rsidR="009A24B4">
        <w:t>g du fleuve Casamance dont celle</w:t>
      </w:r>
      <w:r w:rsidR="00F6692F">
        <w:t xml:space="preserve"> de Birkama</w:t>
      </w:r>
      <w:r w:rsidR="00F20AF9">
        <w:t>,</w:t>
      </w:r>
      <w:r w:rsidR="00197A4C">
        <w:t xml:space="preserve"> PAPSEN</w:t>
      </w:r>
      <w:r w:rsidR="00A7068F">
        <w:t xml:space="preserve"> </w:t>
      </w:r>
      <w:r w:rsidR="00197A4C">
        <w:t>(</w:t>
      </w:r>
      <w:r w:rsidR="00A7068F">
        <w:t>2013)</w:t>
      </w:r>
      <w:r w:rsidR="00F6692F">
        <w:t xml:space="preserve">. </w:t>
      </w:r>
      <w:r w:rsidR="009A24B4">
        <w:rPr>
          <w:rFonts w:eastAsia="Times New Roman"/>
          <w:lang w:eastAsia="fr-FR"/>
        </w:rPr>
        <w:t>Elle est</w:t>
      </w:r>
      <w:r w:rsidR="00F6692F" w:rsidRPr="008544B5">
        <w:rPr>
          <w:rFonts w:eastAsia="Times New Roman"/>
          <w:lang w:eastAsia="fr-FR"/>
        </w:rPr>
        <w:t xml:space="preserve"> situ</w:t>
      </w:r>
      <w:r w:rsidR="009A24B4">
        <w:rPr>
          <w:rFonts w:eastAsia="Times New Roman"/>
          <w:lang w:eastAsia="fr-FR"/>
        </w:rPr>
        <w:t>é</w:t>
      </w:r>
      <w:r w:rsidR="00F6692F" w:rsidRPr="008544B5">
        <w:rPr>
          <w:rFonts w:eastAsia="Times New Roman"/>
          <w:lang w:eastAsia="fr-FR"/>
        </w:rPr>
        <w:t>e à</w:t>
      </w:r>
      <w:r w:rsidR="00F6692F">
        <w:rPr>
          <w:rFonts w:eastAsia="Times New Roman"/>
          <w:lang w:eastAsia="fr-FR"/>
        </w:rPr>
        <w:t xml:space="preserve"> environ</w:t>
      </w:r>
      <w:r w:rsidR="00F6692F" w:rsidRPr="008544B5">
        <w:rPr>
          <w:rFonts w:eastAsia="Times New Roman"/>
          <w:lang w:eastAsia="fr-FR"/>
        </w:rPr>
        <w:t xml:space="preserve"> </w:t>
      </w:r>
      <w:r w:rsidR="00F6692F">
        <w:rPr>
          <w:rFonts w:eastAsia="Times New Roman"/>
          <w:lang w:eastAsia="fr-FR"/>
        </w:rPr>
        <w:t xml:space="preserve">53 </w:t>
      </w:r>
      <w:r w:rsidR="00F6692F" w:rsidRPr="008544B5">
        <w:rPr>
          <w:rFonts w:eastAsia="Times New Roman"/>
          <w:lang w:eastAsia="fr-FR"/>
        </w:rPr>
        <w:t>kilomètres à l'est de Ziguinchor sur la rive gauche du fleuve Casamance</w:t>
      </w:r>
      <w:r w:rsidR="00F6692F">
        <w:rPr>
          <w:rFonts w:eastAsia="Times New Roman"/>
          <w:lang w:eastAsia="fr-FR"/>
        </w:rPr>
        <w:t xml:space="preserve">. Elle est l’une des vallées rizicoles du département de Goudomp et </w:t>
      </w:r>
      <w:r w:rsidR="00F6692F" w:rsidRPr="008544B5">
        <w:rPr>
          <w:rFonts w:eastAsia="Times New Roman"/>
          <w:lang w:eastAsia="fr-FR"/>
        </w:rPr>
        <w:t xml:space="preserve">s'étend entre 12° 27' et 12° 35' de latitude nord et 15°50' </w:t>
      </w:r>
      <w:r w:rsidR="00F6692F">
        <w:rPr>
          <w:rFonts w:eastAsia="Times New Roman"/>
          <w:lang w:eastAsia="fr-FR"/>
        </w:rPr>
        <w:t xml:space="preserve">et 15° 55' de longitude ouest, précisément </w:t>
      </w:r>
      <w:r w:rsidR="00F6692F" w:rsidRPr="008544B5">
        <w:rPr>
          <w:rFonts w:eastAsia="Times New Roman"/>
          <w:lang w:eastAsia="fr-FR"/>
        </w:rPr>
        <w:t xml:space="preserve"> entre la commune de Goudomp et</w:t>
      </w:r>
      <w:r w:rsidR="00F6692F">
        <w:rPr>
          <w:rFonts w:eastAsia="Times New Roman"/>
          <w:lang w:eastAsia="fr-FR"/>
        </w:rPr>
        <w:t xml:space="preserve"> celle </w:t>
      </w:r>
      <w:r w:rsidR="00F6692F" w:rsidRPr="008544B5">
        <w:rPr>
          <w:rFonts w:eastAsia="Times New Roman"/>
          <w:lang w:eastAsia="fr-FR"/>
        </w:rPr>
        <w:t>de Djibanar</w:t>
      </w:r>
      <w:r w:rsidR="00F6692F">
        <w:rPr>
          <w:rFonts w:eastAsia="Times New Roman"/>
          <w:lang w:eastAsia="fr-FR"/>
        </w:rPr>
        <w:t xml:space="preserve"> (figure 1)</w:t>
      </w:r>
      <w:r w:rsidR="00F6692F" w:rsidRPr="008544B5">
        <w:rPr>
          <w:rFonts w:eastAsia="Times New Roman"/>
          <w:lang w:eastAsia="fr-FR"/>
        </w:rPr>
        <w:t>.</w:t>
      </w:r>
    </w:p>
    <w:p w14:paraId="1711FA3D" w14:textId="79F3428C" w:rsidR="00F6692F" w:rsidRDefault="00D12794" w:rsidP="00E92786">
      <w:pPr>
        <w:tabs>
          <w:tab w:val="left" w:pos="4020"/>
        </w:tabs>
        <w:spacing w:before="100" w:beforeAutospacing="1" w:after="240"/>
        <w:jc w:val="center"/>
        <w:rPr>
          <w:rFonts w:eastAsia="Times New Roman"/>
          <w:lang w:eastAsia="fr-FR"/>
        </w:rPr>
      </w:pPr>
      <w:r w:rsidRPr="00D12794">
        <w:rPr>
          <w:rFonts w:eastAsia="Times New Roman"/>
          <w:noProof/>
          <w:lang w:eastAsia="fr-FR"/>
        </w:rPr>
        <w:drawing>
          <wp:inline distT="0" distB="0" distL="0" distR="0" wp14:anchorId="27563611" wp14:editId="04E7989A">
            <wp:extent cx="5605200" cy="3960000"/>
            <wp:effectExtent l="0" t="0" r="0" b="2540"/>
            <wp:docPr id="25" name="Image 25" descr="C:\Users\Eric Sévarin KAMONY\Desktop\DIENG HG\OCCUPATION S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ric Sévarin KAMONY\Desktop\DIENG HG\OCCUPATION SOL.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05200" cy="3960000"/>
                    </a:xfrm>
                    <a:prstGeom prst="rect">
                      <a:avLst/>
                    </a:prstGeom>
                    <a:noFill/>
                    <a:ln>
                      <a:noFill/>
                    </a:ln>
                  </pic:spPr>
                </pic:pic>
              </a:graphicData>
            </a:graphic>
          </wp:inline>
        </w:drawing>
      </w:r>
    </w:p>
    <w:p w14:paraId="2C8BE699" w14:textId="77777777" w:rsidR="00F5591E" w:rsidRDefault="00F6692F" w:rsidP="00F5591E">
      <w:pPr>
        <w:tabs>
          <w:tab w:val="left" w:pos="4020"/>
        </w:tabs>
        <w:spacing w:before="100" w:beforeAutospacing="1" w:after="240"/>
        <w:jc w:val="center"/>
        <w:rPr>
          <w:rFonts w:eastAsia="Times New Roman"/>
          <w:b/>
          <w:lang w:eastAsia="fr-FR"/>
        </w:rPr>
      </w:pPr>
      <w:r w:rsidRPr="00E92786">
        <w:rPr>
          <w:rFonts w:eastAsia="Times New Roman"/>
          <w:b/>
          <w:u w:val="single"/>
          <w:lang w:eastAsia="fr-FR"/>
        </w:rPr>
        <w:t>Figure 1</w:t>
      </w:r>
      <w:r w:rsidRPr="005D7B99">
        <w:rPr>
          <w:rFonts w:eastAsia="Times New Roman"/>
          <w:b/>
          <w:lang w:eastAsia="fr-FR"/>
        </w:rPr>
        <w:t xml:space="preserve"> : </w:t>
      </w:r>
      <w:r w:rsidRPr="00E92786">
        <w:rPr>
          <w:rFonts w:eastAsia="Times New Roman"/>
          <w:lang w:eastAsia="fr-FR"/>
        </w:rPr>
        <w:t>Carte de situation de la vallée de Birkama</w:t>
      </w:r>
    </w:p>
    <w:p w14:paraId="1A0F33FB" w14:textId="1E9F97A6" w:rsidR="00F6692F" w:rsidRPr="00F5591E" w:rsidRDefault="00CD7D32" w:rsidP="00BE3382">
      <w:pPr>
        <w:tabs>
          <w:tab w:val="left" w:pos="567"/>
          <w:tab w:val="left" w:pos="4020"/>
        </w:tabs>
        <w:spacing w:before="100" w:beforeAutospacing="1" w:after="240"/>
        <w:rPr>
          <w:rFonts w:eastAsia="Times New Roman"/>
          <w:b/>
          <w:lang w:eastAsia="fr-FR"/>
        </w:rPr>
      </w:pPr>
      <w:r>
        <w:rPr>
          <w:rFonts w:eastAsia="Times New Roman"/>
          <w:lang w:eastAsia="fr-FR"/>
        </w:rPr>
        <w:tab/>
      </w:r>
      <w:r w:rsidR="009A24B4">
        <w:rPr>
          <w:rFonts w:eastAsia="Times New Roman"/>
          <w:lang w:eastAsia="fr-FR"/>
        </w:rPr>
        <w:t>La vallée de Birkama</w:t>
      </w:r>
      <w:r w:rsidR="00F6692F">
        <w:rPr>
          <w:rFonts w:eastAsia="Times New Roman"/>
          <w:lang w:eastAsia="fr-FR"/>
        </w:rPr>
        <w:t xml:space="preserve"> est drainée par</w:t>
      </w:r>
      <w:r w:rsidR="00F6692F" w:rsidRPr="008544B5">
        <w:rPr>
          <w:rFonts w:eastAsia="Times New Roman"/>
          <w:lang w:eastAsia="fr-FR"/>
        </w:rPr>
        <w:t xml:space="preserve"> deux </w:t>
      </w:r>
      <w:r w:rsidR="00F6692F" w:rsidRPr="00541CD3">
        <w:rPr>
          <w:rFonts w:eastAsia="Times New Roman"/>
          <w:lang w:eastAsia="fr-FR"/>
        </w:rPr>
        <w:t>embranchements</w:t>
      </w:r>
      <w:r w:rsidR="00F6692F">
        <w:rPr>
          <w:rFonts w:eastAsia="Times New Roman"/>
          <w:lang w:eastAsia="fr-FR"/>
        </w:rPr>
        <w:t xml:space="preserve">, </w:t>
      </w:r>
      <w:r w:rsidR="00F6692F" w:rsidRPr="008544B5">
        <w:rPr>
          <w:rFonts w:eastAsia="Times New Roman"/>
          <w:lang w:eastAsia="fr-FR"/>
        </w:rPr>
        <w:t>le marigot de Goudomp et celui de Birkama</w:t>
      </w:r>
      <w:r w:rsidR="00F6692F">
        <w:rPr>
          <w:rFonts w:eastAsia="Times New Roman"/>
          <w:lang w:eastAsia="fr-FR"/>
        </w:rPr>
        <w:t>,</w:t>
      </w:r>
      <w:r w:rsidR="00F6692F" w:rsidRPr="008544B5">
        <w:rPr>
          <w:rFonts w:eastAsia="Times New Roman"/>
          <w:lang w:eastAsia="fr-FR"/>
        </w:rPr>
        <w:t xml:space="preserve"> qui se rejoignent en aval dans une zone de convergence renfermant en son sein un îlot de savane arborée avant de se jeter dans le fleuve Casamance</w:t>
      </w:r>
      <w:r w:rsidR="00197A4C">
        <w:rPr>
          <w:rFonts w:eastAsia="Times New Roman"/>
          <w:lang w:eastAsia="fr-FR"/>
        </w:rPr>
        <w:t xml:space="preserve"> ADIS</w:t>
      </w:r>
      <w:r w:rsidR="00A7068F">
        <w:rPr>
          <w:rFonts w:eastAsia="Times New Roman"/>
          <w:lang w:eastAsia="fr-FR"/>
        </w:rPr>
        <w:t xml:space="preserve"> </w:t>
      </w:r>
      <w:r w:rsidR="00197A4C">
        <w:rPr>
          <w:rFonts w:eastAsia="Times New Roman"/>
          <w:lang w:eastAsia="fr-FR"/>
        </w:rPr>
        <w:t>(</w:t>
      </w:r>
      <w:r w:rsidR="00A7068F">
        <w:rPr>
          <w:rFonts w:eastAsia="Times New Roman"/>
          <w:lang w:eastAsia="fr-FR"/>
        </w:rPr>
        <w:t>2015)</w:t>
      </w:r>
      <w:r w:rsidR="00F6692F" w:rsidRPr="008544B5">
        <w:rPr>
          <w:rFonts w:eastAsia="Times New Roman"/>
          <w:lang w:eastAsia="fr-FR"/>
        </w:rPr>
        <w:t>. A l'exutoire</w:t>
      </w:r>
      <w:r w:rsidR="00F6692F">
        <w:rPr>
          <w:rFonts w:eastAsia="Times New Roman"/>
          <w:lang w:eastAsia="fr-FR"/>
        </w:rPr>
        <w:t>,</w:t>
      </w:r>
      <w:r w:rsidR="00F6692F" w:rsidRPr="008544B5">
        <w:rPr>
          <w:rFonts w:eastAsia="Times New Roman"/>
          <w:lang w:eastAsia="fr-FR"/>
        </w:rPr>
        <w:t xml:space="preserve"> dans la</w:t>
      </w:r>
      <w:r w:rsidR="00F6692F">
        <w:rPr>
          <w:rFonts w:eastAsia="Times New Roman"/>
          <w:lang w:eastAsia="fr-FR"/>
        </w:rPr>
        <w:t xml:space="preserve"> partie septentrionale</w:t>
      </w:r>
      <w:r w:rsidR="00BE3382">
        <w:rPr>
          <w:rFonts w:eastAsia="Times New Roman"/>
          <w:lang w:eastAsia="fr-FR"/>
        </w:rPr>
        <w:t xml:space="preserve"> </w:t>
      </w:r>
      <w:r w:rsidR="00F6692F">
        <w:rPr>
          <w:rFonts w:eastAsia="Times New Roman"/>
          <w:lang w:eastAsia="fr-FR"/>
        </w:rPr>
        <w:t>de la vallée</w:t>
      </w:r>
      <w:r w:rsidR="00F6692F" w:rsidRPr="008544B5">
        <w:rPr>
          <w:rFonts w:eastAsia="Times New Roman"/>
          <w:lang w:eastAsia="fr-FR"/>
        </w:rPr>
        <w:t xml:space="preserve">, est aménagé un barrage anti-sel par le </w:t>
      </w:r>
      <w:r w:rsidR="00F6692F" w:rsidRPr="008544B5">
        <w:rPr>
          <w:rFonts w:eastAsia="Times New Roman"/>
          <w:lang w:eastAsia="fr-FR"/>
        </w:rPr>
        <w:lastRenderedPageBreak/>
        <w:t>PROGES</w:t>
      </w:r>
      <w:r w:rsidR="00F6692F">
        <w:rPr>
          <w:rFonts w:eastAsia="Times New Roman"/>
          <w:lang w:eastAsia="fr-FR"/>
        </w:rPr>
        <w:t xml:space="preserve"> en</w:t>
      </w:r>
      <w:r w:rsidR="00F6692F" w:rsidRPr="008544B5">
        <w:rPr>
          <w:rFonts w:eastAsia="Times New Roman"/>
          <w:lang w:eastAsia="fr-FR"/>
        </w:rPr>
        <w:t xml:space="preserve"> </w:t>
      </w:r>
      <w:r w:rsidR="00F6692F">
        <w:rPr>
          <w:rFonts w:eastAsia="Times New Roman"/>
          <w:lang w:eastAsia="fr-FR"/>
        </w:rPr>
        <w:t xml:space="preserve">1994 </w:t>
      </w:r>
      <w:r w:rsidR="00F6692F" w:rsidRPr="008544B5">
        <w:rPr>
          <w:rFonts w:eastAsia="Times New Roman"/>
          <w:lang w:eastAsia="fr-FR"/>
        </w:rPr>
        <w:t>à la demande de la population locale</w:t>
      </w:r>
      <w:r w:rsidR="00F6692F">
        <w:rPr>
          <w:rFonts w:eastAsia="Times New Roman"/>
          <w:lang w:eastAsia="fr-FR"/>
        </w:rPr>
        <w:t xml:space="preserve">. Elle </w:t>
      </w:r>
      <w:r w:rsidR="00F6692F" w:rsidRPr="00EE2A78">
        <w:rPr>
          <w:rFonts w:eastAsia="Times New Roman"/>
          <w:lang w:eastAsia="fr-FR"/>
        </w:rPr>
        <w:t xml:space="preserve">est </w:t>
      </w:r>
      <w:r w:rsidR="00F6692F">
        <w:rPr>
          <w:rFonts w:eastAsia="Times New Roman"/>
          <w:lang w:eastAsia="fr-FR"/>
        </w:rPr>
        <w:t>composée d'une dizaine de villages peuplés en</w:t>
      </w:r>
      <w:r w:rsidR="00F6692F" w:rsidRPr="00EE2A78">
        <w:rPr>
          <w:rFonts w:eastAsia="Times New Roman"/>
          <w:lang w:eastAsia="fr-FR"/>
        </w:rPr>
        <w:t xml:space="preserve"> majorité </w:t>
      </w:r>
      <w:r w:rsidR="00BE3382">
        <w:rPr>
          <w:rFonts w:eastAsia="Times New Roman"/>
          <w:lang w:eastAsia="fr-FR"/>
        </w:rPr>
        <w:t>de B</w:t>
      </w:r>
      <w:r w:rsidR="00F6692F" w:rsidRPr="00EE2A78">
        <w:rPr>
          <w:rFonts w:eastAsia="Times New Roman"/>
          <w:lang w:eastAsia="fr-FR"/>
        </w:rPr>
        <w:t xml:space="preserve">alantes, </w:t>
      </w:r>
      <w:r w:rsidR="00BE3382">
        <w:rPr>
          <w:rFonts w:eastAsia="Times New Roman"/>
          <w:lang w:eastAsia="fr-FR"/>
        </w:rPr>
        <w:t>M</w:t>
      </w:r>
      <w:r w:rsidR="00F6692F" w:rsidRPr="00EE2A78">
        <w:rPr>
          <w:rFonts w:eastAsia="Times New Roman"/>
          <w:lang w:eastAsia="fr-FR"/>
        </w:rPr>
        <w:t xml:space="preserve">andingues, </w:t>
      </w:r>
      <w:r w:rsidR="00BE3382">
        <w:rPr>
          <w:rFonts w:eastAsia="Times New Roman"/>
          <w:lang w:eastAsia="fr-FR"/>
        </w:rPr>
        <w:t>M</w:t>
      </w:r>
      <w:r w:rsidR="00F6692F" w:rsidRPr="00EE2A78">
        <w:rPr>
          <w:rFonts w:eastAsia="Times New Roman"/>
          <w:lang w:eastAsia="fr-FR"/>
        </w:rPr>
        <w:t>andja</w:t>
      </w:r>
      <w:r w:rsidR="00F6692F" w:rsidRPr="00541CD3">
        <w:rPr>
          <w:rFonts w:eastAsia="Times New Roman"/>
          <w:lang w:eastAsia="fr-FR"/>
        </w:rPr>
        <w:t>ques</w:t>
      </w:r>
      <w:r w:rsidR="00F6692F">
        <w:rPr>
          <w:rFonts w:eastAsia="Times New Roman"/>
          <w:lang w:eastAsia="fr-FR"/>
        </w:rPr>
        <w:t xml:space="preserve"> </w:t>
      </w:r>
      <w:r w:rsidR="00F6692F" w:rsidRPr="00EE2A78">
        <w:rPr>
          <w:rFonts w:eastAsia="Times New Roman"/>
          <w:lang w:eastAsia="fr-FR"/>
        </w:rPr>
        <w:t xml:space="preserve">ou </w:t>
      </w:r>
      <w:r w:rsidR="00BE3382">
        <w:rPr>
          <w:rFonts w:eastAsia="Times New Roman"/>
          <w:lang w:eastAsia="fr-FR"/>
        </w:rPr>
        <w:t>M</w:t>
      </w:r>
      <w:r w:rsidR="00F6692F" w:rsidRPr="00EE2A78">
        <w:rPr>
          <w:rFonts w:eastAsia="Times New Roman"/>
          <w:lang w:eastAsia="fr-FR"/>
        </w:rPr>
        <w:t xml:space="preserve">ancagnes. </w:t>
      </w:r>
      <w:r w:rsidR="00F6692F">
        <w:rPr>
          <w:rFonts w:eastAsia="Times New Roman"/>
          <w:lang w:eastAsia="fr-FR"/>
        </w:rPr>
        <w:t>Les principaux villages</w:t>
      </w:r>
      <w:r w:rsidR="00F6692F" w:rsidRPr="00EE2A78">
        <w:rPr>
          <w:rFonts w:eastAsia="Times New Roman"/>
          <w:lang w:eastAsia="fr-FR"/>
        </w:rPr>
        <w:t xml:space="preserve"> sont</w:t>
      </w:r>
      <w:r w:rsidR="00F6692F">
        <w:rPr>
          <w:rFonts w:eastAsia="Times New Roman"/>
          <w:lang w:eastAsia="fr-FR"/>
        </w:rPr>
        <w:t>,</w:t>
      </w:r>
      <w:r w:rsidR="00F6692F" w:rsidRPr="00EE2A78">
        <w:rPr>
          <w:rFonts w:eastAsia="Times New Roman"/>
          <w:lang w:eastAsia="fr-FR"/>
        </w:rPr>
        <w:t xml:space="preserve"> d'amont en aval: Bindaba 1, Bindaba 2, Akintou Mancagne I et II, Diouniki</w:t>
      </w:r>
      <w:r w:rsidR="00F6692F">
        <w:rPr>
          <w:rFonts w:eastAsia="Times New Roman"/>
          <w:lang w:eastAsia="fr-FR"/>
        </w:rPr>
        <w:t xml:space="preserve"> (qui ne sont plus habités à cause du </w:t>
      </w:r>
      <w:r w:rsidR="00F6692F" w:rsidRPr="00541CD3">
        <w:rPr>
          <w:rFonts w:eastAsia="Times New Roman"/>
          <w:lang w:eastAsia="fr-FR"/>
        </w:rPr>
        <w:t>conflit</w:t>
      </w:r>
      <w:r w:rsidR="00F6692F">
        <w:rPr>
          <w:rFonts w:eastAsia="Times New Roman"/>
          <w:lang w:eastAsia="fr-FR"/>
        </w:rPr>
        <w:t>  casamançais),</w:t>
      </w:r>
      <w:r w:rsidR="00F6692F" w:rsidRPr="00EE2A78">
        <w:rPr>
          <w:rFonts w:eastAsia="Times New Roman"/>
          <w:lang w:eastAsia="fr-FR"/>
        </w:rPr>
        <w:t xml:space="preserve"> Bacoundi</w:t>
      </w:r>
      <w:r w:rsidR="00F6692F">
        <w:rPr>
          <w:rFonts w:eastAsia="Times New Roman"/>
          <w:lang w:eastAsia="fr-FR"/>
        </w:rPr>
        <w:t>ng</w:t>
      </w:r>
      <w:r w:rsidR="00F6692F" w:rsidRPr="00EE2A78">
        <w:rPr>
          <w:rFonts w:eastAsia="Times New Roman"/>
          <w:lang w:eastAsia="fr-FR"/>
        </w:rPr>
        <w:t>, Birkama et Goudomp</w:t>
      </w:r>
      <w:r w:rsidR="00F6692F">
        <w:rPr>
          <w:rFonts w:eastAsia="Times New Roman"/>
          <w:lang w:eastAsia="fr-FR"/>
        </w:rPr>
        <w:t xml:space="preserve"> dont la population</w:t>
      </w:r>
      <w:r w:rsidR="00F6692F" w:rsidRPr="00EE2A78">
        <w:rPr>
          <w:rFonts w:eastAsia="Times New Roman"/>
          <w:lang w:eastAsia="fr-FR"/>
        </w:rPr>
        <w:t xml:space="preserve"> </w:t>
      </w:r>
      <w:r w:rsidR="00F6692F">
        <w:rPr>
          <w:rFonts w:eastAsia="Times New Roman"/>
          <w:lang w:eastAsia="fr-FR"/>
        </w:rPr>
        <w:t>s’est massifiée avec l’arrivée de plusieurs déplacés du conflit</w:t>
      </w:r>
      <w:r w:rsidR="00F6692F" w:rsidRPr="00EE2A78">
        <w:rPr>
          <w:rFonts w:eastAsia="Times New Roman"/>
          <w:lang w:eastAsia="fr-FR"/>
        </w:rPr>
        <w:t>. Il convient de noter que Goudomp et Birkama</w:t>
      </w:r>
      <w:r w:rsidR="00F6692F">
        <w:rPr>
          <w:rFonts w:eastAsia="Times New Roman"/>
          <w:lang w:eastAsia="fr-FR"/>
        </w:rPr>
        <w:t xml:space="preserve"> qui constituent la partie nord de la vallée</w:t>
      </w:r>
      <w:r w:rsidR="00F6692F" w:rsidRPr="00EE2A78">
        <w:rPr>
          <w:rFonts w:eastAsia="Times New Roman"/>
          <w:lang w:eastAsia="fr-FR"/>
        </w:rPr>
        <w:t xml:space="preserve"> </w:t>
      </w:r>
      <w:r w:rsidR="00F6692F">
        <w:rPr>
          <w:rFonts w:eastAsia="Times New Roman"/>
          <w:lang w:eastAsia="fr-FR"/>
        </w:rPr>
        <w:t>abritent</w:t>
      </w:r>
      <w:r w:rsidR="00F6692F" w:rsidRPr="00EE2A78">
        <w:rPr>
          <w:rFonts w:eastAsia="Times New Roman"/>
          <w:lang w:eastAsia="fr-FR"/>
        </w:rPr>
        <w:t xml:space="preserve"> la quasi-totalité des terres de bas-fonds sous forme de </w:t>
      </w:r>
      <w:r w:rsidR="00F6692F" w:rsidRPr="00541CD3">
        <w:rPr>
          <w:rFonts w:eastAsia="Times New Roman"/>
          <w:lang w:eastAsia="fr-FR"/>
        </w:rPr>
        <w:t>tenure</w:t>
      </w:r>
      <w:r w:rsidR="00F6692F" w:rsidRPr="00EE2A78">
        <w:rPr>
          <w:rFonts w:eastAsia="Times New Roman"/>
          <w:lang w:eastAsia="fr-FR"/>
        </w:rPr>
        <w:t xml:space="preserve"> marquée par la prévalence du droit coutumier sur celui Domaine National</w:t>
      </w:r>
      <w:r w:rsidR="00F20AF9">
        <w:rPr>
          <w:rFonts w:eastAsia="Times New Roman"/>
          <w:lang w:eastAsia="fr-FR"/>
        </w:rPr>
        <w:t>,</w:t>
      </w:r>
      <w:r w:rsidR="00197A4C">
        <w:rPr>
          <w:rFonts w:eastAsia="Times New Roman"/>
          <w:lang w:eastAsia="fr-FR"/>
        </w:rPr>
        <w:t xml:space="preserve"> ENQUETE</w:t>
      </w:r>
      <w:r w:rsidR="00D70ECE">
        <w:rPr>
          <w:rFonts w:eastAsia="Times New Roman"/>
          <w:lang w:eastAsia="fr-FR"/>
        </w:rPr>
        <w:t xml:space="preserve"> </w:t>
      </w:r>
      <w:r w:rsidR="00197A4C">
        <w:rPr>
          <w:rFonts w:eastAsia="Times New Roman"/>
          <w:lang w:eastAsia="fr-FR"/>
        </w:rPr>
        <w:t>(</w:t>
      </w:r>
      <w:r w:rsidR="00D70ECE">
        <w:rPr>
          <w:rFonts w:eastAsia="Times New Roman"/>
          <w:lang w:eastAsia="fr-FR"/>
        </w:rPr>
        <w:t>2015)</w:t>
      </w:r>
      <w:r w:rsidR="00F6692F" w:rsidRPr="00EE2A78">
        <w:rPr>
          <w:rFonts w:eastAsia="Times New Roman"/>
          <w:lang w:eastAsia="fr-FR"/>
        </w:rPr>
        <w:t>.</w:t>
      </w:r>
    </w:p>
    <w:p w14:paraId="5449F568" w14:textId="6B898C73" w:rsidR="00F6692F" w:rsidRDefault="00F6692F" w:rsidP="00BE3382">
      <w:pPr>
        <w:spacing w:before="100" w:beforeAutospacing="1" w:after="240"/>
        <w:ind w:firstLine="708"/>
        <w:rPr>
          <w:rFonts w:eastAsia="Times New Roman"/>
          <w:lang w:eastAsia="fr-FR"/>
        </w:rPr>
      </w:pPr>
      <w:r w:rsidRPr="00EE2A78">
        <w:rPr>
          <w:rFonts w:eastAsia="Times New Roman"/>
          <w:lang w:eastAsia="fr-FR"/>
        </w:rPr>
        <w:t xml:space="preserve">L'activité économique est essentiellement </w:t>
      </w:r>
      <w:r>
        <w:rPr>
          <w:rFonts w:eastAsia="Times New Roman"/>
          <w:lang w:eastAsia="fr-FR"/>
        </w:rPr>
        <w:t>domin</w:t>
      </w:r>
      <w:r w:rsidRPr="00EE2A78">
        <w:rPr>
          <w:rFonts w:eastAsia="Times New Roman"/>
          <w:lang w:eastAsia="fr-FR"/>
        </w:rPr>
        <w:t>ée par l</w:t>
      </w:r>
      <w:r>
        <w:rPr>
          <w:rFonts w:eastAsia="Times New Roman"/>
          <w:lang w:eastAsia="fr-FR"/>
        </w:rPr>
        <w:t>'agriculture (riz, arachide, mil, maraichage</w:t>
      </w:r>
      <w:r w:rsidRPr="00EE2A78">
        <w:rPr>
          <w:rFonts w:eastAsia="Times New Roman"/>
          <w:lang w:eastAsia="fr-FR"/>
        </w:rPr>
        <w:t>,</w:t>
      </w:r>
      <w:r>
        <w:rPr>
          <w:rFonts w:eastAsia="Times New Roman"/>
          <w:lang w:eastAsia="fr-FR"/>
        </w:rPr>
        <w:t xml:space="preserve"> arboriculture</w:t>
      </w:r>
      <w:r w:rsidRPr="00EE2A78">
        <w:rPr>
          <w:rFonts w:eastAsia="Times New Roman"/>
          <w:lang w:eastAsia="fr-FR"/>
        </w:rPr>
        <w:t>...) et la pèche. Le contex</w:t>
      </w:r>
      <w:r>
        <w:rPr>
          <w:rFonts w:eastAsia="Times New Roman"/>
          <w:lang w:eastAsia="fr-FR"/>
        </w:rPr>
        <w:t>te physique o</w:t>
      </w:r>
      <w:r w:rsidRPr="00EE2A78">
        <w:rPr>
          <w:rFonts w:eastAsia="Times New Roman"/>
          <w:lang w:eastAsia="fr-FR"/>
        </w:rPr>
        <w:t>ffre des opportunités énormes. En effet, les bas-fonds de Goudomp</w:t>
      </w:r>
      <w:r>
        <w:rPr>
          <w:rFonts w:eastAsia="Times New Roman"/>
          <w:lang w:eastAsia="fr-FR"/>
        </w:rPr>
        <w:t>, de Bacounding</w:t>
      </w:r>
      <w:r w:rsidRPr="00EE2A78">
        <w:rPr>
          <w:rFonts w:eastAsia="Times New Roman"/>
          <w:lang w:eastAsia="fr-FR"/>
        </w:rPr>
        <w:t xml:space="preserve"> et de Bir</w:t>
      </w:r>
      <w:r>
        <w:rPr>
          <w:rFonts w:eastAsia="Times New Roman"/>
          <w:lang w:eastAsia="fr-FR"/>
        </w:rPr>
        <w:t>kama, avec les avantages liés à</w:t>
      </w:r>
      <w:r w:rsidRPr="00EE2A78">
        <w:rPr>
          <w:rFonts w:eastAsia="Times New Roman"/>
          <w:lang w:eastAsia="fr-FR"/>
        </w:rPr>
        <w:t xml:space="preserve"> leur situation topographique basse, la fertilité des sols, la pluviométrie relativement importante et régulière</w:t>
      </w:r>
      <w:r>
        <w:rPr>
          <w:rFonts w:eastAsia="Times New Roman"/>
          <w:lang w:eastAsia="fr-FR"/>
        </w:rPr>
        <w:t xml:space="preserve"> ces dernières années</w:t>
      </w:r>
      <w:r w:rsidRPr="00EE2A78">
        <w:rPr>
          <w:rFonts w:eastAsia="Times New Roman"/>
          <w:lang w:eastAsia="fr-FR"/>
        </w:rPr>
        <w:t>, la présence d'une vie</w:t>
      </w:r>
      <w:r>
        <w:rPr>
          <w:rFonts w:eastAsia="Times New Roman"/>
          <w:lang w:eastAsia="fr-FR"/>
        </w:rPr>
        <w:t>i</w:t>
      </w:r>
      <w:r w:rsidRPr="00EE2A78">
        <w:rPr>
          <w:rFonts w:eastAsia="Times New Roman"/>
          <w:lang w:eastAsia="fr-FR"/>
        </w:rPr>
        <w:t>lle tradition riz</w:t>
      </w:r>
      <w:r>
        <w:rPr>
          <w:rFonts w:eastAsia="Times New Roman"/>
          <w:lang w:eastAsia="fr-FR"/>
        </w:rPr>
        <w:t xml:space="preserve">icole des populations, </w:t>
      </w:r>
      <w:r w:rsidRPr="00EE2A78">
        <w:rPr>
          <w:rFonts w:eastAsia="Times New Roman"/>
          <w:lang w:eastAsia="fr-FR"/>
        </w:rPr>
        <w:t xml:space="preserve">ont toujours été des </w:t>
      </w:r>
      <w:r>
        <w:rPr>
          <w:rFonts w:eastAsia="Times New Roman"/>
          <w:lang w:eastAsia="fr-FR"/>
        </w:rPr>
        <w:t>zones naturellement favorables à</w:t>
      </w:r>
      <w:r w:rsidRPr="00EE2A78">
        <w:rPr>
          <w:rFonts w:eastAsia="Times New Roman"/>
          <w:lang w:eastAsia="fr-FR"/>
        </w:rPr>
        <w:t xml:space="preserve"> la riziculture</w:t>
      </w:r>
      <w:r w:rsidR="00F20AF9">
        <w:rPr>
          <w:rFonts w:eastAsia="Times New Roman"/>
          <w:lang w:eastAsia="fr-FR"/>
        </w:rPr>
        <w:t>,</w:t>
      </w:r>
      <w:r w:rsidR="00197A4C">
        <w:rPr>
          <w:rFonts w:eastAsia="Times New Roman"/>
          <w:lang w:eastAsia="fr-FR"/>
        </w:rPr>
        <w:t xml:space="preserve"> ENQUETE</w:t>
      </w:r>
      <w:r w:rsidR="00D70ECE">
        <w:rPr>
          <w:rFonts w:eastAsia="Times New Roman"/>
          <w:lang w:eastAsia="fr-FR"/>
        </w:rPr>
        <w:t xml:space="preserve"> </w:t>
      </w:r>
      <w:r w:rsidR="00197A4C">
        <w:rPr>
          <w:rFonts w:eastAsia="Times New Roman"/>
          <w:lang w:eastAsia="fr-FR"/>
        </w:rPr>
        <w:t>(</w:t>
      </w:r>
      <w:r w:rsidR="00D70ECE">
        <w:rPr>
          <w:rFonts w:eastAsia="Times New Roman"/>
          <w:lang w:eastAsia="fr-FR"/>
        </w:rPr>
        <w:t>2015)</w:t>
      </w:r>
      <w:r w:rsidRPr="00EE2A78">
        <w:rPr>
          <w:rFonts w:eastAsia="Times New Roman"/>
          <w:lang w:eastAsia="fr-FR"/>
        </w:rPr>
        <w:t>.</w:t>
      </w:r>
      <w:r>
        <w:rPr>
          <w:rFonts w:eastAsia="Times New Roman"/>
          <w:lang w:eastAsia="fr-FR"/>
        </w:rPr>
        <w:t xml:space="preserve"> Aujourd’hui, cette vallée est occupée de la manière suivante (</w:t>
      </w:r>
      <w:r w:rsidRPr="00116839">
        <w:rPr>
          <w:rFonts w:eastAsia="Times New Roman"/>
          <w:lang w:eastAsia="fr-FR"/>
        </w:rPr>
        <w:t>figure 2</w:t>
      </w:r>
      <w:r w:rsidR="00BE3382">
        <w:rPr>
          <w:rFonts w:eastAsia="Times New Roman"/>
          <w:lang w:eastAsia="fr-FR"/>
        </w:rPr>
        <w:t>).</w:t>
      </w:r>
    </w:p>
    <w:p w14:paraId="15E9648D" w14:textId="77777777" w:rsidR="00BF1638" w:rsidRDefault="00BF1638" w:rsidP="00BE3382">
      <w:pPr>
        <w:spacing w:before="100" w:beforeAutospacing="1" w:after="240"/>
        <w:ind w:firstLine="708"/>
        <w:rPr>
          <w:rFonts w:eastAsia="Times New Roman"/>
          <w:lang w:eastAsia="fr-FR"/>
        </w:rPr>
      </w:pPr>
    </w:p>
    <w:p w14:paraId="17468130" w14:textId="35C336A3" w:rsidR="00BF1638" w:rsidRDefault="00BF1638" w:rsidP="00BE3382">
      <w:pPr>
        <w:spacing w:before="100" w:beforeAutospacing="1" w:after="240"/>
        <w:ind w:firstLine="708"/>
        <w:rPr>
          <w:rFonts w:eastAsia="Times New Roman"/>
          <w:lang w:eastAsia="fr-FR"/>
        </w:rPr>
      </w:pPr>
    </w:p>
    <w:p w14:paraId="2FC424D0" w14:textId="77777777" w:rsidR="00BF1638" w:rsidRPr="00BF1638" w:rsidRDefault="00BF1638" w:rsidP="00BF1638">
      <w:pPr>
        <w:rPr>
          <w:rFonts w:eastAsia="Times New Roman"/>
          <w:lang w:eastAsia="fr-FR"/>
        </w:rPr>
      </w:pPr>
    </w:p>
    <w:p w14:paraId="2BE2B352" w14:textId="77777777" w:rsidR="00BF1638" w:rsidRPr="00BF1638" w:rsidRDefault="00BF1638" w:rsidP="00BF1638">
      <w:pPr>
        <w:rPr>
          <w:rFonts w:eastAsia="Times New Roman"/>
          <w:lang w:eastAsia="fr-FR"/>
        </w:rPr>
      </w:pPr>
    </w:p>
    <w:p w14:paraId="0A6564CA" w14:textId="77777777" w:rsidR="00BF1638" w:rsidRPr="00BF1638" w:rsidRDefault="00BF1638" w:rsidP="00BF1638">
      <w:pPr>
        <w:rPr>
          <w:rFonts w:eastAsia="Times New Roman"/>
          <w:lang w:eastAsia="fr-FR"/>
        </w:rPr>
      </w:pPr>
    </w:p>
    <w:p w14:paraId="7D370C80" w14:textId="77777777" w:rsidR="00BF1638" w:rsidRPr="00BF1638" w:rsidRDefault="00BF1638" w:rsidP="00BF1638">
      <w:pPr>
        <w:rPr>
          <w:rFonts w:eastAsia="Times New Roman"/>
          <w:lang w:eastAsia="fr-FR"/>
        </w:rPr>
      </w:pPr>
    </w:p>
    <w:p w14:paraId="259B6350" w14:textId="77777777" w:rsidR="00BF1638" w:rsidRPr="00BF1638" w:rsidRDefault="00BF1638" w:rsidP="00BF1638">
      <w:pPr>
        <w:rPr>
          <w:rFonts w:eastAsia="Times New Roman"/>
          <w:lang w:eastAsia="fr-FR"/>
        </w:rPr>
      </w:pPr>
    </w:p>
    <w:p w14:paraId="3959CA6B" w14:textId="77777777" w:rsidR="00BF1638" w:rsidRPr="00BF1638" w:rsidRDefault="00BF1638" w:rsidP="00BF1638">
      <w:pPr>
        <w:rPr>
          <w:rFonts w:eastAsia="Times New Roman"/>
          <w:lang w:eastAsia="fr-FR"/>
        </w:rPr>
      </w:pPr>
    </w:p>
    <w:p w14:paraId="1D13D4A6" w14:textId="44B737E6" w:rsidR="00BF1638" w:rsidRDefault="00BF1638" w:rsidP="00BF1638">
      <w:pPr>
        <w:rPr>
          <w:rFonts w:eastAsia="Times New Roman"/>
          <w:lang w:eastAsia="fr-FR"/>
        </w:rPr>
      </w:pPr>
    </w:p>
    <w:p w14:paraId="43E841E7" w14:textId="40352278" w:rsidR="00BF1638" w:rsidRDefault="00BF1638" w:rsidP="00BF1638">
      <w:pPr>
        <w:rPr>
          <w:rFonts w:eastAsia="Times New Roman"/>
          <w:lang w:eastAsia="fr-FR"/>
        </w:rPr>
      </w:pPr>
    </w:p>
    <w:p w14:paraId="5178307B" w14:textId="77777777" w:rsidR="00854B56" w:rsidRPr="00BF1638" w:rsidRDefault="00854B56" w:rsidP="00BF1638">
      <w:pPr>
        <w:jc w:val="right"/>
        <w:rPr>
          <w:rFonts w:eastAsia="Times New Roman"/>
          <w:lang w:eastAsia="fr-FR"/>
        </w:rPr>
      </w:pPr>
    </w:p>
    <w:p w14:paraId="34586CBA" w14:textId="4D1F9B26" w:rsidR="00F6692F" w:rsidRDefault="00C24014" w:rsidP="00E92786">
      <w:pPr>
        <w:spacing w:before="100" w:beforeAutospacing="1" w:after="240"/>
        <w:jc w:val="center"/>
        <w:rPr>
          <w:rFonts w:eastAsia="Times New Roman"/>
          <w:lang w:eastAsia="fr-FR"/>
        </w:rPr>
      </w:pPr>
      <w:r w:rsidRPr="00C24014">
        <w:rPr>
          <w:rFonts w:eastAsia="Times New Roman"/>
          <w:noProof/>
          <w:lang w:eastAsia="fr-FR"/>
        </w:rPr>
        <w:lastRenderedPageBreak/>
        <w:drawing>
          <wp:inline distT="0" distB="0" distL="0" distR="0" wp14:anchorId="4E0423E7" wp14:editId="5F4E49DE">
            <wp:extent cx="5662800" cy="4320000"/>
            <wp:effectExtent l="0" t="0" r="0" b="4445"/>
            <wp:docPr id="513" name="Image 513" descr="C:\Users\Eric Sévarin KAMONY\Desktop\DIENG HG\vallée de Birka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Eric Sévarin KAMONY\Desktop\DIENG HG\vallée de Birkama.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62800" cy="4320000"/>
                    </a:xfrm>
                    <a:prstGeom prst="rect">
                      <a:avLst/>
                    </a:prstGeom>
                    <a:noFill/>
                    <a:ln>
                      <a:noFill/>
                    </a:ln>
                  </pic:spPr>
                </pic:pic>
              </a:graphicData>
            </a:graphic>
          </wp:inline>
        </w:drawing>
      </w:r>
    </w:p>
    <w:p w14:paraId="3F4FDC29" w14:textId="77777777" w:rsidR="00F6692F" w:rsidRPr="005E344B" w:rsidRDefault="00F6692F" w:rsidP="00E92786">
      <w:pPr>
        <w:autoSpaceDE w:val="0"/>
        <w:autoSpaceDN w:val="0"/>
        <w:adjustRightInd w:val="0"/>
        <w:spacing w:after="240"/>
        <w:jc w:val="center"/>
        <w:rPr>
          <w:b/>
        </w:rPr>
      </w:pPr>
      <w:r w:rsidRPr="00310CB8">
        <w:rPr>
          <w:b/>
          <w:u w:val="single"/>
        </w:rPr>
        <w:t>Figure 2</w:t>
      </w:r>
      <w:r w:rsidRPr="005E344B">
        <w:rPr>
          <w:b/>
        </w:rPr>
        <w:t xml:space="preserve"> : </w:t>
      </w:r>
      <w:r w:rsidRPr="00310CB8">
        <w:t>Carte d’occupation du sol de la vallée de Birkama</w:t>
      </w:r>
    </w:p>
    <w:p w14:paraId="6BC52A12" w14:textId="73F44B4E" w:rsidR="00E92786" w:rsidRDefault="00E92786">
      <w:pPr>
        <w:spacing w:line="276" w:lineRule="auto"/>
        <w:jc w:val="left"/>
        <w:rPr>
          <w:rFonts w:eastAsia="Times New Roman"/>
          <w:lang w:eastAsia="fr-FR"/>
        </w:rPr>
      </w:pPr>
      <w:r>
        <w:rPr>
          <w:rFonts w:eastAsia="Times New Roman"/>
          <w:lang w:eastAsia="fr-FR"/>
        </w:rPr>
        <w:br w:type="page"/>
      </w:r>
    </w:p>
    <w:p w14:paraId="05EBE768" w14:textId="3AA932F5" w:rsidR="00F6692F" w:rsidRPr="00DA35F2" w:rsidRDefault="00F6692F" w:rsidP="00E92786">
      <w:pPr>
        <w:pStyle w:val="Titre1"/>
        <w:spacing w:after="240"/>
        <w:jc w:val="center"/>
        <w:rPr>
          <w:rFonts w:ascii="Times New Roman" w:eastAsia="Times New Roman" w:hAnsi="Times New Roman" w:cs="Times New Roman"/>
          <w:color w:val="auto"/>
          <w:lang w:eastAsia="fr-FR"/>
        </w:rPr>
      </w:pPr>
      <w:r w:rsidRPr="00DA35F2">
        <w:rPr>
          <w:rFonts w:ascii="Times New Roman" w:eastAsia="Times New Roman" w:hAnsi="Times New Roman" w:cs="Times New Roman"/>
          <w:color w:val="auto"/>
          <w:lang w:eastAsia="fr-FR"/>
        </w:rPr>
        <w:lastRenderedPageBreak/>
        <w:t xml:space="preserve">CHAPITRE </w:t>
      </w:r>
      <w:r w:rsidR="003620A2">
        <w:rPr>
          <w:rFonts w:ascii="Times New Roman" w:eastAsia="Times New Roman" w:hAnsi="Times New Roman" w:cs="Times New Roman"/>
          <w:color w:val="auto"/>
          <w:lang w:eastAsia="fr-FR"/>
        </w:rPr>
        <w:t>I</w:t>
      </w:r>
      <w:r w:rsidRPr="00DA35F2">
        <w:rPr>
          <w:rFonts w:ascii="Times New Roman" w:eastAsia="Times New Roman" w:hAnsi="Times New Roman" w:cs="Times New Roman"/>
          <w:color w:val="auto"/>
          <w:lang w:eastAsia="fr-FR"/>
        </w:rPr>
        <w:t> : LE MILIEU PHYSIQUE</w:t>
      </w:r>
    </w:p>
    <w:p w14:paraId="52973B63" w14:textId="72EAABFC" w:rsidR="00F6692F" w:rsidRDefault="00F6692F" w:rsidP="00F5591E">
      <w:pPr>
        <w:spacing w:before="100" w:beforeAutospacing="1" w:after="240"/>
        <w:ind w:firstLine="708"/>
        <w:rPr>
          <w:rFonts w:eastAsia="Times New Roman"/>
          <w:lang w:eastAsia="fr-FR"/>
        </w:rPr>
      </w:pPr>
      <w:r w:rsidRPr="00680C74">
        <w:rPr>
          <w:rFonts w:eastAsia="Times New Roman"/>
          <w:lang w:eastAsia="fr-FR"/>
        </w:rPr>
        <w:t xml:space="preserve">Le cadre physique de la région naturelle de la Casamance </w:t>
      </w:r>
      <w:r>
        <w:rPr>
          <w:rFonts w:eastAsia="Times New Roman"/>
          <w:lang w:eastAsia="fr-FR"/>
        </w:rPr>
        <w:t>a fait</w:t>
      </w:r>
      <w:r w:rsidRPr="00680C74">
        <w:rPr>
          <w:rFonts w:eastAsia="Times New Roman"/>
          <w:lang w:eastAsia="fr-FR"/>
        </w:rPr>
        <w:t xml:space="preserve"> l'objet de plusieurs travaux de recherche. Les résultats de ces études </w:t>
      </w:r>
      <w:r>
        <w:rPr>
          <w:rFonts w:eastAsia="Times New Roman"/>
          <w:lang w:eastAsia="fr-FR"/>
        </w:rPr>
        <w:t xml:space="preserve">portant </w:t>
      </w:r>
      <w:r w:rsidRPr="00680C74">
        <w:rPr>
          <w:rFonts w:eastAsia="Times New Roman"/>
          <w:lang w:eastAsia="fr-FR"/>
        </w:rPr>
        <w:t>s</w:t>
      </w:r>
      <w:r>
        <w:rPr>
          <w:rFonts w:eastAsia="Times New Roman"/>
          <w:lang w:eastAsia="fr-FR"/>
        </w:rPr>
        <w:t>ur</w:t>
      </w:r>
      <w:r w:rsidRPr="00680C74">
        <w:rPr>
          <w:rFonts w:eastAsia="Times New Roman"/>
          <w:lang w:eastAsia="fr-FR"/>
        </w:rPr>
        <w:t xml:space="preserve"> </w:t>
      </w:r>
      <w:r>
        <w:rPr>
          <w:rFonts w:eastAsia="Times New Roman"/>
          <w:lang w:eastAsia="fr-FR"/>
        </w:rPr>
        <w:t>d</w:t>
      </w:r>
      <w:r w:rsidRPr="00680C74">
        <w:rPr>
          <w:rFonts w:eastAsia="Times New Roman"/>
          <w:lang w:eastAsia="fr-FR"/>
        </w:rPr>
        <w:t xml:space="preserve">es domaines aussi variés que la </w:t>
      </w:r>
      <w:r>
        <w:rPr>
          <w:rFonts w:eastAsia="Times New Roman"/>
          <w:lang w:eastAsia="fr-FR"/>
        </w:rPr>
        <w:t>g</w:t>
      </w:r>
      <w:r w:rsidRPr="00680C74">
        <w:rPr>
          <w:rFonts w:eastAsia="Times New Roman"/>
          <w:lang w:eastAsia="fr-FR"/>
        </w:rPr>
        <w:t>éologie</w:t>
      </w:r>
      <w:r>
        <w:rPr>
          <w:rFonts w:eastAsia="Times New Roman"/>
          <w:lang w:eastAsia="fr-FR"/>
        </w:rPr>
        <w:t>,</w:t>
      </w:r>
      <w:r w:rsidRPr="00680C74">
        <w:rPr>
          <w:rFonts w:eastAsia="Times New Roman"/>
          <w:lang w:eastAsia="fr-FR"/>
        </w:rPr>
        <w:t xml:space="preserve"> la </w:t>
      </w:r>
      <w:r>
        <w:rPr>
          <w:rFonts w:eastAsia="Times New Roman"/>
          <w:lang w:eastAsia="fr-FR"/>
        </w:rPr>
        <w:t>g</w:t>
      </w:r>
      <w:r w:rsidRPr="00680C74">
        <w:rPr>
          <w:rFonts w:eastAsia="Times New Roman"/>
          <w:lang w:eastAsia="fr-FR"/>
        </w:rPr>
        <w:t xml:space="preserve">éomorphologie, la </w:t>
      </w:r>
      <w:r>
        <w:rPr>
          <w:rFonts w:eastAsia="Times New Roman"/>
          <w:lang w:eastAsia="fr-FR"/>
        </w:rPr>
        <w:t xml:space="preserve">biogéographie et la pédologie </w:t>
      </w:r>
      <w:r w:rsidRPr="00680C74">
        <w:rPr>
          <w:rFonts w:eastAsia="Times New Roman"/>
          <w:lang w:eastAsia="fr-FR"/>
        </w:rPr>
        <w:t xml:space="preserve">ont </w:t>
      </w:r>
      <w:r>
        <w:rPr>
          <w:rFonts w:eastAsia="Times New Roman"/>
          <w:lang w:eastAsia="fr-FR"/>
        </w:rPr>
        <w:t>largement</w:t>
      </w:r>
      <w:r w:rsidRPr="00680C74">
        <w:rPr>
          <w:rFonts w:eastAsia="Times New Roman"/>
          <w:lang w:eastAsia="fr-FR"/>
        </w:rPr>
        <w:t xml:space="preserve"> contribué à une meilleure connaissance de cet</w:t>
      </w:r>
      <w:r w:rsidR="00B009C3">
        <w:rPr>
          <w:rFonts w:eastAsia="Times New Roman"/>
          <w:lang w:eastAsia="fr-FR"/>
        </w:rPr>
        <w:t>te région à vocation agricole.</w:t>
      </w:r>
    </w:p>
    <w:p w14:paraId="0ECE191D" w14:textId="77777777" w:rsidR="00F6692F" w:rsidRPr="00680C74" w:rsidRDefault="00F6692F" w:rsidP="00F5591E">
      <w:pPr>
        <w:spacing w:before="100" w:beforeAutospacing="1" w:after="240"/>
        <w:ind w:firstLine="708"/>
        <w:rPr>
          <w:rFonts w:eastAsia="Times New Roman"/>
          <w:lang w:eastAsia="fr-FR"/>
        </w:rPr>
      </w:pPr>
      <w:r w:rsidRPr="00680C74">
        <w:rPr>
          <w:rFonts w:eastAsia="Times New Roman"/>
          <w:lang w:eastAsia="fr-FR"/>
        </w:rPr>
        <w:t xml:space="preserve">Avec des sols riches sur un relief </w:t>
      </w:r>
      <w:r>
        <w:rPr>
          <w:rFonts w:eastAsia="Times New Roman"/>
          <w:lang w:eastAsia="fr-FR"/>
        </w:rPr>
        <w:t>à</w:t>
      </w:r>
      <w:r w:rsidRPr="00680C74">
        <w:rPr>
          <w:rFonts w:eastAsia="Times New Roman"/>
          <w:lang w:eastAsia="fr-FR"/>
        </w:rPr>
        <w:t xml:space="preserve"> faible pente, de l'eau disponible en surface et en profondeur</w:t>
      </w:r>
      <w:r>
        <w:rPr>
          <w:rFonts w:eastAsia="Times New Roman"/>
          <w:lang w:eastAsia="fr-FR"/>
        </w:rPr>
        <w:t xml:space="preserve"> pendant la saison pluvieuse</w:t>
      </w:r>
      <w:r w:rsidRPr="00680C74">
        <w:rPr>
          <w:rFonts w:eastAsia="Times New Roman"/>
          <w:lang w:eastAsia="fr-FR"/>
        </w:rPr>
        <w:t xml:space="preserve">, le </w:t>
      </w:r>
      <w:r>
        <w:rPr>
          <w:rFonts w:eastAsia="Times New Roman"/>
          <w:lang w:eastAsia="fr-FR"/>
        </w:rPr>
        <w:t>périmètre cultural de la vallée de Birkama offre</w:t>
      </w:r>
      <w:r w:rsidRPr="00680C74">
        <w:rPr>
          <w:rFonts w:eastAsia="Times New Roman"/>
          <w:lang w:eastAsia="fr-FR"/>
        </w:rPr>
        <w:t xml:space="preserve"> toutes les opportunités pour un développement agricole.</w:t>
      </w:r>
    </w:p>
    <w:p w14:paraId="13A62057" w14:textId="7E02605C" w:rsidR="00F6692F" w:rsidRPr="007811F3" w:rsidRDefault="00F6692F" w:rsidP="00FE014B">
      <w:pPr>
        <w:pStyle w:val="Titre1"/>
        <w:numPr>
          <w:ilvl w:val="0"/>
          <w:numId w:val="7"/>
        </w:numPr>
        <w:spacing w:after="240"/>
        <w:rPr>
          <w:rFonts w:ascii="Times New Roman" w:hAnsi="Times New Roman" w:cs="Times New Roman"/>
          <w:color w:val="auto"/>
        </w:rPr>
      </w:pPr>
      <w:r w:rsidRPr="00DA35F2">
        <w:rPr>
          <w:rFonts w:ascii="Times New Roman" w:hAnsi="Times New Roman" w:cs="Times New Roman"/>
          <w:color w:val="auto"/>
        </w:rPr>
        <w:t>L</w:t>
      </w:r>
      <w:r w:rsidR="00007114" w:rsidRPr="00DA35F2">
        <w:rPr>
          <w:rFonts w:ascii="Times New Roman" w:hAnsi="Times New Roman" w:cs="Times New Roman"/>
          <w:color w:val="auto"/>
        </w:rPr>
        <w:t>e relief et les sols</w:t>
      </w:r>
    </w:p>
    <w:p w14:paraId="673362EC" w14:textId="71CBE36F" w:rsidR="00F6692F" w:rsidRPr="007811F3" w:rsidRDefault="003620A2" w:rsidP="00F5375C">
      <w:pPr>
        <w:pStyle w:val="Titre1"/>
        <w:spacing w:after="240"/>
        <w:rPr>
          <w:rFonts w:ascii="Times New Roman" w:hAnsi="Times New Roman" w:cs="Times New Roman"/>
          <w:color w:val="auto"/>
        </w:rPr>
      </w:pPr>
      <w:r>
        <w:rPr>
          <w:rFonts w:ascii="Times New Roman" w:hAnsi="Times New Roman" w:cs="Times New Roman"/>
          <w:color w:val="auto"/>
        </w:rPr>
        <w:t>I.1.</w:t>
      </w:r>
      <w:r>
        <w:rPr>
          <w:rFonts w:ascii="Times New Roman" w:hAnsi="Times New Roman" w:cs="Times New Roman"/>
          <w:color w:val="auto"/>
        </w:rPr>
        <w:tab/>
        <w:t>L</w:t>
      </w:r>
      <w:r w:rsidR="00DA35F2" w:rsidRPr="007811F3">
        <w:rPr>
          <w:rFonts w:ascii="Times New Roman" w:hAnsi="Times New Roman" w:cs="Times New Roman"/>
          <w:color w:val="auto"/>
        </w:rPr>
        <w:t>e relief</w:t>
      </w:r>
    </w:p>
    <w:p w14:paraId="3966F637" w14:textId="77777777" w:rsidR="00F6692F" w:rsidRPr="00724858" w:rsidRDefault="00F6692F" w:rsidP="00F5591E">
      <w:pPr>
        <w:autoSpaceDE w:val="0"/>
        <w:autoSpaceDN w:val="0"/>
        <w:adjustRightInd w:val="0"/>
        <w:spacing w:after="240"/>
        <w:ind w:firstLine="708"/>
        <w:rPr>
          <w:color w:val="000000"/>
        </w:rPr>
      </w:pPr>
      <w:r>
        <w:rPr>
          <w:color w:val="000000"/>
        </w:rPr>
        <w:t>Le relief</w:t>
      </w:r>
      <w:r w:rsidRPr="00724858">
        <w:rPr>
          <w:color w:val="000000"/>
        </w:rPr>
        <w:t xml:space="preserve"> de la Mo</w:t>
      </w:r>
      <w:r>
        <w:rPr>
          <w:color w:val="000000"/>
        </w:rPr>
        <w:t>yenne Casamance est caractérisé par trois unités de paysage</w:t>
      </w:r>
      <w:r w:rsidRPr="00724858">
        <w:rPr>
          <w:color w:val="000000"/>
        </w:rPr>
        <w:t xml:space="preserve">: </w:t>
      </w:r>
    </w:p>
    <w:p w14:paraId="3E0066D6" w14:textId="77777777" w:rsidR="00F6692F" w:rsidRPr="00724858" w:rsidRDefault="00F6692F" w:rsidP="00F5375C">
      <w:pPr>
        <w:autoSpaceDE w:val="0"/>
        <w:autoSpaceDN w:val="0"/>
        <w:adjustRightInd w:val="0"/>
        <w:spacing w:after="240"/>
        <w:rPr>
          <w:color w:val="000000"/>
        </w:rPr>
      </w:pPr>
      <w:r w:rsidRPr="00724858">
        <w:rPr>
          <w:color w:val="000000"/>
        </w:rPr>
        <w:t>- Les plateaux</w:t>
      </w:r>
      <w:r>
        <w:rPr>
          <w:color w:val="000000"/>
        </w:rPr>
        <w:t>;</w:t>
      </w:r>
      <w:r w:rsidRPr="00724858">
        <w:rPr>
          <w:color w:val="000000"/>
        </w:rPr>
        <w:t xml:space="preserve"> </w:t>
      </w:r>
    </w:p>
    <w:p w14:paraId="3075E4D4" w14:textId="77777777" w:rsidR="00F6692F" w:rsidRPr="00724858" w:rsidRDefault="00F6692F" w:rsidP="00F5375C">
      <w:pPr>
        <w:autoSpaceDE w:val="0"/>
        <w:autoSpaceDN w:val="0"/>
        <w:adjustRightInd w:val="0"/>
        <w:spacing w:after="240"/>
        <w:rPr>
          <w:color w:val="000000"/>
        </w:rPr>
      </w:pPr>
      <w:r w:rsidRPr="00724858">
        <w:rPr>
          <w:color w:val="000000"/>
        </w:rPr>
        <w:t>- Les terres basses (vallées)</w:t>
      </w:r>
      <w:r>
        <w:rPr>
          <w:color w:val="000000"/>
        </w:rPr>
        <w:t>;</w:t>
      </w:r>
      <w:r w:rsidRPr="00724858">
        <w:rPr>
          <w:color w:val="000000"/>
        </w:rPr>
        <w:t xml:space="preserve"> </w:t>
      </w:r>
    </w:p>
    <w:p w14:paraId="35D85EA0" w14:textId="77777777" w:rsidR="00F6692F" w:rsidRDefault="00F6692F" w:rsidP="003620A2">
      <w:pPr>
        <w:autoSpaceDE w:val="0"/>
        <w:autoSpaceDN w:val="0"/>
        <w:adjustRightInd w:val="0"/>
        <w:spacing w:after="240"/>
        <w:rPr>
          <w:color w:val="000000"/>
        </w:rPr>
      </w:pPr>
      <w:r w:rsidRPr="00724858">
        <w:rPr>
          <w:color w:val="000000"/>
        </w:rPr>
        <w:t xml:space="preserve">- Les terres de transition entre les plateaux et les </w:t>
      </w:r>
      <w:r>
        <w:rPr>
          <w:color w:val="000000"/>
        </w:rPr>
        <w:t>terres basses</w:t>
      </w:r>
      <w:r w:rsidRPr="00724858">
        <w:rPr>
          <w:color w:val="000000"/>
        </w:rPr>
        <w:t xml:space="preserve"> (pentes et terrasses) </w:t>
      </w:r>
    </w:p>
    <w:p w14:paraId="13B3BB59" w14:textId="16DE0D1E" w:rsidR="00F6692F" w:rsidRDefault="00F6692F" w:rsidP="003620A2">
      <w:pPr>
        <w:autoSpaceDE w:val="0"/>
        <w:autoSpaceDN w:val="0"/>
        <w:adjustRightInd w:val="0"/>
        <w:spacing w:after="240"/>
        <w:rPr>
          <w:color w:val="000000"/>
        </w:rPr>
      </w:pPr>
      <w:r w:rsidRPr="00724858">
        <w:rPr>
          <w:color w:val="000000"/>
        </w:rPr>
        <w:t>La base des versants se caractérise par une hydromorphologie de plus en plus marquée en descendant dans le bas-fond. Même l’évolution pédologique sui</w:t>
      </w:r>
      <w:r>
        <w:rPr>
          <w:color w:val="000000"/>
        </w:rPr>
        <w:t>t</w:t>
      </w:r>
      <w:r w:rsidRPr="00724858">
        <w:rPr>
          <w:color w:val="000000"/>
        </w:rPr>
        <w:t xml:space="preserve"> la géomorphologie des unités de paysage</w:t>
      </w:r>
      <w:r w:rsidR="00F20AF9">
        <w:rPr>
          <w:color w:val="000000"/>
        </w:rPr>
        <w:t>,</w:t>
      </w:r>
      <w:r w:rsidR="00BF1638">
        <w:rPr>
          <w:color w:val="000000"/>
        </w:rPr>
        <w:t xml:space="preserve"> PAPSEN</w:t>
      </w:r>
      <w:r>
        <w:rPr>
          <w:color w:val="000000"/>
        </w:rPr>
        <w:t xml:space="preserve"> </w:t>
      </w:r>
      <w:r w:rsidR="00BF1638">
        <w:rPr>
          <w:color w:val="000000"/>
        </w:rPr>
        <w:t>(</w:t>
      </w:r>
      <w:r>
        <w:rPr>
          <w:color w:val="000000"/>
        </w:rPr>
        <w:t>2013)</w:t>
      </w:r>
      <w:r w:rsidRPr="00724858">
        <w:rPr>
          <w:color w:val="000000"/>
        </w:rPr>
        <w:t xml:space="preserve">. </w:t>
      </w:r>
      <w:r w:rsidRPr="00724858" w:rsidDel="00295593">
        <w:rPr>
          <w:color w:val="000000"/>
        </w:rPr>
        <w:t xml:space="preserve">  </w:t>
      </w:r>
    </w:p>
    <w:p w14:paraId="7126FB21" w14:textId="5FA9FCC2" w:rsidR="00F6692F" w:rsidRPr="00293F44" w:rsidRDefault="00F6692F" w:rsidP="00F5591E">
      <w:pPr>
        <w:autoSpaceDE w:val="0"/>
        <w:autoSpaceDN w:val="0"/>
        <w:adjustRightInd w:val="0"/>
        <w:spacing w:after="240"/>
        <w:ind w:firstLine="708"/>
        <w:rPr>
          <w:color w:val="000000"/>
        </w:rPr>
      </w:pPr>
      <w:r w:rsidRPr="00680C74">
        <w:rPr>
          <w:rFonts w:eastAsia="Times New Roman"/>
          <w:lang w:eastAsia="fr-FR"/>
        </w:rPr>
        <w:t>Les pentes les plu</w:t>
      </w:r>
      <w:r>
        <w:rPr>
          <w:rFonts w:eastAsia="Times New Roman"/>
          <w:lang w:eastAsia="fr-FR"/>
        </w:rPr>
        <w:t>s fortes sont inférieures à 5%</w:t>
      </w:r>
      <w:r w:rsidRPr="00680C74">
        <w:rPr>
          <w:rFonts w:eastAsia="Times New Roman"/>
          <w:lang w:eastAsia="fr-FR"/>
        </w:rPr>
        <w:t xml:space="preserve">. </w:t>
      </w:r>
      <w:r>
        <w:rPr>
          <w:rFonts w:eastAsia="Times New Roman"/>
          <w:lang w:eastAsia="fr-FR"/>
        </w:rPr>
        <w:t>La</w:t>
      </w:r>
      <w:r w:rsidR="00FE2EB1">
        <w:rPr>
          <w:rFonts w:eastAsia="Times New Roman"/>
          <w:lang w:eastAsia="fr-FR"/>
        </w:rPr>
        <w:t xml:space="preserve"> faiblesse de cette</w:t>
      </w:r>
      <w:r w:rsidRPr="00680C74">
        <w:rPr>
          <w:rFonts w:eastAsia="Times New Roman"/>
          <w:lang w:eastAsia="fr-FR"/>
        </w:rPr>
        <w:t xml:space="preserve"> pente entraîne</w:t>
      </w:r>
      <w:r>
        <w:rPr>
          <w:rFonts w:eastAsia="Times New Roman"/>
          <w:lang w:eastAsia="fr-FR"/>
        </w:rPr>
        <w:t>,</w:t>
      </w:r>
      <w:r w:rsidRPr="00680C74">
        <w:rPr>
          <w:rFonts w:eastAsia="Times New Roman"/>
          <w:lang w:eastAsia="fr-FR"/>
        </w:rPr>
        <w:t xml:space="preserve"> d'une part, un ralentissement de la dynamique fluviale avec comme conséquence un alluvionnement au sein du lit d</w:t>
      </w:r>
      <w:r>
        <w:rPr>
          <w:rFonts w:eastAsia="Times New Roman"/>
          <w:lang w:eastAsia="fr-FR"/>
        </w:rPr>
        <w:t>es</w:t>
      </w:r>
      <w:r w:rsidRPr="00680C74">
        <w:rPr>
          <w:rFonts w:eastAsia="Times New Roman"/>
          <w:lang w:eastAsia="fr-FR"/>
        </w:rPr>
        <w:t xml:space="preserve"> marigot</w:t>
      </w:r>
      <w:r>
        <w:rPr>
          <w:rFonts w:eastAsia="Times New Roman"/>
          <w:lang w:eastAsia="fr-FR"/>
        </w:rPr>
        <w:t>s de Goudomp et de Birkama</w:t>
      </w:r>
      <w:r w:rsidRPr="00680C74">
        <w:rPr>
          <w:rFonts w:eastAsia="Times New Roman"/>
          <w:lang w:eastAsia="fr-FR"/>
        </w:rPr>
        <w:t>; d'autre part, elle facilite la remontée des biseaux salés à l'intérieur des terres rizic</w:t>
      </w:r>
      <w:r>
        <w:rPr>
          <w:rFonts w:eastAsia="Times New Roman"/>
          <w:lang w:eastAsia="fr-FR"/>
        </w:rPr>
        <w:t>oles suivant le cours des marigots</w:t>
      </w:r>
      <w:r w:rsidR="00F20AF9">
        <w:rPr>
          <w:rFonts w:eastAsia="Times New Roman"/>
          <w:lang w:eastAsia="fr-FR"/>
        </w:rPr>
        <w:t>,</w:t>
      </w:r>
      <w:r w:rsidR="00BF1638">
        <w:rPr>
          <w:rFonts w:eastAsia="Times New Roman"/>
          <w:lang w:eastAsia="fr-FR"/>
        </w:rPr>
        <w:t xml:space="preserve"> </w:t>
      </w:r>
      <w:r w:rsidR="00FE2EB1" w:rsidRPr="00680C74">
        <w:rPr>
          <w:rFonts w:eastAsia="Times New Roman"/>
          <w:lang w:eastAsia="fr-FR"/>
        </w:rPr>
        <w:t xml:space="preserve">MANGA </w:t>
      </w:r>
      <w:r w:rsidR="00BF1638">
        <w:rPr>
          <w:rFonts w:eastAsia="Times New Roman"/>
          <w:lang w:eastAsia="fr-FR"/>
        </w:rPr>
        <w:t>(</w:t>
      </w:r>
      <w:r w:rsidR="00FE2EB1" w:rsidRPr="00680C74">
        <w:rPr>
          <w:rFonts w:eastAsia="Times New Roman"/>
          <w:lang w:eastAsia="fr-FR"/>
        </w:rPr>
        <w:t>2003</w:t>
      </w:r>
      <w:r w:rsidR="00FE2EB1">
        <w:rPr>
          <w:rFonts w:eastAsia="Times New Roman"/>
          <w:lang w:eastAsia="fr-FR"/>
        </w:rPr>
        <w:t>)</w:t>
      </w:r>
      <w:r w:rsidRPr="00680C74">
        <w:rPr>
          <w:rFonts w:eastAsia="Times New Roman"/>
          <w:lang w:eastAsia="fr-FR"/>
        </w:rPr>
        <w:t>.</w:t>
      </w:r>
      <w:r>
        <w:rPr>
          <w:rFonts w:eastAsia="Times New Roman"/>
          <w:lang w:eastAsia="fr-FR"/>
        </w:rPr>
        <w:t xml:space="preserve"> </w:t>
      </w:r>
      <w:r w:rsidRPr="00680C74">
        <w:rPr>
          <w:rFonts w:eastAsia="Times New Roman"/>
          <w:lang w:eastAsia="fr-FR"/>
        </w:rPr>
        <w:t>Cette monotonie du relief facilite sa mise en culture qui se fai</w:t>
      </w:r>
      <w:r w:rsidR="00FE2EB1">
        <w:rPr>
          <w:rFonts w:eastAsia="Times New Roman"/>
          <w:lang w:eastAsia="fr-FR"/>
        </w:rPr>
        <w:t>t avec un outillage traditionnel</w:t>
      </w:r>
      <w:r>
        <w:rPr>
          <w:rFonts w:eastAsia="Times New Roman"/>
          <w:lang w:eastAsia="fr-FR"/>
        </w:rPr>
        <w:t xml:space="preserve"> (le </w:t>
      </w:r>
      <w:r w:rsidR="000D0616" w:rsidRPr="00EE2A78">
        <w:rPr>
          <w:rFonts w:eastAsia="Times New Roman"/>
          <w:lang w:eastAsia="fr-FR"/>
        </w:rPr>
        <w:t>« </w:t>
      </w:r>
      <w:r w:rsidR="000D0616">
        <w:rPr>
          <w:rFonts w:eastAsia="Times New Roman"/>
          <w:i/>
          <w:iCs/>
          <w:lang w:eastAsia="fr-FR"/>
        </w:rPr>
        <w:t>fanting</w:t>
      </w:r>
      <w:r w:rsidR="000D0616" w:rsidRPr="00EE2A78">
        <w:rPr>
          <w:rFonts w:eastAsia="Times New Roman"/>
          <w:i/>
          <w:iCs/>
          <w:lang w:eastAsia="fr-FR"/>
        </w:rPr>
        <w:t> </w:t>
      </w:r>
      <w:r w:rsidR="000D0616" w:rsidRPr="00EE2A78">
        <w:rPr>
          <w:rFonts w:eastAsia="Times New Roman"/>
          <w:lang w:eastAsia="fr-FR"/>
        </w:rPr>
        <w:t>»</w:t>
      </w:r>
      <w:r w:rsidR="000D0616">
        <w:rPr>
          <w:rFonts w:eastAsia="Times New Roman"/>
          <w:lang w:eastAsia="fr-FR"/>
        </w:rPr>
        <w:t xml:space="preserve">) </w:t>
      </w:r>
      <w:r w:rsidRPr="00680C74">
        <w:rPr>
          <w:rFonts w:eastAsia="Times New Roman"/>
          <w:lang w:eastAsia="fr-FR"/>
        </w:rPr>
        <w:t xml:space="preserve">La faiblesse des pentes amoindrit </w:t>
      </w:r>
      <w:r>
        <w:rPr>
          <w:rFonts w:eastAsia="Times New Roman"/>
          <w:lang w:eastAsia="fr-FR"/>
        </w:rPr>
        <w:t xml:space="preserve">également </w:t>
      </w:r>
      <w:r w:rsidRPr="00680C74">
        <w:rPr>
          <w:rFonts w:eastAsia="Times New Roman"/>
          <w:lang w:eastAsia="fr-FR"/>
        </w:rPr>
        <w:t>l'érosion par ruissellement</w:t>
      </w:r>
      <w:r>
        <w:rPr>
          <w:rFonts w:eastAsia="Times New Roman"/>
          <w:lang w:eastAsia="fr-FR"/>
        </w:rPr>
        <w:t>, favorise l’ensablement surtout du centre vers le sud de la vallée,</w:t>
      </w:r>
      <w:r w:rsidRPr="00680C74">
        <w:rPr>
          <w:rFonts w:eastAsia="Times New Roman"/>
          <w:lang w:eastAsia="fr-FR"/>
        </w:rPr>
        <w:t xml:space="preserve"> et la perméabilité des sols favorise l'infiltration qui alimente l'écoulement souterrain.</w:t>
      </w:r>
    </w:p>
    <w:p w14:paraId="7F7D0ADC" w14:textId="2B7E498B" w:rsidR="00F6692F" w:rsidRPr="007811F3" w:rsidRDefault="00CA7E49" w:rsidP="00F5375C">
      <w:pPr>
        <w:pStyle w:val="Titre1"/>
        <w:spacing w:after="240"/>
        <w:rPr>
          <w:rFonts w:ascii="Times New Roman" w:eastAsia="Times New Roman" w:hAnsi="Times New Roman" w:cs="Times New Roman"/>
          <w:color w:val="auto"/>
          <w:lang w:eastAsia="fr-FR"/>
        </w:rPr>
      </w:pPr>
      <w:r>
        <w:rPr>
          <w:rFonts w:ascii="Times New Roman" w:eastAsia="Times New Roman" w:hAnsi="Times New Roman" w:cs="Times New Roman"/>
          <w:color w:val="auto"/>
          <w:lang w:eastAsia="fr-FR"/>
        </w:rPr>
        <w:lastRenderedPageBreak/>
        <w:t>I</w:t>
      </w:r>
      <w:r w:rsidR="003620A2">
        <w:rPr>
          <w:rFonts w:ascii="Times New Roman" w:eastAsia="Times New Roman" w:hAnsi="Times New Roman" w:cs="Times New Roman"/>
          <w:color w:val="auto"/>
          <w:lang w:eastAsia="fr-FR"/>
        </w:rPr>
        <w:t>.2.</w:t>
      </w:r>
      <w:r w:rsidR="003620A2">
        <w:rPr>
          <w:rFonts w:ascii="Times New Roman" w:eastAsia="Times New Roman" w:hAnsi="Times New Roman" w:cs="Times New Roman"/>
          <w:color w:val="auto"/>
          <w:lang w:eastAsia="fr-FR"/>
        </w:rPr>
        <w:tab/>
      </w:r>
      <w:r w:rsidR="007811F3" w:rsidRPr="007811F3">
        <w:rPr>
          <w:rFonts w:ascii="Times New Roman" w:eastAsia="Times New Roman" w:hAnsi="Times New Roman" w:cs="Times New Roman"/>
          <w:color w:val="auto"/>
          <w:lang w:eastAsia="fr-FR"/>
        </w:rPr>
        <w:t>Les sols</w:t>
      </w:r>
    </w:p>
    <w:p w14:paraId="7B168D15" w14:textId="71AA8384" w:rsidR="00F6692F" w:rsidRDefault="00F6692F" w:rsidP="00F5591E">
      <w:pPr>
        <w:autoSpaceDE w:val="0"/>
        <w:autoSpaceDN w:val="0"/>
        <w:adjustRightInd w:val="0"/>
        <w:spacing w:after="240"/>
        <w:ind w:firstLine="708"/>
        <w:rPr>
          <w:sz w:val="26"/>
          <w:szCs w:val="26"/>
        </w:rPr>
      </w:pPr>
      <w:r>
        <w:t>Le</w:t>
      </w:r>
      <w:r w:rsidRPr="00DA7EDE">
        <w:t xml:space="preserve"> bassin versant de la Casamance fait partie intégrante de</w:t>
      </w:r>
      <w:r>
        <w:t xml:space="preserve"> l'ensemble sédimentaire sénégalo</w:t>
      </w:r>
      <w:r w:rsidRPr="00DA7EDE">
        <w:t>-mauritanien dont il représente la partie</w:t>
      </w:r>
      <w:r w:rsidR="00BF1638">
        <w:t xml:space="preserve"> méridiona1e</w:t>
      </w:r>
      <w:r w:rsidR="00F20AF9">
        <w:t>,</w:t>
      </w:r>
      <w:r w:rsidR="00BF1638">
        <w:t xml:space="preserve"> DACOSTA</w:t>
      </w:r>
      <w:r>
        <w:t xml:space="preserve"> </w:t>
      </w:r>
      <w:r w:rsidR="00BF1638">
        <w:t>(</w:t>
      </w:r>
      <w:r>
        <w:t>1989). Ce bassin dont 1a mi</w:t>
      </w:r>
      <w:r w:rsidRPr="00DA7EDE">
        <w:t>s</w:t>
      </w:r>
      <w:r>
        <w:t>e en place a commencé au Jurassi</w:t>
      </w:r>
      <w:r w:rsidRPr="00DA7EDE">
        <w:t>que</w:t>
      </w:r>
      <w:r>
        <w:t xml:space="preserve"> </w:t>
      </w:r>
      <w:r w:rsidRPr="00DA7EDE">
        <w:t>a la structure d'un bassin de marge passive</w:t>
      </w:r>
      <w:r w:rsidR="00F20AF9">
        <w:t>,</w:t>
      </w:r>
      <w:r w:rsidR="00BF1638">
        <w:t xml:space="preserve"> TESSIER</w:t>
      </w:r>
      <w:r w:rsidR="000711E0">
        <w:t xml:space="preserve"> </w:t>
      </w:r>
      <w:r w:rsidR="00BF1638">
        <w:t>(</w:t>
      </w:r>
      <w:r>
        <w:t>1952)</w:t>
      </w:r>
      <w:r w:rsidRPr="00DA7EDE">
        <w:t>. Mais au cours de</w:t>
      </w:r>
      <w:r>
        <w:t xml:space="preserve"> </w:t>
      </w:r>
      <w:r w:rsidRPr="00DA7EDE">
        <w:t>l'histoire géologique, la Casamance, de par sa position et son environnement,</w:t>
      </w:r>
      <w:r>
        <w:t xml:space="preserve"> </w:t>
      </w:r>
      <w:r w:rsidRPr="00DA7EDE">
        <w:t>a connu une évolution souvent singulière</w:t>
      </w:r>
      <w:r w:rsidRPr="00DA7EDE">
        <w:rPr>
          <w:sz w:val="26"/>
          <w:szCs w:val="26"/>
        </w:rPr>
        <w:t>.</w:t>
      </w:r>
      <w:r>
        <w:rPr>
          <w:sz w:val="26"/>
          <w:szCs w:val="26"/>
        </w:rPr>
        <w:t xml:space="preserve"> Ainsi d’une région à l’autre, on note une légère différence selon les structures du sol. En effet, la géomorphologie des sols est à relier </w:t>
      </w:r>
      <w:r w:rsidR="009A24B4">
        <w:rPr>
          <w:sz w:val="26"/>
          <w:szCs w:val="26"/>
        </w:rPr>
        <w:t xml:space="preserve">à leur fonctionnement hydrique </w:t>
      </w:r>
      <w:r w:rsidR="00BF1638">
        <w:rPr>
          <w:sz w:val="26"/>
          <w:szCs w:val="26"/>
        </w:rPr>
        <w:t>Rapport INP, Fouladou-Pakao</w:t>
      </w:r>
      <w:r>
        <w:rPr>
          <w:sz w:val="26"/>
          <w:szCs w:val="26"/>
        </w:rPr>
        <w:t xml:space="preserve"> </w:t>
      </w:r>
      <w:r w:rsidR="009A24B4">
        <w:rPr>
          <w:sz w:val="26"/>
          <w:szCs w:val="26"/>
        </w:rPr>
        <w:t>(</w:t>
      </w:r>
      <w:r>
        <w:rPr>
          <w:sz w:val="26"/>
          <w:szCs w:val="26"/>
        </w:rPr>
        <w:t>2015). La nature des sols dans la région est principalement influencée par la topographie, l’hydrologie et l’intrusion marine. Le paysage est caractérisé par des étendus de plateaux creusés par des vallées peu profondes. Ainsi, la région de S</w:t>
      </w:r>
      <w:r w:rsidR="00F5591E">
        <w:rPr>
          <w:sz w:val="26"/>
          <w:szCs w:val="26"/>
        </w:rPr>
        <w:t>édhiou est constituée de cinq (</w:t>
      </w:r>
      <w:r>
        <w:rPr>
          <w:sz w:val="26"/>
          <w:szCs w:val="26"/>
        </w:rPr>
        <w:t>5) types de sols</w:t>
      </w:r>
      <w:r w:rsidR="00F20AF9">
        <w:rPr>
          <w:sz w:val="26"/>
          <w:szCs w:val="26"/>
        </w:rPr>
        <w:t>,</w:t>
      </w:r>
      <w:r w:rsidR="00BF1638">
        <w:rPr>
          <w:sz w:val="26"/>
          <w:szCs w:val="26"/>
        </w:rPr>
        <w:t xml:space="preserve"> NIP</w:t>
      </w:r>
      <w:r w:rsidR="009A24B4">
        <w:rPr>
          <w:sz w:val="26"/>
          <w:szCs w:val="26"/>
        </w:rPr>
        <w:t xml:space="preserve"> (2015)</w:t>
      </w:r>
      <w:r>
        <w:rPr>
          <w:sz w:val="26"/>
          <w:szCs w:val="26"/>
        </w:rPr>
        <w:t>:</w:t>
      </w:r>
    </w:p>
    <w:p w14:paraId="2B2F65E0" w14:textId="017C879C" w:rsidR="00F6692F" w:rsidRPr="007811F3" w:rsidRDefault="00CA7E49" w:rsidP="00F5375C">
      <w:pPr>
        <w:pStyle w:val="Titre1"/>
        <w:spacing w:after="240"/>
        <w:rPr>
          <w:rFonts w:ascii="Times New Roman" w:hAnsi="Times New Roman" w:cs="Times New Roman"/>
          <w:color w:val="auto"/>
        </w:rPr>
      </w:pPr>
      <w:r>
        <w:rPr>
          <w:rFonts w:ascii="Times New Roman" w:hAnsi="Times New Roman" w:cs="Times New Roman"/>
          <w:color w:val="auto"/>
        </w:rPr>
        <w:t>I.2.1.</w:t>
      </w:r>
      <w:r>
        <w:rPr>
          <w:rFonts w:ascii="Times New Roman" w:hAnsi="Times New Roman" w:cs="Times New Roman"/>
          <w:color w:val="auto"/>
        </w:rPr>
        <w:tab/>
      </w:r>
      <w:r w:rsidR="00F6692F" w:rsidRPr="007811F3">
        <w:rPr>
          <w:rFonts w:ascii="Times New Roman" w:hAnsi="Times New Roman" w:cs="Times New Roman"/>
          <w:color w:val="auto"/>
        </w:rPr>
        <w:t>Les sols ferralitiques</w:t>
      </w:r>
    </w:p>
    <w:p w14:paraId="546416F8" w14:textId="358445AE" w:rsidR="00F6692F" w:rsidRPr="00293F44" w:rsidRDefault="00F6692F" w:rsidP="00F5591E">
      <w:pPr>
        <w:autoSpaceDE w:val="0"/>
        <w:autoSpaceDN w:val="0"/>
        <w:adjustRightInd w:val="0"/>
        <w:spacing w:after="240"/>
        <w:ind w:firstLine="708"/>
      </w:pPr>
      <w:r>
        <w:t>L</w:t>
      </w:r>
      <w:r w:rsidRPr="00293F44">
        <w:t>ocalisés sur les plateaux en position de crête ou de début de pente. Ils sont caractérisés par une texture grossière en surface. Gamme de couleur brun, jaune ou rouge vif, leur structure est fortement nuancée (grenue à grumeleuse). Ce sont des sols bien drainés et profonds (plus de 1m de profondeur). Ils sont utilisés pour la culture pluviale (arachide, mil, sorgho…) et sont sujets à l’érosion hydrique et éolienne et aux feux de brousse</w:t>
      </w:r>
      <w:r w:rsidR="00F20AF9">
        <w:t>,</w:t>
      </w:r>
      <w:r w:rsidR="008A09A5">
        <w:t xml:space="preserve"> </w:t>
      </w:r>
      <w:r w:rsidR="00BF1638">
        <w:rPr>
          <w:sz w:val="26"/>
          <w:szCs w:val="26"/>
        </w:rPr>
        <w:t>Rapport INP Fouladou-Pakao</w:t>
      </w:r>
      <w:r w:rsidR="008A09A5">
        <w:rPr>
          <w:sz w:val="26"/>
          <w:szCs w:val="26"/>
        </w:rPr>
        <w:t xml:space="preserve"> </w:t>
      </w:r>
      <w:r w:rsidR="00BF1638">
        <w:rPr>
          <w:sz w:val="26"/>
          <w:szCs w:val="26"/>
        </w:rPr>
        <w:t>(</w:t>
      </w:r>
      <w:r w:rsidR="008A09A5">
        <w:rPr>
          <w:sz w:val="26"/>
          <w:szCs w:val="26"/>
        </w:rPr>
        <w:t>2015)</w:t>
      </w:r>
      <w:r w:rsidRPr="00293F44">
        <w:t xml:space="preserve">.  </w:t>
      </w:r>
    </w:p>
    <w:p w14:paraId="1ED204B5" w14:textId="6CE450DE" w:rsidR="00F6692F" w:rsidRPr="00BA0A9A" w:rsidRDefault="00CA7E49" w:rsidP="00F5375C">
      <w:pPr>
        <w:pStyle w:val="Titre1"/>
        <w:spacing w:after="240"/>
        <w:rPr>
          <w:rFonts w:ascii="Times New Roman" w:hAnsi="Times New Roman" w:cs="Times New Roman"/>
          <w:color w:val="auto"/>
        </w:rPr>
      </w:pPr>
      <w:r>
        <w:rPr>
          <w:rFonts w:ascii="Times New Roman" w:hAnsi="Times New Roman" w:cs="Times New Roman"/>
          <w:color w:val="auto"/>
        </w:rPr>
        <w:t>I</w:t>
      </w:r>
      <w:r w:rsidR="00F6692F" w:rsidRPr="007811F3">
        <w:rPr>
          <w:rFonts w:ascii="Times New Roman" w:hAnsi="Times New Roman" w:cs="Times New Roman"/>
          <w:color w:val="auto"/>
        </w:rPr>
        <w:t>.2.2</w:t>
      </w:r>
      <w:r>
        <w:rPr>
          <w:rFonts w:ascii="Times New Roman" w:hAnsi="Times New Roman" w:cs="Times New Roman"/>
          <w:color w:val="auto"/>
        </w:rPr>
        <w:t>.</w:t>
      </w:r>
      <w:r>
        <w:rPr>
          <w:rFonts w:ascii="Times New Roman" w:hAnsi="Times New Roman" w:cs="Times New Roman"/>
          <w:color w:val="auto"/>
        </w:rPr>
        <w:tab/>
      </w:r>
      <w:r w:rsidR="00F6692F" w:rsidRPr="007811F3">
        <w:rPr>
          <w:rFonts w:ascii="Times New Roman" w:hAnsi="Times New Roman" w:cs="Times New Roman"/>
          <w:color w:val="auto"/>
        </w:rPr>
        <w:t>Les sols ferrugineux tropicaux lessivés</w:t>
      </w:r>
    </w:p>
    <w:p w14:paraId="7A0B5AB5" w14:textId="2E71FF40" w:rsidR="00F6692F" w:rsidRPr="00293F44" w:rsidRDefault="00F6692F" w:rsidP="00F5591E">
      <w:pPr>
        <w:autoSpaceDE w:val="0"/>
        <w:autoSpaceDN w:val="0"/>
        <w:adjustRightInd w:val="0"/>
        <w:spacing w:after="240"/>
        <w:ind w:firstLine="708"/>
      </w:pPr>
      <w:r>
        <w:t>S</w:t>
      </w:r>
      <w:r w:rsidRPr="00293F44">
        <w:t>itués entre les sols ferralitiques des sommets des plateaux et ceux du domaine alluvial, sur d’importantes surfaces. Ils ont une texture sablo-limoneuse ou limono-sableuse dans les 25 premiers cm,  et limono-argileuse ou argilo-limoneuse en profondeur. Gamme de couleur beige avec des taches d’oxydation et /ou de concrétion en profondeur, leur structure est grenue ou grumeleuse en surface, polyédrique, sub-angulaire en profondeur. Ils sont utilisés pour les cultures pluviales de céréales. En saison sèche, leurs horizons de surface sont souvent soumis à l’érosion éolienne. En hivernage, ils sont engorgés et mal drainés</w:t>
      </w:r>
      <w:r w:rsidR="00F20AF9">
        <w:t>,</w:t>
      </w:r>
      <w:r w:rsidR="008A09A5">
        <w:t xml:space="preserve"> </w:t>
      </w:r>
      <w:r w:rsidR="00BF1638">
        <w:rPr>
          <w:sz w:val="26"/>
          <w:szCs w:val="26"/>
        </w:rPr>
        <w:t>Rapport INP, Fouladou-Pakao</w:t>
      </w:r>
      <w:r w:rsidR="008A09A5">
        <w:rPr>
          <w:sz w:val="26"/>
          <w:szCs w:val="26"/>
        </w:rPr>
        <w:t xml:space="preserve"> </w:t>
      </w:r>
      <w:r w:rsidR="00BF1638">
        <w:rPr>
          <w:sz w:val="26"/>
          <w:szCs w:val="26"/>
        </w:rPr>
        <w:t>(</w:t>
      </w:r>
      <w:r w:rsidR="008A09A5">
        <w:rPr>
          <w:sz w:val="26"/>
          <w:szCs w:val="26"/>
        </w:rPr>
        <w:t>2015)</w:t>
      </w:r>
      <w:r w:rsidRPr="00293F44">
        <w:t>.</w:t>
      </w:r>
    </w:p>
    <w:p w14:paraId="20A3D27C" w14:textId="605940FA" w:rsidR="00F6692F" w:rsidRPr="007811F3" w:rsidRDefault="00CA7E49" w:rsidP="00F5375C">
      <w:pPr>
        <w:pStyle w:val="Titre1"/>
        <w:spacing w:after="240"/>
        <w:rPr>
          <w:rFonts w:ascii="Times New Roman" w:hAnsi="Times New Roman" w:cs="Times New Roman"/>
          <w:color w:val="auto"/>
          <w:sz w:val="20"/>
        </w:rPr>
      </w:pPr>
      <w:r>
        <w:rPr>
          <w:rFonts w:ascii="Times New Roman" w:hAnsi="Times New Roman" w:cs="Times New Roman"/>
          <w:color w:val="auto"/>
        </w:rPr>
        <w:lastRenderedPageBreak/>
        <w:t>I</w:t>
      </w:r>
      <w:r w:rsidR="00F6692F" w:rsidRPr="007811F3">
        <w:rPr>
          <w:rFonts w:ascii="Times New Roman" w:hAnsi="Times New Roman" w:cs="Times New Roman"/>
          <w:color w:val="auto"/>
        </w:rPr>
        <w:t>.2.3</w:t>
      </w:r>
      <w:r>
        <w:rPr>
          <w:rFonts w:ascii="Times New Roman" w:hAnsi="Times New Roman" w:cs="Times New Roman"/>
          <w:color w:val="auto"/>
        </w:rPr>
        <w:t>.</w:t>
      </w:r>
      <w:r>
        <w:rPr>
          <w:rFonts w:ascii="Times New Roman" w:hAnsi="Times New Roman" w:cs="Times New Roman"/>
          <w:color w:val="auto"/>
        </w:rPr>
        <w:tab/>
      </w:r>
      <w:r w:rsidR="00F6692F" w:rsidRPr="007811F3">
        <w:rPr>
          <w:rFonts w:ascii="Times New Roman" w:hAnsi="Times New Roman" w:cs="Times New Roman"/>
          <w:color w:val="auto"/>
        </w:rPr>
        <w:t>Les sols peu évol</w:t>
      </w:r>
      <w:r w:rsidR="003620A2">
        <w:rPr>
          <w:rFonts w:ascii="Times New Roman" w:hAnsi="Times New Roman" w:cs="Times New Roman"/>
          <w:color w:val="auto"/>
        </w:rPr>
        <w:t>ués d’apport colluvio-alluvial</w:t>
      </w:r>
    </w:p>
    <w:p w14:paraId="5B33EC36" w14:textId="665A0853" w:rsidR="00F6692F" w:rsidRPr="00293F44" w:rsidRDefault="00F6692F" w:rsidP="00F5591E">
      <w:pPr>
        <w:autoSpaceDE w:val="0"/>
        <w:autoSpaceDN w:val="0"/>
        <w:adjustRightInd w:val="0"/>
        <w:spacing w:after="240"/>
        <w:ind w:firstLine="708"/>
      </w:pPr>
      <w:r>
        <w:t>I</w:t>
      </w:r>
      <w:r w:rsidRPr="00293F44">
        <w:t>ls se retrouvent en aval des sols ferrugineux tropicaux lessivés à partir des dépôts sableux localisés en têtes des vallées ou sur les levées internes, les terrasses supérieures des vallées. Leur texture est essentiellement sableuse sur tout le profil. Leur structure est floconneuse en surface et particulaire en profondeur. Ils sont pauvres en matière organique, assez profonds et très filtrants. Sur ces sols sont pratiquées la riziculture et la polyculture maraichère. Ils sont particulièrement susceptibles à l’érosion</w:t>
      </w:r>
      <w:r w:rsidR="00F20AF9">
        <w:t>,</w:t>
      </w:r>
      <w:r w:rsidR="008A09A5">
        <w:t xml:space="preserve"> </w:t>
      </w:r>
      <w:r w:rsidR="00BF1638">
        <w:rPr>
          <w:sz w:val="26"/>
          <w:szCs w:val="26"/>
        </w:rPr>
        <w:t>Rapport INP, Fouladou-Pakao</w:t>
      </w:r>
      <w:r w:rsidR="008A09A5">
        <w:rPr>
          <w:sz w:val="26"/>
          <w:szCs w:val="26"/>
        </w:rPr>
        <w:t xml:space="preserve"> </w:t>
      </w:r>
      <w:r w:rsidR="00BF1638">
        <w:rPr>
          <w:sz w:val="26"/>
          <w:szCs w:val="26"/>
        </w:rPr>
        <w:t>(</w:t>
      </w:r>
      <w:r w:rsidR="008A09A5">
        <w:rPr>
          <w:sz w:val="26"/>
          <w:szCs w:val="26"/>
        </w:rPr>
        <w:t>2015)</w:t>
      </w:r>
      <w:r w:rsidRPr="00293F44">
        <w:t>.</w:t>
      </w:r>
    </w:p>
    <w:p w14:paraId="71F9C295" w14:textId="33B167EB" w:rsidR="00F6692F" w:rsidRPr="00E91FC5" w:rsidRDefault="00CA7E49" w:rsidP="00F5375C">
      <w:pPr>
        <w:pStyle w:val="Titre1"/>
        <w:spacing w:after="240"/>
        <w:rPr>
          <w:rFonts w:ascii="Times New Roman" w:hAnsi="Times New Roman" w:cs="Times New Roman"/>
          <w:color w:val="auto"/>
        </w:rPr>
      </w:pPr>
      <w:r>
        <w:rPr>
          <w:rFonts w:ascii="Times New Roman" w:hAnsi="Times New Roman" w:cs="Times New Roman"/>
          <w:color w:val="auto"/>
        </w:rPr>
        <w:t>I</w:t>
      </w:r>
      <w:r w:rsidR="00F6692F" w:rsidRPr="007811F3">
        <w:rPr>
          <w:rFonts w:ascii="Times New Roman" w:hAnsi="Times New Roman" w:cs="Times New Roman"/>
          <w:color w:val="auto"/>
        </w:rPr>
        <w:t>.2.4</w:t>
      </w:r>
      <w:r>
        <w:rPr>
          <w:rFonts w:ascii="Times New Roman" w:hAnsi="Times New Roman" w:cs="Times New Roman"/>
          <w:color w:val="auto"/>
        </w:rPr>
        <w:t>.</w:t>
      </w:r>
      <w:r>
        <w:rPr>
          <w:rFonts w:ascii="Times New Roman" w:hAnsi="Times New Roman" w:cs="Times New Roman"/>
          <w:color w:val="auto"/>
        </w:rPr>
        <w:tab/>
      </w:r>
      <w:r w:rsidR="00F6692F" w:rsidRPr="007811F3">
        <w:rPr>
          <w:rFonts w:ascii="Times New Roman" w:hAnsi="Times New Roman" w:cs="Times New Roman"/>
          <w:color w:val="auto"/>
        </w:rPr>
        <w:t xml:space="preserve">Les </w:t>
      </w:r>
      <w:r w:rsidR="00E91FC5">
        <w:rPr>
          <w:rFonts w:ascii="Times New Roman" w:hAnsi="Times New Roman" w:cs="Times New Roman"/>
          <w:color w:val="auto"/>
        </w:rPr>
        <w:t>sols hydromorphes à pseudogleys</w:t>
      </w:r>
    </w:p>
    <w:p w14:paraId="15AACEB5" w14:textId="26FE3C55" w:rsidR="00F6692F" w:rsidRPr="00293F44" w:rsidRDefault="00F6692F" w:rsidP="00F5591E">
      <w:pPr>
        <w:autoSpaceDE w:val="0"/>
        <w:autoSpaceDN w:val="0"/>
        <w:adjustRightInd w:val="0"/>
        <w:spacing w:after="240"/>
        <w:ind w:firstLine="708"/>
      </w:pPr>
      <w:r>
        <w:t>S</w:t>
      </w:r>
      <w:r w:rsidRPr="00293F44">
        <w:t>ystématiquement localisés sur les parties basses (bas-fonds, terrasses inférieures etc.) où leur formation et leur évolution sont fortement influencées par l’excès d’eau. Leur texture est dominée par la fraction argileuse (toutefois, des variations limono-sableuses sont notées). Le pH y est très acide et le niveau de fertilité faible. Ce sont des sols exclusivement réservés à la riziculture pluviale associée à la nappe phréatique peu profonde ou à celle des bas-fonds inondés. Ils sont susceptibles à la salinisation et la chlorose ferrique</w:t>
      </w:r>
      <w:r w:rsidR="00F20AF9">
        <w:t>,</w:t>
      </w:r>
      <w:r w:rsidR="008A09A5">
        <w:t xml:space="preserve"> </w:t>
      </w:r>
      <w:r w:rsidR="00BF1638">
        <w:rPr>
          <w:sz w:val="26"/>
          <w:szCs w:val="26"/>
        </w:rPr>
        <w:t>Rapport INP, Fouladou-Pakao</w:t>
      </w:r>
      <w:r w:rsidR="008A09A5">
        <w:rPr>
          <w:sz w:val="26"/>
          <w:szCs w:val="26"/>
        </w:rPr>
        <w:t xml:space="preserve"> </w:t>
      </w:r>
      <w:r w:rsidR="00BF1638">
        <w:rPr>
          <w:sz w:val="26"/>
          <w:szCs w:val="26"/>
        </w:rPr>
        <w:t>(</w:t>
      </w:r>
      <w:r w:rsidR="008A09A5">
        <w:rPr>
          <w:sz w:val="26"/>
          <w:szCs w:val="26"/>
        </w:rPr>
        <w:t>2015).</w:t>
      </w:r>
    </w:p>
    <w:p w14:paraId="54C8C3E7" w14:textId="7C09A125" w:rsidR="00F6692F" w:rsidRPr="00E91FC5" w:rsidRDefault="00CA7E49" w:rsidP="00F5375C">
      <w:pPr>
        <w:pStyle w:val="Titre1"/>
        <w:spacing w:after="240"/>
        <w:jc w:val="left"/>
        <w:rPr>
          <w:rFonts w:ascii="Times New Roman" w:hAnsi="Times New Roman" w:cs="Times New Roman"/>
          <w:color w:val="auto"/>
          <w:sz w:val="20"/>
        </w:rPr>
      </w:pPr>
      <w:r>
        <w:rPr>
          <w:rFonts w:ascii="Times New Roman" w:hAnsi="Times New Roman" w:cs="Times New Roman"/>
          <w:color w:val="auto"/>
        </w:rPr>
        <w:t>I</w:t>
      </w:r>
      <w:r w:rsidR="00F6692F" w:rsidRPr="007811F3">
        <w:rPr>
          <w:rFonts w:ascii="Times New Roman" w:hAnsi="Times New Roman" w:cs="Times New Roman"/>
          <w:color w:val="auto"/>
        </w:rPr>
        <w:t>.2.5</w:t>
      </w:r>
      <w:r>
        <w:rPr>
          <w:rFonts w:ascii="Times New Roman" w:hAnsi="Times New Roman" w:cs="Times New Roman"/>
          <w:color w:val="auto"/>
        </w:rPr>
        <w:t>.</w:t>
      </w:r>
      <w:r>
        <w:rPr>
          <w:rFonts w:ascii="Times New Roman" w:hAnsi="Times New Roman" w:cs="Times New Roman"/>
          <w:color w:val="auto"/>
        </w:rPr>
        <w:tab/>
      </w:r>
      <w:r w:rsidR="00F6692F" w:rsidRPr="007811F3">
        <w:rPr>
          <w:rFonts w:ascii="Times New Roman" w:hAnsi="Times New Roman" w:cs="Times New Roman"/>
          <w:color w:val="auto"/>
        </w:rPr>
        <w:t xml:space="preserve">Les sols para-sulfatés acides localisés </w:t>
      </w:r>
    </w:p>
    <w:p w14:paraId="35106011" w14:textId="025D5D1A" w:rsidR="00B028F8" w:rsidRDefault="00F6692F" w:rsidP="00F5591E">
      <w:pPr>
        <w:autoSpaceDE w:val="0"/>
        <w:autoSpaceDN w:val="0"/>
        <w:adjustRightInd w:val="0"/>
        <w:spacing w:after="240"/>
        <w:ind w:firstLine="708"/>
      </w:pPr>
      <w:r>
        <w:t>E</w:t>
      </w:r>
      <w:r w:rsidRPr="00293F44">
        <w:t>n aval des sols hydromorphes (à pseudogleys de surface et / ou à gleys de profondeur). La texture de ces sols est dominée par la fraction argileuse avec la présence en profondeur d’un horizon de couleur marron avec un pH très acide, d’où leur acidité naturelle, leur structure généralement polyédrique en surface et prismatique peu nette en profondeur. Ce sont des sols où se pratique également une riziculture pluviale, sur des micro-parcelles endiguées et labourées à plat. Ces sols subissent en permanence l’intrusion de l’eau salée, la salinité y est donc p</w:t>
      </w:r>
      <w:r w:rsidR="008A09A5">
        <w:t>ermanente</w:t>
      </w:r>
      <w:r w:rsidR="00F20AF9">
        <w:t>,</w:t>
      </w:r>
      <w:r w:rsidR="008A09A5">
        <w:t xml:space="preserve"> </w:t>
      </w:r>
      <w:r w:rsidR="00BF1638">
        <w:rPr>
          <w:sz w:val="26"/>
          <w:szCs w:val="26"/>
        </w:rPr>
        <w:t>Rapport INP, Fouladou-Pakao</w:t>
      </w:r>
      <w:r w:rsidR="008A09A5">
        <w:rPr>
          <w:sz w:val="26"/>
          <w:szCs w:val="26"/>
        </w:rPr>
        <w:t xml:space="preserve"> </w:t>
      </w:r>
      <w:r w:rsidR="00BF1638">
        <w:rPr>
          <w:sz w:val="26"/>
          <w:szCs w:val="26"/>
        </w:rPr>
        <w:t>(</w:t>
      </w:r>
      <w:r w:rsidR="008A09A5">
        <w:rPr>
          <w:sz w:val="26"/>
          <w:szCs w:val="26"/>
        </w:rPr>
        <w:t>2015</w:t>
      </w:r>
      <w:r w:rsidRPr="00293F44">
        <w:t>).</w:t>
      </w:r>
    </w:p>
    <w:p w14:paraId="26E389A1" w14:textId="3CEF2242" w:rsidR="00CA7E49" w:rsidRDefault="00F6692F" w:rsidP="00FE014B">
      <w:pPr>
        <w:pStyle w:val="Titre1"/>
        <w:numPr>
          <w:ilvl w:val="0"/>
          <w:numId w:val="7"/>
        </w:numPr>
        <w:spacing w:after="240"/>
        <w:rPr>
          <w:rFonts w:ascii="Times New Roman" w:hAnsi="Times New Roman" w:cs="Times New Roman"/>
          <w:color w:val="auto"/>
        </w:rPr>
      </w:pPr>
      <w:r w:rsidRPr="007811F3">
        <w:rPr>
          <w:rFonts w:ascii="Times New Roman" w:eastAsia="Times New Roman" w:hAnsi="Times New Roman" w:cs="Times New Roman"/>
          <w:color w:val="auto"/>
          <w:lang w:eastAsia="fr-FR"/>
        </w:rPr>
        <w:lastRenderedPageBreak/>
        <w:t xml:space="preserve"> L’</w:t>
      </w:r>
      <w:r w:rsidR="00007114" w:rsidRPr="007811F3">
        <w:rPr>
          <w:rFonts w:ascii="Times New Roman" w:eastAsia="Times New Roman" w:hAnsi="Times New Roman" w:cs="Times New Roman"/>
          <w:color w:val="auto"/>
          <w:lang w:eastAsia="fr-FR"/>
        </w:rPr>
        <w:t>hydrographie</w:t>
      </w:r>
    </w:p>
    <w:p w14:paraId="180F29F1" w14:textId="1E950B2D" w:rsidR="00F6692F" w:rsidRPr="00CA7E49" w:rsidRDefault="00CA7E49" w:rsidP="00CA7E49">
      <w:pPr>
        <w:pStyle w:val="Titre1"/>
        <w:spacing w:after="240"/>
        <w:ind w:left="75"/>
        <w:rPr>
          <w:rFonts w:ascii="Times New Roman" w:hAnsi="Times New Roman" w:cs="Times New Roman"/>
          <w:color w:val="auto"/>
        </w:rPr>
      </w:pPr>
      <w:r>
        <w:rPr>
          <w:rFonts w:ascii="Times New Roman" w:hAnsi="Times New Roman" w:cs="Times New Roman"/>
          <w:color w:val="auto"/>
        </w:rPr>
        <w:t>II</w:t>
      </w:r>
      <w:r w:rsidR="00116839" w:rsidRPr="00CA7E49">
        <w:rPr>
          <w:rFonts w:ascii="Times New Roman" w:hAnsi="Times New Roman" w:cs="Times New Roman"/>
          <w:color w:val="auto"/>
        </w:rPr>
        <w:t>.1</w:t>
      </w:r>
      <w:r>
        <w:rPr>
          <w:rFonts w:ascii="Times New Roman" w:hAnsi="Times New Roman" w:cs="Times New Roman"/>
          <w:color w:val="auto"/>
        </w:rPr>
        <w:t>.</w:t>
      </w:r>
      <w:r>
        <w:rPr>
          <w:rFonts w:ascii="Times New Roman" w:hAnsi="Times New Roman" w:cs="Times New Roman"/>
          <w:color w:val="auto"/>
        </w:rPr>
        <w:tab/>
      </w:r>
      <w:r w:rsidR="00F6692F" w:rsidRPr="00CA7E49">
        <w:rPr>
          <w:rFonts w:ascii="Times New Roman" w:hAnsi="Times New Roman" w:cs="Times New Roman"/>
          <w:color w:val="auto"/>
        </w:rPr>
        <w:t>L’hydrologie de surface</w:t>
      </w:r>
    </w:p>
    <w:p w14:paraId="18C8B43B" w14:textId="7A2E17B4" w:rsidR="00F6692F" w:rsidRPr="00680C74" w:rsidRDefault="00F6692F" w:rsidP="00607E2C">
      <w:pPr>
        <w:spacing w:before="100" w:beforeAutospacing="1" w:after="240"/>
        <w:ind w:firstLine="708"/>
        <w:rPr>
          <w:rFonts w:eastAsia="Times New Roman"/>
          <w:lang w:eastAsia="fr-FR"/>
        </w:rPr>
      </w:pPr>
      <w:r w:rsidRPr="00680C74">
        <w:rPr>
          <w:rFonts w:eastAsia="Times New Roman"/>
          <w:lang w:eastAsia="fr-FR"/>
        </w:rPr>
        <w:t>Les bas-fonds de Goudomp</w:t>
      </w:r>
      <w:r>
        <w:rPr>
          <w:rFonts w:eastAsia="Times New Roman"/>
          <w:lang w:eastAsia="fr-FR"/>
        </w:rPr>
        <w:t>, de Bacounding</w:t>
      </w:r>
      <w:r w:rsidRPr="00680C74">
        <w:rPr>
          <w:rFonts w:eastAsia="Times New Roman"/>
          <w:lang w:eastAsia="fr-FR"/>
        </w:rPr>
        <w:t xml:space="preserve"> et de Birkama sont caractérisés par une </w:t>
      </w:r>
      <w:r>
        <w:rPr>
          <w:rFonts w:eastAsia="Times New Roman"/>
          <w:lang w:eastAsia="fr-FR"/>
        </w:rPr>
        <w:t>importante réserve</w:t>
      </w:r>
      <w:r w:rsidRPr="00680C74">
        <w:rPr>
          <w:rFonts w:eastAsia="Times New Roman"/>
          <w:lang w:eastAsia="fr-FR"/>
        </w:rPr>
        <w:t xml:space="preserve"> hydrique</w:t>
      </w:r>
      <w:r>
        <w:rPr>
          <w:rFonts w:eastAsia="Times New Roman"/>
          <w:lang w:eastAsia="fr-FR"/>
        </w:rPr>
        <w:t>,</w:t>
      </w:r>
      <w:r w:rsidRPr="00680C74">
        <w:rPr>
          <w:rFonts w:eastAsia="Times New Roman"/>
          <w:lang w:eastAsia="fr-FR"/>
        </w:rPr>
        <w:t xml:space="preserve"> ce qui favorise le développement de la riz</w:t>
      </w:r>
      <w:r>
        <w:rPr>
          <w:rFonts w:eastAsia="Times New Roman"/>
          <w:lang w:eastAsia="fr-FR"/>
        </w:rPr>
        <w:t>iculture</w:t>
      </w:r>
      <w:r w:rsidRPr="00680C74">
        <w:rPr>
          <w:rFonts w:eastAsia="Times New Roman"/>
          <w:lang w:eastAsia="fr-FR"/>
        </w:rPr>
        <w:t>. Mais ce potentiel est sous exploité</w:t>
      </w:r>
      <w:r w:rsidR="00BF1638">
        <w:rPr>
          <w:rFonts w:eastAsia="Times New Roman"/>
          <w:lang w:eastAsia="fr-FR"/>
        </w:rPr>
        <w:t>, MAC</w:t>
      </w:r>
      <w:r w:rsidR="008A09A5">
        <w:rPr>
          <w:rFonts w:eastAsia="Times New Roman"/>
          <w:lang w:eastAsia="fr-FR"/>
        </w:rPr>
        <w:t xml:space="preserve"> </w:t>
      </w:r>
      <w:r w:rsidR="00BF1638">
        <w:rPr>
          <w:rFonts w:eastAsia="Times New Roman"/>
          <w:lang w:eastAsia="fr-FR"/>
        </w:rPr>
        <w:t>(</w:t>
      </w:r>
      <w:r w:rsidR="008A09A5">
        <w:rPr>
          <w:rFonts w:eastAsia="Times New Roman"/>
          <w:lang w:eastAsia="fr-FR"/>
        </w:rPr>
        <w:t>1973)</w:t>
      </w:r>
      <w:r w:rsidRPr="00680C74">
        <w:rPr>
          <w:rFonts w:eastAsia="Times New Roman"/>
          <w:lang w:eastAsia="fr-FR"/>
        </w:rPr>
        <w:t>. Ai</w:t>
      </w:r>
      <w:r>
        <w:rPr>
          <w:rFonts w:eastAsia="Times New Roman"/>
          <w:lang w:eastAsia="fr-FR"/>
        </w:rPr>
        <w:t>nsi</w:t>
      </w:r>
      <w:r w:rsidR="009A24B4">
        <w:rPr>
          <w:rFonts w:eastAsia="Times New Roman"/>
          <w:lang w:eastAsia="fr-FR"/>
        </w:rPr>
        <w:t>,</w:t>
      </w:r>
      <w:r>
        <w:rPr>
          <w:rFonts w:eastAsia="Times New Roman"/>
          <w:lang w:eastAsia="fr-FR"/>
        </w:rPr>
        <w:t xml:space="preserve"> notre étude sera axée sur c</w:t>
      </w:r>
      <w:r w:rsidRPr="00680C74">
        <w:rPr>
          <w:rFonts w:eastAsia="Times New Roman"/>
          <w:lang w:eastAsia="fr-FR"/>
        </w:rPr>
        <w:t>es bas-fonds (zones d’écoulement des eaux de surface) et sur le potentiel hydrique souterrain.</w:t>
      </w:r>
    </w:p>
    <w:p w14:paraId="2BEC1F9F" w14:textId="3022CED9" w:rsidR="00607E2C" w:rsidRDefault="00F6692F" w:rsidP="00607E2C">
      <w:pPr>
        <w:spacing w:before="100" w:beforeAutospacing="1" w:after="240"/>
        <w:ind w:firstLine="708"/>
        <w:rPr>
          <w:rFonts w:eastAsia="Times New Roman"/>
          <w:lang w:eastAsia="fr-FR"/>
        </w:rPr>
      </w:pPr>
      <w:r w:rsidRPr="00680C74">
        <w:rPr>
          <w:rFonts w:eastAsia="Times New Roman"/>
          <w:lang w:eastAsia="fr-FR"/>
        </w:rPr>
        <w:t>Le réseau hyd</w:t>
      </w:r>
      <w:r>
        <w:rPr>
          <w:rFonts w:eastAsia="Times New Roman"/>
          <w:lang w:eastAsia="fr-FR"/>
        </w:rPr>
        <w:t>rographique de la vallée de Birkama</w:t>
      </w:r>
      <w:r w:rsidRPr="00680C74">
        <w:rPr>
          <w:rFonts w:eastAsia="Times New Roman"/>
          <w:lang w:eastAsia="fr-FR"/>
        </w:rPr>
        <w:t xml:space="preserve"> est lâche et se réduit aux deux drains principaux</w:t>
      </w:r>
      <w:r>
        <w:rPr>
          <w:rFonts w:eastAsia="Times New Roman"/>
          <w:lang w:eastAsia="fr-FR"/>
        </w:rPr>
        <w:t>:</w:t>
      </w:r>
      <w:r w:rsidRPr="00680C74">
        <w:rPr>
          <w:rFonts w:eastAsia="Times New Roman"/>
          <w:lang w:eastAsia="fr-FR"/>
        </w:rPr>
        <w:t xml:space="preserve"> le marigot de Goudomp et le marigot de Birkam</w:t>
      </w:r>
      <w:r w:rsidR="00C61FB8">
        <w:rPr>
          <w:rFonts w:eastAsia="Times New Roman"/>
          <w:lang w:eastAsia="fr-FR"/>
        </w:rPr>
        <w:t>a (photo 6</w:t>
      </w:r>
      <w:r>
        <w:rPr>
          <w:rFonts w:eastAsia="Times New Roman"/>
          <w:lang w:eastAsia="fr-FR"/>
        </w:rPr>
        <w:t>).</w:t>
      </w:r>
    </w:p>
    <w:p w14:paraId="66B6FF51" w14:textId="7237BC50" w:rsidR="00F6692F" w:rsidRDefault="00F6692F" w:rsidP="00607E2C">
      <w:pPr>
        <w:spacing w:before="100" w:beforeAutospacing="1" w:after="240"/>
        <w:jc w:val="center"/>
        <w:rPr>
          <w:rFonts w:eastAsia="Times New Roman"/>
          <w:lang w:eastAsia="fr-FR"/>
        </w:rPr>
      </w:pPr>
      <w:r>
        <w:rPr>
          <w:rFonts w:eastAsia="Times New Roman"/>
          <w:noProof/>
          <w:lang w:eastAsia="fr-FR"/>
        </w:rPr>
        <w:drawing>
          <wp:inline distT="0" distB="0" distL="0" distR="0" wp14:anchorId="416075F4" wp14:editId="5974BC10">
            <wp:extent cx="1598400" cy="2160000"/>
            <wp:effectExtent l="19050" t="19050" r="20955" b="12065"/>
            <wp:docPr id="10" name="Image 4" descr="E:\MASTER 2 2015\Photos\Fotos mémoire\20160115_1138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MASTER 2 2015\Photos\Fotos mémoire\20160115_113819.jpg"/>
                    <pic:cNvPicPr>
                      <a:picLocks noChangeAspect="1" noChangeArrowheads="1"/>
                    </pic:cNvPicPr>
                  </pic:nvPicPr>
                  <pic:blipFill>
                    <a:blip r:embed="rId26" cstate="print"/>
                    <a:srcRect/>
                    <a:stretch>
                      <a:fillRect/>
                    </a:stretch>
                  </pic:blipFill>
                  <pic:spPr bwMode="auto">
                    <a:xfrm>
                      <a:off x="0" y="0"/>
                      <a:ext cx="1598400" cy="2160000"/>
                    </a:xfrm>
                    <a:prstGeom prst="rect">
                      <a:avLst/>
                    </a:prstGeom>
                    <a:noFill/>
                    <a:ln w="0" cmpd="tri">
                      <a:solidFill>
                        <a:schemeClr val="bg1"/>
                      </a:solidFill>
                      <a:miter lim="800000"/>
                      <a:headEnd/>
                      <a:tailEnd/>
                    </a:ln>
                  </pic:spPr>
                </pic:pic>
              </a:graphicData>
            </a:graphic>
          </wp:inline>
        </w:drawing>
      </w:r>
      <w:r>
        <w:rPr>
          <w:rFonts w:eastAsia="Times New Roman"/>
          <w:noProof/>
          <w:lang w:eastAsia="fr-FR"/>
        </w:rPr>
        <w:drawing>
          <wp:inline distT="0" distB="0" distL="0" distR="0" wp14:anchorId="28B4D64E" wp14:editId="6E5F99A9">
            <wp:extent cx="1652400" cy="2160000"/>
            <wp:effectExtent l="19050" t="19050" r="24130" b="12065"/>
            <wp:docPr id="11" name="Image 5" descr="E:\MASTER 2 2015\Photos\20160116_1015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MASTER 2 2015\Photos\20160116_101541.jpg"/>
                    <pic:cNvPicPr>
                      <a:picLocks noChangeAspect="1" noChangeArrowheads="1"/>
                    </pic:cNvPicPr>
                  </pic:nvPicPr>
                  <pic:blipFill>
                    <a:blip r:embed="rId27" cstate="print"/>
                    <a:srcRect/>
                    <a:stretch>
                      <a:fillRect/>
                    </a:stretch>
                  </pic:blipFill>
                  <pic:spPr bwMode="auto">
                    <a:xfrm>
                      <a:off x="0" y="0"/>
                      <a:ext cx="1652400" cy="2160000"/>
                    </a:xfrm>
                    <a:prstGeom prst="rect">
                      <a:avLst/>
                    </a:prstGeom>
                    <a:noFill/>
                    <a:ln w="0" cmpd="tri">
                      <a:solidFill>
                        <a:schemeClr val="bg1"/>
                      </a:solidFill>
                      <a:miter lim="800000"/>
                      <a:headEnd/>
                      <a:tailEnd/>
                    </a:ln>
                  </pic:spPr>
                </pic:pic>
              </a:graphicData>
            </a:graphic>
          </wp:inline>
        </w:drawing>
      </w:r>
    </w:p>
    <w:p w14:paraId="156DB5FF" w14:textId="64FC6A5E" w:rsidR="00F6692F" w:rsidRPr="001E2FA0" w:rsidRDefault="00C61FB8" w:rsidP="002C1C3A">
      <w:pPr>
        <w:spacing w:before="100" w:beforeAutospacing="1" w:after="240"/>
        <w:jc w:val="center"/>
        <w:rPr>
          <w:rFonts w:eastAsia="Times New Roman"/>
          <w:lang w:eastAsia="fr-FR"/>
        </w:rPr>
      </w:pPr>
      <w:r>
        <w:rPr>
          <w:rFonts w:eastAsia="Times New Roman"/>
          <w:b/>
          <w:u w:val="single"/>
          <w:lang w:eastAsia="fr-FR"/>
        </w:rPr>
        <w:t>Photos 6</w:t>
      </w:r>
      <w:r w:rsidR="00F6692F">
        <w:rPr>
          <w:rFonts w:eastAsia="Times New Roman"/>
          <w:b/>
          <w:lang w:eastAsia="fr-FR"/>
        </w:rPr>
        <w:t> :</w:t>
      </w:r>
      <w:r w:rsidR="00F6692F" w:rsidRPr="00E7710B">
        <w:rPr>
          <w:rFonts w:eastAsia="Times New Roman"/>
          <w:b/>
          <w:lang w:eastAsia="fr-FR"/>
        </w:rPr>
        <w:t xml:space="preserve"> </w:t>
      </w:r>
      <w:r w:rsidR="00F6692F" w:rsidRPr="001E2FA0">
        <w:rPr>
          <w:rFonts w:eastAsia="Times New Roman"/>
          <w:lang w:eastAsia="fr-FR"/>
        </w:rPr>
        <w:t>Les marigots de Birkama (à gauche) et de Goudomp (à droite) au mois de Janvier (K</w:t>
      </w:r>
      <w:r w:rsidR="001E2FA0" w:rsidRPr="001E2FA0">
        <w:rPr>
          <w:rFonts w:eastAsia="Times New Roman"/>
          <w:lang w:eastAsia="fr-FR"/>
        </w:rPr>
        <w:t>amony</w:t>
      </w:r>
      <w:r w:rsidR="00F6692F" w:rsidRPr="001E2FA0">
        <w:rPr>
          <w:rFonts w:eastAsia="Times New Roman"/>
          <w:lang w:eastAsia="fr-FR"/>
        </w:rPr>
        <w:t>, 2016)</w:t>
      </w:r>
    </w:p>
    <w:p w14:paraId="2CEBBCDF" w14:textId="4958A2FF" w:rsidR="00F6692F" w:rsidRPr="00680C74" w:rsidRDefault="008A09A5" w:rsidP="00607E2C">
      <w:pPr>
        <w:spacing w:before="100" w:beforeAutospacing="1" w:after="240"/>
        <w:ind w:firstLine="708"/>
        <w:rPr>
          <w:rFonts w:eastAsia="Times New Roman"/>
          <w:lang w:eastAsia="fr-FR"/>
        </w:rPr>
      </w:pPr>
      <w:r>
        <w:rPr>
          <w:rFonts w:eastAsia="Times New Roman"/>
          <w:lang w:eastAsia="fr-FR"/>
        </w:rPr>
        <w:t xml:space="preserve"> I</w:t>
      </w:r>
      <w:r w:rsidR="00F6692F" w:rsidRPr="003C284A">
        <w:rPr>
          <w:rFonts w:eastAsia="Times New Roman"/>
          <w:lang w:eastAsia="fr-FR"/>
        </w:rPr>
        <w:t>l est nettement enfoncé avec de vastes lits majeurs, découpés par une multitude de diguettes de rizières.</w:t>
      </w:r>
      <w:r w:rsidR="00F6692F">
        <w:rPr>
          <w:rFonts w:eastAsia="Times New Roman"/>
          <w:lang w:eastAsia="fr-FR"/>
        </w:rPr>
        <w:t xml:space="preserve"> </w:t>
      </w:r>
      <w:r w:rsidR="00F6692F" w:rsidRPr="003C284A">
        <w:rPr>
          <w:rFonts w:eastAsia="Times New Roman"/>
          <w:lang w:eastAsia="fr-FR"/>
        </w:rPr>
        <w:t>Le lit mineur relative</w:t>
      </w:r>
      <w:r w:rsidR="0011533D">
        <w:rPr>
          <w:rFonts w:eastAsia="Times New Roman"/>
          <w:lang w:eastAsia="fr-FR"/>
        </w:rPr>
        <w:t>ment petit, peu</w:t>
      </w:r>
      <w:r w:rsidR="00F6692F" w:rsidRPr="003C284A">
        <w:rPr>
          <w:rFonts w:eastAsia="Times New Roman"/>
          <w:lang w:eastAsia="fr-FR"/>
        </w:rPr>
        <w:t xml:space="preserve"> creusés dans le lit majeur dont une bonne partie vers le sud est maintenant sans écoulement à cause de la baisse de la pluviométrie et surtout aux températures très élevées pendant la saison sèche. Aujourd’hui, ces deux embranchements sont peu visible</w:t>
      </w:r>
      <w:r w:rsidR="00F6692F">
        <w:rPr>
          <w:rFonts w:eastAsia="Times New Roman"/>
          <w:lang w:eastAsia="fr-FR"/>
        </w:rPr>
        <w:t>s</w:t>
      </w:r>
      <w:r w:rsidR="00F6692F" w:rsidRPr="003C284A">
        <w:rPr>
          <w:rFonts w:eastAsia="Times New Roman"/>
          <w:lang w:eastAsia="fr-FR"/>
        </w:rPr>
        <w:t xml:space="preserve"> sur les lieux surtout en saison sèche</w:t>
      </w:r>
      <w:r w:rsidR="00BF1638">
        <w:rPr>
          <w:rFonts w:eastAsia="Times New Roman"/>
          <w:lang w:eastAsia="fr-FR"/>
        </w:rPr>
        <w:t>, VISITE EXPLORATOIRE</w:t>
      </w:r>
      <w:r>
        <w:rPr>
          <w:rFonts w:eastAsia="Times New Roman"/>
          <w:lang w:eastAsia="fr-FR"/>
        </w:rPr>
        <w:t xml:space="preserve"> </w:t>
      </w:r>
      <w:r w:rsidR="00BF1638">
        <w:rPr>
          <w:rFonts w:eastAsia="Times New Roman"/>
          <w:lang w:eastAsia="fr-FR"/>
        </w:rPr>
        <w:t>(</w:t>
      </w:r>
      <w:r>
        <w:rPr>
          <w:rFonts w:eastAsia="Times New Roman"/>
          <w:lang w:eastAsia="fr-FR"/>
        </w:rPr>
        <w:t>2015)</w:t>
      </w:r>
      <w:r w:rsidR="00F6692F" w:rsidRPr="003C284A">
        <w:rPr>
          <w:rFonts w:eastAsia="Times New Roman"/>
          <w:lang w:eastAsia="fr-FR"/>
        </w:rPr>
        <w:t>.</w:t>
      </w:r>
      <w:r w:rsidR="00F6692F" w:rsidRPr="00680C74">
        <w:rPr>
          <w:rFonts w:eastAsia="Times New Roman"/>
          <w:lang w:eastAsia="fr-FR"/>
        </w:rPr>
        <w:t xml:space="preserve"> C'est un réseau radial formé d'un talweg principal issu de la convergence dans son bief aval de formateurs d'importance similaire, les points de confluence étant répartis sur les deux rives. Avec la faiblesse de la pente, la vitesse de l'eau dans le réseau et particulièrement dans les cours principaux n'est pas suffisante pour entretenir un tracé net du lit dont la forme se dégrade d'amont en aval pour aboutir à un cheminement parfois difficile à identifier.</w:t>
      </w:r>
      <w:r w:rsidR="00F6692F">
        <w:rPr>
          <w:rFonts w:eastAsia="Times New Roman"/>
          <w:lang w:eastAsia="fr-FR"/>
        </w:rPr>
        <w:t xml:space="preserve"> </w:t>
      </w:r>
      <w:r w:rsidR="00F6692F" w:rsidRPr="00680C74">
        <w:rPr>
          <w:rFonts w:eastAsia="Times New Roman"/>
          <w:lang w:eastAsia="fr-FR"/>
        </w:rPr>
        <w:t>Le marigot de Goudomp reçoit sur sa gauche deux affluents, celui de Birkama en reçoit un sur sa rive gauche qui collecte les eaux de ruissellem</w:t>
      </w:r>
      <w:r w:rsidR="00F6692F">
        <w:rPr>
          <w:rFonts w:eastAsia="Times New Roman"/>
          <w:lang w:eastAsia="fr-FR"/>
        </w:rPr>
        <w:t xml:space="preserve">ent de la partie </w:t>
      </w:r>
      <w:r w:rsidR="00F6692F">
        <w:rPr>
          <w:rFonts w:eastAsia="Times New Roman"/>
          <w:lang w:eastAsia="fr-FR"/>
        </w:rPr>
        <w:lastRenderedPageBreak/>
        <w:t>haute de la vallée</w:t>
      </w:r>
      <w:r w:rsidR="00F6692F" w:rsidRPr="00680C74">
        <w:rPr>
          <w:rFonts w:eastAsia="Times New Roman"/>
          <w:lang w:eastAsia="fr-FR"/>
        </w:rPr>
        <w:t xml:space="preserve">. A quelques mètres de l'exutoire, les deux marigots se joignent </w:t>
      </w:r>
      <w:r w:rsidR="00F6692F">
        <w:rPr>
          <w:rFonts w:eastAsia="Times New Roman"/>
          <w:lang w:eastAsia="fr-FR"/>
        </w:rPr>
        <w:t>par un autre petit embranchement qui les relie</w:t>
      </w:r>
      <w:r w:rsidR="00F6692F" w:rsidRPr="00680C74">
        <w:rPr>
          <w:rFonts w:eastAsia="Times New Roman"/>
          <w:lang w:eastAsia="fr-FR"/>
        </w:rPr>
        <w:t xml:space="preserve"> </w:t>
      </w:r>
      <w:r w:rsidR="00F6692F">
        <w:rPr>
          <w:rFonts w:eastAsia="Times New Roman"/>
          <w:lang w:eastAsia="fr-FR"/>
        </w:rPr>
        <w:t>et</w:t>
      </w:r>
      <w:r w:rsidR="00F6692F" w:rsidRPr="00680C74">
        <w:rPr>
          <w:rFonts w:eastAsia="Times New Roman"/>
          <w:lang w:eastAsia="fr-FR"/>
        </w:rPr>
        <w:t xml:space="preserve"> se jette dans le fleuve Casamance</w:t>
      </w:r>
      <w:r w:rsidR="00BF1638">
        <w:rPr>
          <w:rFonts w:eastAsia="Times New Roman"/>
          <w:lang w:eastAsia="fr-FR"/>
        </w:rPr>
        <w:t>, PRESIDENT DU CVG DE BACOUNDING</w:t>
      </w:r>
      <w:r w:rsidR="00DB49A7">
        <w:rPr>
          <w:rFonts w:eastAsia="Times New Roman"/>
          <w:lang w:eastAsia="fr-FR"/>
        </w:rPr>
        <w:t xml:space="preserve"> </w:t>
      </w:r>
      <w:r w:rsidR="00BF1638">
        <w:rPr>
          <w:rFonts w:eastAsia="Times New Roman"/>
          <w:lang w:eastAsia="fr-FR"/>
        </w:rPr>
        <w:t>(</w:t>
      </w:r>
      <w:r w:rsidR="00DB49A7">
        <w:rPr>
          <w:rFonts w:eastAsia="Times New Roman"/>
          <w:lang w:eastAsia="fr-FR"/>
        </w:rPr>
        <w:t>2015)</w:t>
      </w:r>
      <w:r w:rsidR="00F6692F" w:rsidRPr="00680C74">
        <w:rPr>
          <w:rFonts w:eastAsia="Times New Roman"/>
          <w:lang w:eastAsia="fr-FR"/>
        </w:rPr>
        <w:t>.</w:t>
      </w:r>
    </w:p>
    <w:p w14:paraId="6AB98A8E" w14:textId="6871FFD4" w:rsidR="00F6692F" w:rsidRDefault="00F6692F" w:rsidP="00DB49A7">
      <w:pPr>
        <w:spacing w:before="100" w:beforeAutospacing="1" w:after="240"/>
        <w:ind w:firstLine="708"/>
        <w:rPr>
          <w:rFonts w:eastAsia="Times New Roman"/>
          <w:lang w:eastAsia="fr-FR"/>
        </w:rPr>
      </w:pPr>
      <w:r w:rsidRPr="00680C74">
        <w:rPr>
          <w:rFonts w:eastAsia="Times New Roman"/>
          <w:lang w:eastAsia="fr-FR"/>
        </w:rPr>
        <w:t>Le régime des rivières suit celui des précipitations</w:t>
      </w:r>
      <w:r w:rsidR="005511ED">
        <w:rPr>
          <w:rFonts w:eastAsia="Times New Roman"/>
          <w:lang w:eastAsia="fr-FR"/>
        </w:rPr>
        <w:t xml:space="preserve"> (régime pluviale)</w:t>
      </w:r>
      <w:r w:rsidRPr="00680C74">
        <w:rPr>
          <w:rFonts w:eastAsia="Times New Roman"/>
          <w:lang w:eastAsia="fr-FR"/>
        </w:rPr>
        <w:t xml:space="preserve">. </w:t>
      </w:r>
      <w:r>
        <w:rPr>
          <w:rFonts w:eastAsia="Times New Roman"/>
          <w:lang w:eastAsia="fr-FR"/>
        </w:rPr>
        <w:t xml:space="preserve">Il </w:t>
      </w:r>
      <w:r w:rsidRPr="00680C74">
        <w:rPr>
          <w:rFonts w:eastAsia="Times New Roman"/>
          <w:lang w:eastAsia="fr-FR"/>
        </w:rPr>
        <w:t xml:space="preserve">correspond à une seule saison des pluies </w:t>
      </w:r>
      <w:r w:rsidR="00DB49A7">
        <w:rPr>
          <w:rFonts w:eastAsia="Times New Roman"/>
          <w:lang w:eastAsia="fr-FR"/>
        </w:rPr>
        <w:t>qui survient durant l'hivernage</w:t>
      </w:r>
      <w:r w:rsidRPr="00680C74">
        <w:rPr>
          <w:rFonts w:eastAsia="Times New Roman"/>
          <w:lang w:eastAsia="fr-FR"/>
        </w:rPr>
        <w:t>.</w:t>
      </w:r>
      <w:r>
        <w:rPr>
          <w:rFonts w:eastAsia="Times New Roman"/>
          <w:lang w:eastAsia="fr-FR"/>
        </w:rPr>
        <w:t xml:space="preserve"> </w:t>
      </w:r>
      <w:r w:rsidRPr="00680C74">
        <w:rPr>
          <w:rFonts w:eastAsia="Times New Roman"/>
          <w:lang w:eastAsia="fr-FR"/>
        </w:rPr>
        <w:t>L'écoulement, temporaire en amont et</w:t>
      </w:r>
      <w:r>
        <w:rPr>
          <w:rFonts w:eastAsia="Times New Roman"/>
          <w:lang w:eastAsia="fr-FR"/>
        </w:rPr>
        <w:t xml:space="preserve"> à peine</w:t>
      </w:r>
      <w:r w:rsidRPr="00680C74">
        <w:rPr>
          <w:rFonts w:eastAsia="Times New Roman"/>
          <w:lang w:eastAsia="fr-FR"/>
        </w:rPr>
        <w:t xml:space="preserve"> prenne en aval, se fait du sud vers le</w:t>
      </w:r>
      <w:r>
        <w:rPr>
          <w:rFonts w:eastAsia="Times New Roman"/>
          <w:lang w:eastAsia="fr-FR"/>
        </w:rPr>
        <w:t xml:space="preserve"> nord. </w:t>
      </w:r>
      <w:r w:rsidRPr="00680C74">
        <w:rPr>
          <w:rFonts w:eastAsia="Times New Roman"/>
          <w:lang w:eastAsia="fr-FR"/>
        </w:rPr>
        <w:t>En effet, en amont de la vallée,</w:t>
      </w:r>
      <w:r>
        <w:rPr>
          <w:rFonts w:eastAsia="Times New Roman"/>
          <w:lang w:eastAsia="fr-FR"/>
        </w:rPr>
        <w:t xml:space="preserve"> la trace des deux </w:t>
      </w:r>
      <w:r w:rsidR="00DB49A7">
        <w:rPr>
          <w:rFonts w:eastAsia="Times New Roman"/>
          <w:lang w:eastAsia="fr-FR"/>
        </w:rPr>
        <w:t>marigots est maintenant invisible</w:t>
      </w:r>
      <w:r>
        <w:rPr>
          <w:rFonts w:eastAsia="Times New Roman"/>
          <w:lang w:eastAsia="fr-FR"/>
        </w:rPr>
        <w:t xml:space="preserve"> dans une bonne partie de</w:t>
      </w:r>
      <w:r w:rsidR="00DB49A7">
        <w:rPr>
          <w:rFonts w:eastAsia="Times New Roman"/>
          <w:lang w:eastAsia="fr-FR"/>
        </w:rPr>
        <w:t>s</w:t>
      </w:r>
      <w:r>
        <w:rPr>
          <w:rFonts w:eastAsia="Times New Roman"/>
          <w:lang w:eastAsia="fr-FR"/>
        </w:rPr>
        <w:t xml:space="preserve"> rizières. A</w:t>
      </w:r>
      <w:r w:rsidRPr="00680C74">
        <w:rPr>
          <w:rFonts w:eastAsia="Times New Roman"/>
          <w:lang w:eastAsia="fr-FR"/>
        </w:rPr>
        <w:t>u début de la saison des pluies jusqu'en février, les réserves fournissent encore un pe</w:t>
      </w:r>
      <w:r w:rsidR="00DB49A7">
        <w:rPr>
          <w:rFonts w:eastAsia="Times New Roman"/>
          <w:lang w:eastAsia="fr-FR"/>
        </w:rPr>
        <w:t>u d'eau, mais ensuite elles se tari</w:t>
      </w:r>
      <w:r w:rsidRPr="00680C74">
        <w:rPr>
          <w:rFonts w:eastAsia="Times New Roman"/>
          <w:lang w:eastAsia="fr-FR"/>
        </w:rPr>
        <w:t>s</w:t>
      </w:r>
      <w:r w:rsidR="00DB49A7">
        <w:rPr>
          <w:rFonts w:eastAsia="Times New Roman"/>
          <w:lang w:eastAsia="fr-FR"/>
        </w:rPr>
        <w:t>sent</w:t>
      </w:r>
      <w:r w:rsidRPr="00680C74">
        <w:rPr>
          <w:rFonts w:eastAsia="Times New Roman"/>
          <w:lang w:eastAsia="fr-FR"/>
        </w:rPr>
        <w:t xml:space="preserve"> avec néanmoins des sous- écoulements dans les alluvions ; en aval par contre la présence du barrage maintient les eaux durant toute l'année. L'aménagement de la digue freine (dans une moindre mesure) </w:t>
      </w:r>
      <w:r>
        <w:rPr>
          <w:rFonts w:eastAsia="Times New Roman"/>
          <w:lang w:eastAsia="fr-FR"/>
        </w:rPr>
        <w:t>la remontée des eaux salée du fleuve à</w:t>
      </w:r>
      <w:r w:rsidRPr="00680C74">
        <w:rPr>
          <w:rFonts w:eastAsia="Times New Roman"/>
          <w:lang w:eastAsia="fr-FR"/>
        </w:rPr>
        <w:t xml:space="preserve"> l'intérieur des rizières et p</w:t>
      </w:r>
      <w:r>
        <w:rPr>
          <w:rFonts w:eastAsia="Times New Roman"/>
          <w:lang w:eastAsia="fr-FR"/>
        </w:rPr>
        <w:t>ermet le maintien</w:t>
      </w:r>
      <w:r w:rsidRPr="00680C74">
        <w:rPr>
          <w:rFonts w:eastAsia="Times New Roman"/>
          <w:lang w:eastAsia="fr-FR"/>
        </w:rPr>
        <w:t xml:space="preserve"> de l'eau durant la saison sèche. Cette eau peut constituer un atout potentiel pour une agriculture irriguée</w:t>
      </w:r>
      <w:r w:rsidR="00BF1638">
        <w:rPr>
          <w:rFonts w:eastAsia="Times New Roman"/>
          <w:lang w:eastAsia="fr-FR"/>
        </w:rPr>
        <w:t>,</w:t>
      </w:r>
      <w:r w:rsidR="00DB49A7">
        <w:rPr>
          <w:rFonts w:eastAsia="Times New Roman"/>
          <w:lang w:eastAsia="fr-FR"/>
        </w:rPr>
        <w:t xml:space="preserve"> ENQUETES (2015</w:t>
      </w:r>
      <w:r w:rsidR="008D6E6E">
        <w:rPr>
          <w:rFonts w:eastAsia="Times New Roman"/>
          <w:vanish/>
          <w:lang w:eastAsia="fr-FR"/>
        </w:rPr>
        <w:t>i</w:t>
      </w:r>
      <w:r w:rsidR="00DB49A7">
        <w:rPr>
          <w:rFonts w:eastAsia="Times New Roman"/>
          <w:lang w:eastAsia="fr-FR"/>
        </w:rPr>
        <w:t>)</w:t>
      </w:r>
    </w:p>
    <w:p w14:paraId="6B0557BA" w14:textId="0C560FB3" w:rsidR="00F6692F" w:rsidRPr="007811F3" w:rsidRDefault="00CA7E49" w:rsidP="00F5375C">
      <w:pPr>
        <w:pStyle w:val="Titre1"/>
        <w:spacing w:after="240"/>
        <w:rPr>
          <w:rFonts w:ascii="Times New Roman" w:eastAsia="Times New Roman" w:hAnsi="Times New Roman" w:cs="Times New Roman"/>
          <w:color w:val="auto"/>
          <w:lang w:eastAsia="fr-FR"/>
        </w:rPr>
      </w:pPr>
      <w:r>
        <w:rPr>
          <w:rFonts w:ascii="Times New Roman" w:eastAsia="Times New Roman" w:hAnsi="Times New Roman" w:cs="Times New Roman"/>
          <w:color w:val="auto"/>
          <w:lang w:eastAsia="fr-FR"/>
        </w:rPr>
        <w:t>II.2.</w:t>
      </w:r>
      <w:r>
        <w:rPr>
          <w:rFonts w:ascii="Times New Roman" w:eastAsia="Times New Roman" w:hAnsi="Times New Roman" w:cs="Times New Roman"/>
          <w:color w:val="auto"/>
          <w:lang w:eastAsia="fr-FR"/>
        </w:rPr>
        <w:tab/>
      </w:r>
      <w:r w:rsidR="00F6692F" w:rsidRPr="007811F3">
        <w:rPr>
          <w:rFonts w:ascii="Times New Roman" w:eastAsia="Times New Roman" w:hAnsi="Times New Roman" w:cs="Times New Roman"/>
          <w:color w:val="auto"/>
          <w:lang w:eastAsia="fr-FR"/>
        </w:rPr>
        <w:t>L’Hydrogéologie</w:t>
      </w:r>
    </w:p>
    <w:p w14:paraId="47037B39" w14:textId="038A9A97" w:rsidR="00F6692F" w:rsidRPr="00680C74" w:rsidRDefault="00F6692F" w:rsidP="00607E2C">
      <w:pPr>
        <w:spacing w:before="100" w:beforeAutospacing="1" w:after="240"/>
        <w:ind w:firstLine="708"/>
        <w:rPr>
          <w:rFonts w:eastAsia="Times New Roman"/>
          <w:lang w:eastAsia="fr-FR"/>
        </w:rPr>
      </w:pPr>
      <w:r w:rsidRPr="00680C74">
        <w:rPr>
          <w:rFonts w:eastAsia="Times New Roman"/>
          <w:lang w:eastAsia="fr-FR"/>
        </w:rPr>
        <w:t xml:space="preserve">Les potentialités hydriques du sous-sol ont été mises en évidence par quelques sondages pétroliers et de nombreux forages et piézomètres réalisés dans </w:t>
      </w:r>
      <w:r>
        <w:rPr>
          <w:rFonts w:eastAsia="Times New Roman"/>
          <w:lang w:eastAsia="fr-FR"/>
        </w:rPr>
        <w:t>certains</w:t>
      </w:r>
      <w:r w:rsidRPr="00680C74">
        <w:rPr>
          <w:rFonts w:eastAsia="Times New Roman"/>
          <w:lang w:eastAsia="fr-FR"/>
        </w:rPr>
        <w:t xml:space="preserve"> bassin</w:t>
      </w:r>
      <w:r>
        <w:rPr>
          <w:rFonts w:eastAsia="Times New Roman"/>
          <w:lang w:eastAsia="fr-FR"/>
        </w:rPr>
        <w:t>s</w:t>
      </w:r>
      <w:r w:rsidRPr="00680C74">
        <w:rPr>
          <w:rFonts w:eastAsia="Times New Roman"/>
          <w:lang w:eastAsia="fr-FR"/>
        </w:rPr>
        <w:t xml:space="preserve"> casa</w:t>
      </w:r>
      <w:r>
        <w:rPr>
          <w:rFonts w:eastAsia="Times New Roman"/>
          <w:lang w:eastAsia="fr-FR"/>
        </w:rPr>
        <w:t>mançais (dont ceux de Goudomp, Bacounding et</w:t>
      </w:r>
      <w:r w:rsidRPr="00680C74">
        <w:rPr>
          <w:rFonts w:eastAsia="Times New Roman"/>
          <w:lang w:eastAsia="fr-FR"/>
        </w:rPr>
        <w:t xml:space="preserve"> Birkama) lors des grandes campagnes d'étude des différents projets initiés dans la région</w:t>
      </w:r>
      <w:r w:rsidR="00BF1638">
        <w:rPr>
          <w:rFonts w:eastAsia="Times New Roman"/>
          <w:lang w:eastAsia="fr-FR"/>
        </w:rPr>
        <w:t>, MANGA</w:t>
      </w:r>
      <w:r>
        <w:rPr>
          <w:rFonts w:eastAsia="Times New Roman"/>
          <w:lang w:eastAsia="fr-FR"/>
        </w:rPr>
        <w:t xml:space="preserve"> </w:t>
      </w:r>
      <w:r w:rsidR="00BF1638">
        <w:rPr>
          <w:rFonts w:eastAsia="Times New Roman"/>
          <w:lang w:eastAsia="fr-FR"/>
        </w:rPr>
        <w:t>(</w:t>
      </w:r>
      <w:r>
        <w:rPr>
          <w:rFonts w:eastAsia="Times New Roman"/>
          <w:lang w:eastAsia="fr-FR"/>
        </w:rPr>
        <w:t>2003)</w:t>
      </w:r>
      <w:r w:rsidRPr="00680C74">
        <w:rPr>
          <w:rFonts w:eastAsia="Times New Roman"/>
          <w:lang w:eastAsia="fr-FR"/>
        </w:rPr>
        <w:t>.</w:t>
      </w:r>
    </w:p>
    <w:p w14:paraId="6B9B0EE6" w14:textId="77777777" w:rsidR="00F6692F" w:rsidRDefault="00F6692F" w:rsidP="00607E2C">
      <w:pPr>
        <w:spacing w:before="100" w:beforeAutospacing="1" w:after="240"/>
        <w:ind w:firstLine="708"/>
        <w:rPr>
          <w:rFonts w:eastAsia="Times New Roman"/>
          <w:lang w:eastAsia="fr-FR"/>
        </w:rPr>
      </w:pPr>
      <w:r w:rsidRPr="00680C74">
        <w:rPr>
          <w:rFonts w:eastAsia="Times New Roman"/>
          <w:lang w:eastAsia="fr-FR"/>
        </w:rPr>
        <w:t>Les ressources en eau souterraine intéressent trois systèmes aquifères correspondant aux principales formations géologiques de la région: le Continental Terminal, l'Oligo-Miocène et le Maastrichtien.</w:t>
      </w:r>
    </w:p>
    <w:p w14:paraId="36977B8D" w14:textId="7D2A2B56" w:rsidR="00F6692F" w:rsidRPr="007811F3" w:rsidRDefault="00CA7E49" w:rsidP="00F5375C">
      <w:pPr>
        <w:pStyle w:val="Titre1"/>
        <w:spacing w:after="240"/>
        <w:rPr>
          <w:rFonts w:ascii="Times New Roman" w:eastAsia="Times New Roman" w:hAnsi="Times New Roman" w:cs="Times New Roman"/>
          <w:color w:val="auto"/>
          <w:lang w:eastAsia="fr-FR"/>
        </w:rPr>
      </w:pPr>
      <w:r>
        <w:rPr>
          <w:rFonts w:ascii="Times New Roman" w:eastAsia="Times New Roman" w:hAnsi="Times New Roman" w:cs="Times New Roman"/>
          <w:color w:val="auto"/>
          <w:lang w:eastAsia="fr-FR"/>
        </w:rPr>
        <w:t>II.2.2.1.</w:t>
      </w:r>
      <w:r>
        <w:rPr>
          <w:rFonts w:ascii="Times New Roman" w:eastAsia="Times New Roman" w:hAnsi="Times New Roman" w:cs="Times New Roman"/>
          <w:color w:val="auto"/>
          <w:lang w:eastAsia="fr-FR"/>
        </w:rPr>
        <w:tab/>
      </w:r>
      <w:r w:rsidR="00F6692F" w:rsidRPr="007811F3">
        <w:rPr>
          <w:rFonts w:ascii="Times New Roman" w:eastAsia="Times New Roman" w:hAnsi="Times New Roman" w:cs="Times New Roman"/>
          <w:color w:val="auto"/>
          <w:lang w:eastAsia="fr-FR"/>
        </w:rPr>
        <w:t>Le Continental Terminal</w:t>
      </w:r>
    </w:p>
    <w:p w14:paraId="6C6B9C92" w14:textId="36288559" w:rsidR="00CD754B" w:rsidRDefault="00F6692F" w:rsidP="00607E2C">
      <w:pPr>
        <w:spacing w:before="100" w:beforeAutospacing="1" w:after="240"/>
        <w:ind w:firstLine="708"/>
        <w:rPr>
          <w:rFonts w:eastAsia="Times New Roman"/>
          <w:lang w:eastAsia="fr-FR"/>
        </w:rPr>
      </w:pPr>
      <w:r w:rsidRPr="00680C74">
        <w:rPr>
          <w:rFonts w:eastAsia="Times New Roman"/>
          <w:bCs/>
          <w:iCs/>
          <w:lang w:eastAsia="fr-FR"/>
        </w:rPr>
        <w:t>L'aquifère superficiel du Continental Terminal</w:t>
      </w:r>
      <w:r w:rsidRPr="00680C74">
        <w:rPr>
          <w:rFonts w:eastAsia="Times New Roman"/>
          <w:lang w:eastAsia="fr-FR"/>
        </w:rPr>
        <w:t xml:space="preserve"> est mis en évidence à travers les multiples puits réalisés à Goudomp, Birkama et Bacoundi. En effet, la nappe phréatique se trouve à quelques décimètres du sol aux abords des marigots et a une vingtaine de mètres de profondeur sous les plateaux</w:t>
      </w:r>
      <w:r w:rsidR="00BF1638">
        <w:rPr>
          <w:rFonts w:eastAsia="Times New Roman"/>
          <w:lang w:eastAsia="fr-FR"/>
        </w:rPr>
        <w:t>,</w:t>
      </w:r>
      <w:r w:rsidR="008A1C1C">
        <w:rPr>
          <w:rFonts w:eastAsia="Times New Roman"/>
          <w:lang w:eastAsia="fr-FR"/>
        </w:rPr>
        <w:t xml:space="preserve"> KRUSER (1980)</w:t>
      </w:r>
      <w:r w:rsidRPr="00680C74">
        <w:rPr>
          <w:rFonts w:eastAsia="Times New Roman"/>
          <w:lang w:eastAsia="fr-FR"/>
        </w:rPr>
        <w:t xml:space="preserve">. </w:t>
      </w:r>
      <w:r>
        <w:rPr>
          <w:rFonts w:eastAsia="Times New Roman"/>
          <w:lang w:eastAsia="fr-FR"/>
        </w:rPr>
        <w:t>Selon la population, cette nappe</w:t>
      </w:r>
      <w:r w:rsidRPr="00680C74">
        <w:rPr>
          <w:rFonts w:eastAsia="Times New Roman"/>
          <w:lang w:eastAsia="fr-FR"/>
        </w:rPr>
        <w:t xml:space="preserve"> est captée dans toutes les localités par des puits traditionnels et joue un rôle très important dans l'hydraulique villageoise.</w:t>
      </w:r>
      <w:r>
        <w:rPr>
          <w:rFonts w:eastAsia="Times New Roman"/>
          <w:lang w:eastAsia="fr-FR"/>
        </w:rPr>
        <w:t xml:space="preserve"> </w:t>
      </w:r>
      <w:r w:rsidRPr="00680C74">
        <w:rPr>
          <w:rFonts w:eastAsia="Times New Roman"/>
          <w:lang w:eastAsia="fr-FR"/>
        </w:rPr>
        <w:t>L'épaisseur de la nappe du « C.T », fonction de son mode de dépôt</w:t>
      </w:r>
      <w:r>
        <w:rPr>
          <w:rFonts w:eastAsia="Times New Roman"/>
          <w:lang w:eastAsia="fr-FR"/>
        </w:rPr>
        <w:t>,</w:t>
      </w:r>
      <w:r w:rsidRPr="00680C74">
        <w:rPr>
          <w:rFonts w:eastAsia="Times New Roman"/>
          <w:lang w:eastAsia="fr-FR"/>
        </w:rPr>
        <w:t xml:space="preserve"> est très va</w:t>
      </w:r>
      <w:r>
        <w:rPr>
          <w:rFonts w:eastAsia="Times New Roman"/>
          <w:lang w:eastAsia="fr-FR"/>
        </w:rPr>
        <w:t>riable dans les localités ceinturant la vallée (Goudomp, Bacounding et Birkama)</w:t>
      </w:r>
      <w:r w:rsidRPr="00680C74">
        <w:rPr>
          <w:rFonts w:eastAsia="Times New Roman"/>
          <w:lang w:eastAsia="fr-FR"/>
        </w:rPr>
        <w:t xml:space="preserve">. Le </w:t>
      </w:r>
      <w:r w:rsidRPr="00680C74">
        <w:rPr>
          <w:rFonts w:eastAsia="Times New Roman"/>
          <w:lang w:eastAsia="fr-FR"/>
        </w:rPr>
        <w:lastRenderedPageBreak/>
        <w:t xml:space="preserve">niveau statique se trouvant vers plus de 10m sous les plateaux et vers 0m au niveau des bas- fonds et </w:t>
      </w:r>
      <w:r>
        <w:rPr>
          <w:rFonts w:eastAsia="Times New Roman"/>
          <w:lang w:eastAsia="fr-FR"/>
        </w:rPr>
        <w:t>de nos jours</w:t>
      </w:r>
      <w:r w:rsidR="00CD754B">
        <w:rPr>
          <w:rFonts w:eastAsia="Times New Roman"/>
          <w:lang w:eastAsia="fr-FR"/>
        </w:rPr>
        <w:t xml:space="preserve"> à quelques centimètres</w:t>
      </w:r>
      <w:r w:rsidR="00BF1638">
        <w:rPr>
          <w:rFonts w:eastAsia="Times New Roman"/>
          <w:lang w:eastAsia="fr-FR"/>
        </w:rPr>
        <w:t>,</w:t>
      </w:r>
      <w:r w:rsidR="00D01D64">
        <w:rPr>
          <w:rFonts w:eastAsia="Times New Roman"/>
          <w:lang w:eastAsia="fr-FR"/>
        </w:rPr>
        <w:t xml:space="preserve"> PASEN (2013)</w:t>
      </w:r>
      <w:r w:rsidR="00CD754B">
        <w:rPr>
          <w:rFonts w:eastAsia="Times New Roman"/>
          <w:lang w:eastAsia="fr-FR"/>
        </w:rPr>
        <w:t>.</w:t>
      </w:r>
    </w:p>
    <w:p w14:paraId="776290C3" w14:textId="7E9A7AA7" w:rsidR="00F6692F" w:rsidRPr="00680C74" w:rsidRDefault="00F6692F" w:rsidP="00607E2C">
      <w:pPr>
        <w:spacing w:before="100" w:beforeAutospacing="1" w:after="240"/>
        <w:ind w:firstLine="708"/>
        <w:rPr>
          <w:rFonts w:eastAsia="Times New Roman"/>
          <w:lang w:eastAsia="fr-FR"/>
        </w:rPr>
      </w:pPr>
      <w:r w:rsidRPr="00680C74">
        <w:rPr>
          <w:rFonts w:eastAsia="Times New Roman"/>
          <w:lang w:eastAsia="fr-FR"/>
        </w:rPr>
        <w:t>L'étude des variations piézométriques a montré que la nappe d'eau superficielle suit un cycle d'évolution saisonnière qui se traduit par une remontée pendant la saison des pluies et une baisse au cours de la saison sèche. La hausse du niveau piézométrique est significative d'une recharge pluviale: elle est rapide et substantielle sous les terrasses mais devient différée et</w:t>
      </w:r>
      <w:r w:rsidR="00BF1638">
        <w:rPr>
          <w:rFonts w:eastAsia="Times New Roman"/>
          <w:lang w:eastAsia="fr-FR"/>
        </w:rPr>
        <w:t xml:space="preserve"> peu marquée sous les plateaux, </w:t>
      </w:r>
      <w:r>
        <w:rPr>
          <w:rFonts w:eastAsia="Times New Roman"/>
          <w:lang w:eastAsia="fr-FR"/>
        </w:rPr>
        <w:t xml:space="preserve">MALOU </w:t>
      </w:r>
      <w:r w:rsidR="00BF1638">
        <w:rPr>
          <w:rFonts w:eastAsia="Times New Roman"/>
          <w:lang w:eastAsia="fr-FR"/>
        </w:rPr>
        <w:t>(</w:t>
      </w:r>
      <w:r w:rsidRPr="00680C74">
        <w:rPr>
          <w:rFonts w:eastAsia="Times New Roman"/>
          <w:lang w:eastAsia="fr-FR"/>
        </w:rPr>
        <w:t>1992)</w:t>
      </w:r>
      <w:r>
        <w:rPr>
          <w:rFonts w:eastAsia="Times New Roman"/>
          <w:lang w:eastAsia="fr-FR"/>
        </w:rPr>
        <w:t>. Ces eaux sont abondamment utilisées dans le maraichage.</w:t>
      </w:r>
    </w:p>
    <w:p w14:paraId="1B586F45" w14:textId="4AAD1C15" w:rsidR="00F6692F" w:rsidRPr="007811F3" w:rsidRDefault="00CA7E49" w:rsidP="00F5375C">
      <w:pPr>
        <w:pStyle w:val="Titre1"/>
        <w:spacing w:after="240"/>
        <w:rPr>
          <w:rFonts w:ascii="Times New Roman" w:eastAsia="Times New Roman" w:hAnsi="Times New Roman" w:cs="Times New Roman"/>
          <w:color w:val="auto"/>
          <w:lang w:eastAsia="fr-FR"/>
        </w:rPr>
      </w:pPr>
      <w:r>
        <w:rPr>
          <w:rFonts w:ascii="Times New Roman" w:eastAsia="Times New Roman" w:hAnsi="Times New Roman" w:cs="Times New Roman"/>
          <w:color w:val="auto"/>
          <w:lang w:eastAsia="fr-FR"/>
        </w:rPr>
        <w:t>II.</w:t>
      </w:r>
      <w:r w:rsidR="00F6692F" w:rsidRPr="007811F3">
        <w:rPr>
          <w:rFonts w:ascii="Times New Roman" w:eastAsia="Times New Roman" w:hAnsi="Times New Roman" w:cs="Times New Roman"/>
          <w:color w:val="auto"/>
          <w:lang w:eastAsia="fr-FR"/>
        </w:rPr>
        <w:t>2.2</w:t>
      </w:r>
      <w:r w:rsidR="00116839" w:rsidRPr="007811F3">
        <w:rPr>
          <w:rFonts w:ascii="Times New Roman" w:eastAsia="Times New Roman" w:hAnsi="Times New Roman" w:cs="Times New Roman"/>
          <w:color w:val="auto"/>
          <w:lang w:eastAsia="fr-FR"/>
        </w:rPr>
        <w:t>.2</w:t>
      </w:r>
      <w:r>
        <w:rPr>
          <w:rFonts w:ascii="Times New Roman" w:eastAsia="Times New Roman" w:hAnsi="Times New Roman" w:cs="Times New Roman"/>
          <w:i/>
          <w:color w:val="auto"/>
          <w:lang w:eastAsia="fr-FR"/>
        </w:rPr>
        <w:t>.</w:t>
      </w:r>
      <w:r>
        <w:rPr>
          <w:rFonts w:ascii="Times New Roman" w:eastAsia="Times New Roman" w:hAnsi="Times New Roman" w:cs="Times New Roman"/>
          <w:i/>
          <w:color w:val="auto"/>
          <w:lang w:eastAsia="fr-FR"/>
        </w:rPr>
        <w:tab/>
      </w:r>
      <w:r w:rsidR="00F6692F" w:rsidRPr="007811F3">
        <w:rPr>
          <w:rFonts w:ascii="Times New Roman" w:eastAsia="Times New Roman" w:hAnsi="Times New Roman" w:cs="Times New Roman"/>
          <w:color w:val="auto"/>
          <w:lang w:eastAsia="fr-FR"/>
        </w:rPr>
        <w:t>La nappe de l'Oligo- Miocène</w:t>
      </w:r>
    </w:p>
    <w:p w14:paraId="2AB1693C" w14:textId="07604551" w:rsidR="00F6692F" w:rsidRPr="00680C74" w:rsidRDefault="00F6692F" w:rsidP="00607E2C">
      <w:pPr>
        <w:spacing w:before="100" w:beforeAutospacing="1" w:after="240"/>
        <w:ind w:firstLine="708"/>
        <w:rPr>
          <w:rFonts w:eastAsia="Times New Roman"/>
          <w:lang w:eastAsia="fr-FR"/>
        </w:rPr>
      </w:pPr>
      <w:r>
        <w:rPr>
          <w:rFonts w:eastAsia="Times New Roman"/>
          <w:lang w:eastAsia="fr-FR"/>
        </w:rPr>
        <w:t>Les études réalisées à</w:t>
      </w:r>
      <w:r w:rsidRPr="00680C74">
        <w:rPr>
          <w:rFonts w:eastAsia="Times New Roman"/>
          <w:lang w:eastAsia="fr-FR"/>
        </w:rPr>
        <w:t xml:space="preserve"> travers le forage de</w:t>
      </w:r>
      <w:r>
        <w:rPr>
          <w:rFonts w:eastAsia="Times New Roman"/>
          <w:lang w:eastAsia="fr-FR"/>
        </w:rPr>
        <w:t xml:space="preserve"> Bacounding et de</w:t>
      </w:r>
      <w:r w:rsidRPr="00680C74">
        <w:rPr>
          <w:rFonts w:eastAsia="Times New Roman"/>
          <w:lang w:eastAsia="fr-FR"/>
        </w:rPr>
        <w:t xml:space="preserve"> Birkama ont montré l'importance de cet aquifèr</w:t>
      </w:r>
      <w:r>
        <w:rPr>
          <w:rFonts w:eastAsia="Times New Roman"/>
          <w:lang w:eastAsia="fr-FR"/>
        </w:rPr>
        <w:t>e dans la vallée</w:t>
      </w:r>
      <w:r w:rsidRPr="00680C74">
        <w:rPr>
          <w:rFonts w:eastAsia="Times New Roman"/>
          <w:lang w:eastAsia="fr-FR"/>
        </w:rPr>
        <w:t>.</w:t>
      </w:r>
      <w:r>
        <w:rPr>
          <w:rFonts w:eastAsia="Times New Roman"/>
          <w:lang w:eastAsia="fr-FR"/>
        </w:rPr>
        <w:t xml:space="preserve"> </w:t>
      </w:r>
      <w:r w:rsidRPr="00680C74">
        <w:rPr>
          <w:rFonts w:eastAsia="Times New Roman"/>
          <w:lang w:eastAsia="fr-FR"/>
        </w:rPr>
        <w:t>Les formations de cette nappe sont essentiellement sableuses et sablo-argileuses. La géométrie de l'aquifère, liée au mode de dépôt des sables et aux accidents tectoniques, est irrégulière. La limite inférieure des formations Oligo-Miocènes est déterminée par le toit de l'Eocène. Cet aquifère se présente sous la forme d'un ou de plusieurs niveaux superposés</w:t>
      </w:r>
      <w:r>
        <w:rPr>
          <w:rFonts w:eastAsia="Times New Roman"/>
          <w:lang w:eastAsia="fr-FR"/>
        </w:rPr>
        <w:t xml:space="preserve"> </w:t>
      </w:r>
      <w:r w:rsidRPr="00680C74">
        <w:rPr>
          <w:rFonts w:eastAsia="Times New Roman"/>
          <w:lang w:eastAsia="fr-FR"/>
        </w:rPr>
        <w:t>de sables</w:t>
      </w:r>
      <w:r w:rsidR="00BF1638">
        <w:rPr>
          <w:rFonts w:eastAsia="Times New Roman"/>
          <w:lang w:eastAsia="fr-FR"/>
        </w:rPr>
        <w:t>,</w:t>
      </w:r>
      <w:r w:rsidR="00D01D64">
        <w:rPr>
          <w:rFonts w:eastAsia="Times New Roman"/>
          <w:lang w:eastAsia="fr-FR"/>
        </w:rPr>
        <w:t xml:space="preserve"> MALOU, (1992)</w:t>
      </w:r>
      <w:r w:rsidRPr="00680C74">
        <w:rPr>
          <w:rFonts w:eastAsia="Times New Roman"/>
          <w:lang w:eastAsia="fr-FR"/>
        </w:rPr>
        <w:t>.</w:t>
      </w:r>
    </w:p>
    <w:p w14:paraId="731EDAFE" w14:textId="5D4C54C4" w:rsidR="00F6692F" w:rsidRPr="007811F3" w:rsidRDefault="00CA7E49" w:rsidP="00F5375C">
      <w:pPr>
        <w:pStyle w:val="Titre1"/>
        <w:spacing w:after="240"/>
        <w:rPr>
          <w:rFonts w:ascii="Times New Roman" w:eastAsia="Times New Roman" w:hAnsi="Times New Roman" w:cs="Times New Roman"/>
          <w:color w:val="auto"/>
          <w:lang w:eastAsia="fr-FR"/>
        </w:rPr>
      </w:pPr>
      <w:r>
        <w:rPr>
          <w:rFonts w:ascii="Times New Roman" w:eastAsia="Times New Roman" w:hAnsi="Times New Roman" w:cs="Times New Roman"/>
          <w:color w:val="auto"/>
          <w:lang w:eastAsia="fr-FR"/>
        </w:rPr>
        <w:t>II.2.2.3.</w:t>
      </w:r>
      <w:r>
        <w:rPr>
          <w:rFonts w:ascii="Times New Roman" w:eastAsia="Times New Roman" w:hAnsi="Times New Roman" w:cs="Times New Roman"/>
          <w:color w:val="auto"/>
          <w:lang w:eastAsia="fr-FR"/>
        </w:rPr>
        <w:tab/>
      </w:r>
      <w:r w:rsidR="00F6692F" w:rsidRPr="007811F3">
        <w:rPr>
          <w:rFonts w:ascii="Times New Roman" w:eastAsia="Times New Roman" w:hAnsi="Times New Roman" w:cs="Times New Roman"/>
          <w:color w:val="auto"/>
          <w:lang w:eastAsia="fr-FR"/>
        </w:rPr>
        <w:t>La nappe  du Maastrichtien</w:t>
      </w:r>
    </w:p>
    <w:p w14:paraId="01C424F5" w14:textId="7DB3C13D" w:rsidR="00B028F8" w:rsidRDefault="00F6692F" w:rsidP="00607E2C">
      <w:pPr>
        <w:spacing w:before="100" w:beforeAutospacing="1" w:after="240"/>
        <w:ind w:firstLine="708"/>
        <w:rPr>
          <w:rFonts w:eastAsia="Times New Roman"/>
          <w:lang w:eastAsia="fr-FR"/>
        </w:rPr>
      </w:pPr>
      <w:r w:rsidRPr="00680C74">
        <w:rPr>
          <w:rFonts w:eastAsia="Times New Roman"/>
          <w:lang w:eastAsia="fr-FR"/>
        </w:rPr>
        <w:t>Les formations du Maastrichtien sont constituées de faciès détritique littoral. Il s'agit de sables de granulométrie variable alternant avec des passages argileux. La formation générale du toit de l'aquifère est très simple</w:t>
      </w:r>
      <w:r>
        <w:rPr>
          <w:rFonts w:eastAsia="Times New Roman"/>
          <w:lang w:eastAsia="fr-FR"/>
        </w:rPr>
        <w:t>.</w:t>
      </w:r>
      <w:r w:rsidRPr="00680C74">
        <w:rPr>
          <w:rFonts w:eastAsia="Times New Roman"/>
          <w:lang w:eastAsia="fr-FR"/>
        </w:rPr>
        <w:t xml:space="preserve"> Sa limite supérieure est déterminée par le mur des formations marneuses et calcaires du Paléocène- Eocène moyen. Sous le niveau de la mer, le toit descend par gradins successifs d'est en ouest. Son épaisseur est variable</w:t>
      </w:r>
      <w:r w:rsidR="00BF1638">
        <w:rPr>
          <w:rFonts w:eastAsia="Times New Roman"/>
          <w:lang w:eastAsia="fr-FR"/>
        </w:rPr>
        <w:t>,</w:t>
      </w:r>
      <w:r w:rsidR="00D01D64">
        <w:rPr>
          <w:rFonts w:eastAsia="Times New Roman"/>
          <w:lang w:eastAsia="fr-FR"/>
        </w:rPr>
        <w:t xml:space="preserve"> </w:t>
      </w:r>
      <w:r w:rsidRPr="00680C74">
        <w:rPr>
          <w:rFonts w:eastAsia="Times New Roman"/>
          <w:lang w:eastAsia="fr-FR"/>
        </w:rPr>
        <w:t>LEPRIOL</w:t>
      </w:r>
      <w:r>
        <w:rPr>
          <w:rFonts w:eastAsia="Times New Roman"/>
          <w:lang w:eastAsia="fr-FR"/>
        </w:rPr>
        <w:t xml:space="preserve"> </w:t>
      </w:r>
      <w:r w:rsidR="00D01D64">
        <w:rPr>
          <w:rFonts w:eastAsia="Times New Roman"/>
          <w:lang w:eastAsia="fr-FR"/>
        </w:rPr>
        <w:t>(</w:t>
      </w:r>
      <w:r>
        <w:rPr>
          <w:rFonts w:eastAsia="Times New Roman"/>
          <w:lang w:eastAsia="fr-FR"/>
        </w:rPr>
        <w:t>1983</w:t>
      </w:r>
      <w:r w:rsidRPr="00680C74">
        <w:rPr>
          <w:rFonts w:eastAsia="Times New Roman"/>
          <w:lang w:eastAsia="fr-FR"/>
        </w:rPr>
        <w:t>)</w:t>
      </w:r>
      <w:r w:rsidR="007811F3">
        <w:rPr>
          <w:rFonts w:eastAsia="Times New Roman"/>
          <w:lang w:eastAsia="fr-FR"/>
        </w:rPr>
        <w:t>.</w:t>
      </w:r>
    </w:p>
    <w:p w14:paraId="5CCA8705" w14:textId="7B1F5AD0" w:rsidR="00F6692F" w:rsidRPr="007811F3" w:rsidRDefault="00F6692F" w:rsidP="00FE014B">
      <w:pPr>
        <w:pStyle w:val="Titre1"/>
        <w:numPr>
          <w:ilvl w:val="0"/>
          <w:numId w:val="7"/>
        </w:numPr>
        <w:spacing w:after="240"/>
        <w:rPr>
          <w:rFonts w:ascii="Times New Roman" w:eastAsia="Times New Roman" w:hAnsi="Times New Roman" w:cs="Times New Roman"/>
          <w:color w:val="auto"/>
          <w:lang w:eastAsia="fr-FR"/>
        </w:rPr>
      </w:pPr>
      <w:r w:rsidRPr="007811F3">
        <w:rPr>
          <w:rFonts w:ascii="Times New Roman" w:eastAsia="Times New Roman" w:hAnsi="Times New Roman" w:cs="Times New Roman"/>
          <w:color w:val="auto"/>
          <w:lang w:eastAsia="fr-FR"/>
        </w:rPr>
        <w:t>L</w:t>
      </w:r>
      <w:r w:rsidR="00C02702">
        <w:rPr>
          <w:rFonts w:ascii="Times New Roman" w:eastAsia="Times New Roman" w:hAnsi="Times New Roman" w:cs="Times New Roman"/>
          <w:color w:val="auto"/>
          <w:lang w:eastAsia="fr-FR"/>
        </w:rPr>
        <w:t xml:space="preserve">e </w:t>
      </w:r>
      <w:r w:rsidR="00007114" w:rsidRPr="007811F3">
        <w:rPr>
          <w:rFonts w:ascii="Times New Roman" w:eastAsia="Times New Roman" w:hAnsi="Times New Roman" w:cs="Times New Roman"/>
          <w:color w:val="auto"/>
          <w:lang w:eastAsia="fr-FR"/>
        </w:rPr>
        <w:t>climat</w:t>
      </w:r>
    </w:p>
    <w:p w14:paraId="60AAB79D" w14:textId="21BBA2EE" w:rsidR="00F6692F" w:rsidRDefault="00F6692F" w:rsidP="00607E2C">
      <w:pPr>
        <w:spacing w:before="100" w:beforeAutospacing="1" w:after="240"/>
        <w:ind w:firstLine="708"/>
        <w:rPr>
          <w:rFonts w:eastAsia="Times New Roman"/>
          <w:b/>
          <w:sz w:val="32"/>
          <w:szCs w:val="32"/>
          <w:lang w:eastAsia="fr-FR"/>
        </w:rPr>
      </w:pPr>
      <w:r w:rsidRPr="00680C74">
        <w:rPr>
          <w:rFonts w:eastAsia="Times New Roman"/>
          <w:lang w:eastAsia="fr-FR"/>
        </w:rPr>
        <w:t xml:space="preserve">La Casamance, </w:t>
      </w:r>
      <w:r>
        <w:rPr>
          <w:rFonts w:eastAsia="Times New Roman"/>
          <w:lang w:eastAsia="fr-FR"/>
        </w:rPr>
        <w:t xml:space="preserve">qui </w:t>
      </w:r>
      <w:r w:rsidRPr="00680C74">
        <w:rPr>
          <w:rFonts w:eastAsia="Times New Roman"/>
          <w:lang w:eastAsia="fr-FR"/>
        </w:rPr>
        <w:t>englob</w:t>
      </w:r>
      <w:r>
        <w:rPr>
          <w:rFonts w:eastAsia="Times New Roman"/>
          <w:lang w:eastAsia="fr-FR"/>
        </w:rPr>
        <w:t>e</w:t>
      </w:r>
      <w:r w:rsidRPr="00680C74">
        <w:rPr>
          <w:rFonts w:eastAsia="Times New Roman"/>
          <w:lang w:eastAsia="fr-FR"/>
        </w:rPr>
        <w:t xml:space="preserve"> notre zone d'étude</w:t>
      </w:r>
      <w:r w:rsidR="00D01D64">
        <w:rPr>
          <w:rFonts w:eastAsia="Times New Roman"/>
          <w:lang w:eastAsia="fr-FR"/>
        </w:rPr>
        <w:t xml:space="preserve"> (la vallée de Birkama)</w:t>
      </w:r>
      <w:r w:rsidRPr="00680C74">
        <w:rPr>
          <w:rFonts w:eastAsia="Times New Roman"/>
          <w:lang w:eastAsia="fr-FR"/>
        </w:rPr>
        <w:t>, présente un climat de type tropical sec</w:t>
      </w:r>
      <w:r>
        <w:rPr>
          <w:rFonts w:eastAsia="Times New Roman"/>
          <w:lang w:eastAsia="fr-FR"/>
        </w:rPr>
        <w:t>,</w:t>
      </w:r>
      <w:r w:rsidRPr="00680C74">
        <w:rPr>
          <w:rFonts w:eastAsia="Times New Roman"/>
          <w:lang w:eastAsia="fr-FR"/>
        </w:rPr>
        <w:t xml:space="preserve"> </w:t>
      </w:r>
      <w:r>
        <w:rPr>
          <w:rFonts w:eastAsia="Times New Roman"/>
          <w:lang w:eastAsia="fr-FR"/>
        </w:rPr>
        <w:t>a</w:t>
      </w:r>
      <w:r w:rsidRPr="00680C74">
        <w:rPr>
          <w:rFonts w:eastAsia="Times New Roman"/>
          <w:lang w:eastAsia="fr-FR"/>
        </w:rPr>
        <w:t>vec une année climatique qui est divisée en deux saisons principales par le critère pluviométrique</w:t>
      </w:r>
      <w:r>
        <w:rPr>
          <w:rFonts w:eastAsia="Times New Roman"/>
          <w:lang w:eastAsia="fr-FR"/>
        </w:rPr>
        <w:t>: l</w:t>
      </w:r>
      <w:r w:rsidRPr="00680C74">
        <w:rPr>
          <w:rFonts w:eastAsia="Times New Roman"/>
          <w:lang w:eastAsia="fr-FR"/>
        </w:rPr>
        <w:t>a saison des pluies (ou hivernage) début</w:t>
      </w:r>
      <w:r>
        <w:rPr>
          <w:rFonts w:eastAsia="Times New Roman"/>
          <w:lang w:eastAsia="fr-FR"/>
        </w:rPr>
        <w:t>e</w:t>
      </w:r>
      <w:r w:rsidRPr="00680C74">
        <w:rPr>
          <w:rFonts w:eastAsia="Times New Roman"/>
          <w:lang w:eastAsia="fr-FR"/>
        </w:rPr>
        <w:t xml:space="preserve"> d</w:t>
      </w:r>
      <w:r>
        <w:rPr>
          <w:rFonts w:eastAsia="Times New Roman"/>
          <w:lang w:eastAsia="fr-FR"/>
        </w:rPr>
        <w:t>ans cette partie du pays vers la fin du</w:t>
      </w:r>
      <w:r w:rsidRPr="00680C74">
        <w:rPr>
          <w:rFonts w:eastAsia="Times New Roman"/>
          <w:lang w:eastAsia="fr-FR"/>
        </w:rPr>
        <w:t xml:space="preserve"> mois de Mai et prend fin </w:t>
      </w:r>
      <w:r>
        <w:rPr>
          <w:rFonts w:eastAsia="Times New Roman"/>
          <w:lang w:eastAsia="fr-FR"/>
        </w:rPr>
        <w:t>en général au</w:t>
      </w:r>
      <w:r w:rsidRPr="00680C74">
        <w:rPr>
          <w:rFonts w:eastAsia="Times New Roman"/>
          <w:lang w:eastAsia="fr-FR"/>
        </w:rPr>
        <w:t xml:space="preserve"> mois d’Octobre. Elle  est marquée par la prédominance de la mousson alors que la saison sèche</w:t>
      </w:r>
      <w:r>
        <w:rPr>
          <w:rFonts w:eastAsia="Times New Roman"/>
          <w:lang w:eastAsia="fr-FR"/>
        </w:rPr>
        <w:t>,</w:t>
      </w:r>
      <w:r w:rsidRPr="00680C74">
        <w:rPr>
          <w:rFonts w:eastAsia="Times New Roman"/>
          <w:lang w:eastAsia="fr-FR"/>
        </w:rPr>
        <w:t xml:space="preserve"> qui va de novembre à</w:t>
      </w:r>
      <w:r>
        <w:rPr>
          <w:rFonts w:eastAsia="Times New Roman"/>
          <w:lang w:eastAsia="fr-FR"/>
        </w:rPr>
        <w:t xml:space="preserve"> </w:t>
      </w:r>
      <w:r>
        <w:rPr>
          <w:rFonts w:eastAsia="Times New Roman"/>
          <w:lang w:eastAsia="fr-FR"/>
        </w:rPr>
        <w:lastRenderedPageBreak/>
        <w:t>mi-mai,</w:t>
      </w:r>
      <w:r w:rsidRPr="00680C74">
        <w:rPr>
          <w:rFonts w:eastAsia="Times New Roman"/>
          <w:lang w:eastAsia="fr-FR"/>
        </w:rPr>
        <w:t xml:space="preserve"> est dominée par le souffle des ali</w:t>
      </w:r>
      <w:r w:rsidR="00D01D64">
        <w:rPr>
          <w:rFonts w:eastAsia="Times New Roman"/>
          <w:lang w:eastAsia="fr-FR"/>
        </w:rPr>
        <w:t xml:space="preserve">zés (maritime et continental). </w:t>
      </w:r>
      <w:r w:rsidR="00BF1638">
        <w:rPr>
          <w:rFonts w:eastAsia="Times New Roman"/>
          <w:lang w:eastAsia="fr-FR"/>
        </w:rPr>
        <w:t>Atlas du Sénégal</w:t>
      </w:r>
      <w:r w:rsidRPr="00680C74">
        <w:rPr>
          <w:rFonts w:eastAsia="Times New Roman"/>
          <w:lang w:eastAsia="fr-FR"/>
        </w:rPr>
        <w:t xml:space="preserve"> </w:t>
      </w:r>
      <w:r w:rsidR="00D01D64">
        <w:rPr>
          <w:rFonts w:eastAsia="Times New Roman"/>
          <w:lang w:eastAsia="fr-FR"/>
        </w:rPr>
        <w:t>(</w:t>
      </w:r>
      <w:r w:rsidRPr="00680C74">
        <w:rPr>
          <w:rFonts w:eastAsia="Times New Roman"/>
          <w:lang w:eastAsia="fr-FR"/>
        </w:rPr>
        <w:t>2007)</w:t>
      </w:r>
      <w:r>
        <w:rPr>
          <w:rFonts w:eastAsia="Times New Roman"/>
          <w:lang w:eastAsia="fr-FR"/>
        </w:rPr>
        <w:t>.</w:t>
      </w:r>
    </w:p>
    <w:p w14:paraId="1052E8FD" w14:textId="3785362C" w:rsidR="00F6692F" w:rsidRPr="00680C74" w:rsidRDefault="00D01D64" w:rsidP="00607E2C">
      <w:pPr>
        <w:spacing w:before="100" w:beforeAutospacing="1" w:after="240"/>
        <w:ind w:firstLine="708"/>
        <w:rPr>
          <w:rFonts w:eastAsia="Times New Roman"/>
          <w:lang w:eastAsia="fr-FR"/>
        </w:rPr>
      </w:pPr>
      <w:r>
        <w:rPr>
          <w:rFonts w:eastAsia="Times New Roman"/>
          <w:lang w:eastAsia="fr-FR"/>
        </w:rPr>
        <w:t>L</w:t>
      </w:r>
      <w:r w:rsidR="00F6692F" w:rsidRPr="00680C74">
        <w:rPr>
          <w:rFonts w:eastAsia="Times New Roman"/>
          <w:lang w:eastAsia="fr-FR"/>
        </w:rPr>
        <w:t>es périmètres rizicoles de Goudomp</w:t>
      </w:r>
      <w:r w:rsidR="00F6692F">
        <w:rPr>
          <w:rFonts w:eastAsia="Times New Roman"/>
          <w:lang w:eastAsia="fr-FR"/>
        </w:rPr>
        <w:t>, de Bacounding</w:t>
      </w:r>
      <w:r w:rsidR="00F6692F" w:rsidRPr="00680C74">
        <w:rPr>
          <w:rFonts w:eastAsia="Times New Roman"/>
          <w:lang w:eastAsia="fr-FR"/>
        </w:rPr>
        <w:t xml:space="preserve"> et de Birkama sont situés entre 12°27' et 12°35', leur position en latitude et leur relative proximité </w:t>
      </w:r>
      <w:r w:rsidR="00F6692F">
        <w:rPr>
          <w:rFonts w:eastAsia="Times New Roman"/>
          <w:lang w:eastAsia="fr-FR"/>
        </w:rPr>
        <w:t>avec</w:t>
      </w:r>
      <w:r w:rsidR="00F6692F" w:rsidRPr="00680C74">
        <w:rPr>
          <w:rFonts w:eastAsia="Times New Roman"/>
          <w:lang w:eastAsia="fr-FR"/>
        </w:rPr>
        <w:t xml:space="preserve"> l'océan </w:t>
      </w:r>
      <w:r w:rsidR="00F6692F">
        <w:rPr>
          <w:rFonts w:eastAsia="Times New Roman"/>
          <w:lang w:eastAsia="fr-FR"/>
        </w:rPr>
        <w:t xml:space="preserve">Atlantique </w:t>
      </w:r>
      <w:r w:rsidR="00F6692F" w:rsidRPr="00680C74">
        <w:rPr>
          <w:rFonts w:eastAsia="Times New Roman"/>
          <w:lang w:eastAsia="fr-FR"/>
        </w:rPr>
        <w:t>leur font  bénéficier d'un clima</w:t>
      </w:r>
      <w:r w:rsidR="00F6692F">
        <w:rPr>
          <w:rFonts w:eastAsia="Times New Roman"/>
          <w:lang w:eastAsia="fr-FR"/>
        </w:rPr>
        <w:t>t particulier du type de celui de la zone sud soudanienne</w:t>
      </w:r>
      <w:r w:rsidR="00F6692F" w:rsidRPr="00680C74">
        <w:rPr>
          <w:rFonts w:eastAsia="Times New Roman"/>
          <w:lang w:eastAsia="fr-FR"/>
        </w:rPr>
        <w:t xml:space="preserve"> qui reçoit de plein fouet en été le</w:t>
      </w:r>
      <w:r w:rsidR="00F6692F">
        <w:rPr>
          <w:rFonts w:eastAsia="Times New Roman"/>
          <w:lang w:eastAsia="fr-FR"/>
        </w:rPr>
        <w:t>s</w:t>
      </w:r>
      <w:r w:rsidR="00F6692F" w:rsidRPr="00680C74">
        <w:rPr>
          <w:rFonts w:eastAsia="Times New Roman"/>
          <w:lang w:eastAsia="fr-FR"/>
        </w:rPr>
        <w:t xml:space="preserve"> vents marins du sud-ouest (m</w:t>
      </w:r>
      <w:r w:rsidR="00F6692F">
        <w:rPr>
          <w:rFonts w:eastAsia="Times New Roman"/>
          <w:lang w:eastAsia="fr-FR"/>
        </w:rPr>
        <w:t>ousson). Cette position imprime à</w:t>
      </w:r>
      <w:r w:rsidR="00F6692F" w:rsidRPr="00680C74">
        <w:rPr>
          <w:rFonts w:eastAsia="Times New Roman"/>
          <w:lang w:eastAsia="fr-FR"/>
        </w:rPr>
        <w:t xml:space="preserve"> la zone une légère att</w:t>
      </w:r>
      <w:r w:rsidR="00F6692F">
        <w:rPr>
          <w:rFonts w:eastAsia="Times New Roman"/>
          <w:lang w:eastAsia="fr-FR"/>
        </w:rPr>
        <w:t>énuation des températures liée à</w:t>
      </w:r>
      <w:r w:rsidR="00F6692F" w:rsidRPr="00680C74">
        <w:rPr>
          <w:rFonts w:eastAsia="Times New Roman"/>
          <w:lang w:eastAsia="fr-FR"/>
        </w:rPr>
        <w:t xml:space="preserve"> l'influence de l'alizé maritime continentalisé.</w:t>
      </w:r>
      <w:r w:rsidR="00F6692F">
        <w:rPr>
          <w:rFonts w:eastAsia="Times New Roman"/>
          <w:lang w:eastAsia="fr-FR"/>
        </w:rPr>
        <w:t xml:space="preserve"> </w:t>
      </w:r>
      <w:r w:rsidR="00F6692F">
        <w:rPr>
          <w:sz w:val="23"/>
          <w:szCs w:val="23"/>
        </w:rPr>
        <w:t>La température se caractérise dans cette zone par une saison de basse température atteignant les 16</w:t>
      </w:r>
      <w:r w:rsidR="00F6692F" w:rsidRPr="00254676">
        <w:rPr>
          <w:sz w:val="16"/>
          <w:szCs w:val="16"/>
          <w:vertAlign w:val="superscript"/>
        </w:rPr>
        <w:t>o</w:t>
      </w:r>
      <w:r w:rsidR="00F6692F">
        <w:rPr>
          <w:sz w:val="16"/>
          <w:szCs w:val="16"/>
        </w:rPr>
        <w:t xml:space="preserve"> </w:t>
      </w:r>
      <w:r w:rsidR="00F6692F">
        <w:rPr>
          <w:sz w:val="23"/>
          <w:szCs w:val="23"/>
        </w:rPr>
        <w:t>C les mois de novembre, décembre, janvier jusqu’en février; et une autre, chaude, envoisinant les 39</w:t>
      </w:r>
      <w:r w:rsidR="00F6692F">
        <w:rPr>
          <w:sz w:val="16"/>
          <w:szCs w:val="16"/>
        </w:rPr>
        <w:t>°</w:t>
      </w:r>
      <w:r w:rsidR="00F6692F">
        <w:rPr>
          <w:sz w:val="23"/>
          <w:szCs w:val="23"/>
        </w:rPr>
        <w:t>C durant les périodes de mai, à octobre</w:t>
      </w:r>
      <w:r w:rsidR="00BF1638">
        <w:rPr>
          <w:sz w:val="23"/>
          <w:szCs w:val="23"/>
        </w:rPr>
        <w:t>, MANG</w:t>
      </w:r>
      <w:r>
        <w:rPr>
          <w:sz w:val="23"/>
          <w:szCs w:val="23"/>
        </w:rPr>
        <w:t xml:space="preserve"> (2003)</w:t>
      </w:r>
      <w:r w:rsidR="00F6692F">
        <w:rPr>
          <w:sz w:val="23"/>
          <w:szCs w:val="23"/>
        </w:rPr>
        <w:t xml:space="preserve">. </w:t>
      </w:r>
    </w:p>
    <w:p w14:paraId="57C0FB6A" w14:textId="153B6053" w:rsidR="00F6692F" w:rsidRPr="007811F3" w:rsidRDefault="00CA7E49" w:rsidP="00F5375C">
      <w:pPr>
        <w:pStyle w:val="Titre1"/>
        <w:spacing w:after="240"/>
        <w:rPr>
          <w:rFonts w:ascii="Times New Roman" w:eastAsia="Times New Roman" w:hAnsi="Times New Roman" w:cs="Times New Roman"/>
          <w:color w:val="auto"/>
          <w:lang w:eastAsia="fr-FR"/>
        </w:rPr>
      </w:pPr>
      <w:r>
        <w:rPr>
          <w:rFonts w:ascii="Times New Roman" w:eastAsia="Times New Roman" w:hAnsi="Times New Roman" w:cs="Times New Roman"/>
          <w:color w:val="auto"/>
          <w:lang w:eastAsia="fr-FR"/>
        </w:rPr>
        <w:t>III.1.</w:t>
      </w:r>
      <w:r>
        <w:rPr>
          <w:rFonts w:ascii="Times New Roman" w:eastAsia="Times New Roman" w:hAnsi="Times New Roman" w:cs="Times New Roman"/>
          <w:color w:val="auto"/>
          <w:lang w:eastAsia="fr-FR"/>
        </w:rPr>
        <w:tab/>
      </w:r>
      <w:r w:rsidR="007811F3" w:rsidRPr="007811F3">
        <w:rPr>
          <w:rFonts w:ascii="Times New Roman" w:eastAsia="Times New Roman" w:hAnsi="Times New Roman" w:cs="Times New Roman"/>
          <w:color w:val="auto"/>
          <w:lang w:eastAsia="fr-FR"/>
        </w:rPr>
        <w:t>La pluviométrie</w:t>
      </w:r>
    </w:p>
    <w:p w14:paraId="2179F29E" w14:textId="0205C073" w:rsidR="00F6692F" w:rsidRPr="00A54C7E" w:rsidRDefault="00F6692F" w:rsidP="00607E2C">
      <w:pPr>
        <w:spacing w:before="100" w:beforeAutospacing="1" w:after="240"/>
        <w:ind w:firstLine="708"/>
        <w:rPr>
          <w:rFonts w:eastAsia="Times New Roman"/>
          <w:b/>
          <w:sz w:val="28"/>
          <w:lang w:eastAsia="fr-FR"/>
        </w:rPr>
      </w:pPr>
      <w:r w:rsidRPr="00A54C7E">
        <w:rPr>
          <w:rFonts w:eastAsia="Times New Roman"/>
          <w:lang w:eastAsia="fr-FR"/>
        </w:rPr>
        <w:t xml:space="preserve">Les données pluviométriques que nous avons utilisées, pour notre étude, ont été recueillies au niveau de la Direction de la Météorologie Nationale (DMN). Pour une étude des cinq </w:t>
      </w:r>
      <w:r w:rsidR="0098413E">
        <w:rPr>
          <w:rFonts w:eastAsia="Times New Roman"/>
          <w:lang w:eastAsia="fr-FR"/>
        </w:rPr>
        <w:t>dernières décennies (1961 à 2012</w:t>
      </w:r>
      <w:r w:rsidR="00940D4E">
        <w:rPr>
          <w:rFonts w:eastAsia="Times New Roman"/>
          <w:lang w:eastAsia="fr-FR"/>
        </w:rPr>
        <w:t>), quatre</w:t>
      </w:r>
      <w:r w:rsidRPr="00A54C7E">
        <w:rPr>
          <w:rFonts w:eastAsia="Times New Roman"/>
          <w:lang w:eastAsia="fr-FR"/>
        </w:rPr>
        <w:t xml:space="preserve"> postes</w:t>
      </w:r>
      <w:r w:rsidR="00940D4E">
        <w:rPr>
          <w:rFonts w:eastAsia="Times New Roman"/>
          <w:lang w:eastAsia="fr-FR"/>
        </w:rPr>
        <w:t xml:space="preserve"> pluviométriques ont été pris en comptes</w:t>
      </w:r>
      <w:r w:rsidR="00BE3382">
        <w:rPr>
          <w:rFonts w:eastAsia="Times New Roman"/>
          <w:lang w:eastAsia="fr-FR"/>
        </w:rPr>
        <w:t xml:space="preserve"> y compris celui de Goudo</w:t>
      </w:r>
      <w:r w:rsidRPr="00A54C7E">
        <w:rPr>
          <w:rFonts w:eastAsia="Times New Roman"/>
          <w:lang w:eastAsia="fr-FR"/>
        </w:rPr>
        <w:t>mp qui est plus récent car étant plus proches de la zone et permettant ainsi d’avoir des résultats qui traduisent la réalité du terrain: il s'agit du poste pluviométrique de Diattacounda, celui de Sédhiou et de Goudom</w:t>
      </w:r>
      <w:r w:rsidR="00940D4E">
        <w:rPr>
          <w:rFonts w:eastAsia="Times New Roman"/>
          <w:lang w:eastAsia="fr-FR"/>
        </w:rPr>
        <w:t xml:space="preserve">p. Le poste de Diattacounda </w:t>
      </w:r>
      <w:r w:rsidRPr="00A54C7E">
        <w:rPr>
          <w:rFonts w:eastAsia="Times New Roman"/>
          <w:lang w:eastAsia="fr-FR"/>
        </w:rPr>
        <w:t xml:space="preserve">est ciblé à cause de son ancienneté par rapport à celui de la zone d'étude </w:t>
      </w:r>
      <w:r w:rsidR="00940D4E">
        <w:rPr>
          <w:rFonts w:eastAsia="Times New Roman"/>
          <w:lang w:eastAsia="fr-FR"/>
        </w:rPr>
        <w:t>(</w:t>
      </w:r>
      <w:r w:rsidRPr="00A54C7E">
        <w:rPr>
          <w:rFonts w:eastAsia="Times New Roman"/>
          <w:lang w:eastAsia="fr-FR"/>
        </w:rPr>
        <w:t>Goudomp</w:t>
      </w:r>
      <w:r w:rsidR="00940D4E">
        <w:rPr>
          <w:rFonts w:eastAsia="Times New Roman"/>
          <w:lang w:eastAsia="fr-FR"/>
        </w:rPr>
        <w:t>)</w:t>
      </w:r>
      <w:r w:rsidRPr="00A54C7E">
        <w:rPr>
          <w:rFonts w:eastAsia="Times New Roman"/>
          <w:lang w:eastAsia="fr-FR"/>
        </w:rPr>
        <w:t xml:space="preserve"> qui n’est mise en place qu’en 1998.</w:t>
      </w:r>
    </w:p>
    <w:p w14:paraId="5E5D5A75" w14:textId="2F76957B" w:rsidR="00F6692F" w:rsidRPr="007811F3" w:rsidRDefault="00CA7E49" w:rsidP="00F5375C">
      <w:pPr>
        <w:pStyle w:val="Titre1"/>
        <w:spacing w:after="240"/>
        <w:rPr>
          <w:rFonts w:ascii="Times New Roman" w:eastAsia="Times New Roman" w:hAnsi="Times New Roman" w:cs="Times New Roman"/>
          <w:color w:val="auto"/>
          <w:lang w:eastAsia="fr-FR"/>
        </w:rPr>
      </w:pPr>
      <w:r>
        <w:rPr>
          <w:rFonts w:ascii="Times New Roman" w:eastAsia="Times New Roman" w:hAnsi="Times New Roman" w:cs="Times New Roman"/>
          <w:color w:val="auto"/>
          <w:lang w:eastAsia="fr-FR"/>
        </w:rPr>
        <w:t>II</w:t>
      </w:r>
      <w:r w:rsidR="00116839" w:rsidRPr="007811F3">
        <w:rPr>
          <w:rFonts w:ascii="Times New Roman" w:eastAsia="Times New Roman" w:hAnsi="Times New Roman" w:cs="Times New Roman"/>
          <w:color w:val="auto"/>
          <w:lang w:eastAsia="fr-FR"/>
        </w:rPr>
        <w:t>.1.1</w:t>
      </w:r>
      <w:r>
        <w:rPr>
          <w:rFonts w:ascii="Times New Roman" w:eastAsia="Times New Roman" w:hAnsi="Times New Roman" w:cs="Times New Roman"/>
          <w:color w:val="auto"/>
          <w:lang w:eastAsia="fr-FR"/>
        </w:rPr>
        <w:t>.</w:t>
      </w:r>
      <w:r>
        <w:rPr>
          <w:rFonts w:ascii="Times New Roman" w:eastAsia="Times New Roman" w:hAnsi="Times New Roman" w:cs="Times New Roman"/>
          <w:color w:val="auto"/>
          <w:lang w:eastAsia="fr-FR"/>
        </w:rPr>
        <w:tab/>
      </w:r>
      <w:r>
        <w:rPr>
          <w:rFonts w:ascii="Times New Roman" w:eastAsia="Times New Roman" w:hAnsi="Times New Roman" w:cs="Times New Roman"/>
          <w:color w:val="auto"/>
          <w:lang w:eastAsia="fr-FR"/>
        </w:rPr>
        <w:tab/>
      </w:r>
      <w:r w:rsidR="00F6692F" w:rsidRPr="007811F3">
        <w:rPr>
          <w:rFonts w:ascii="Times New Roman" w:eastAsia="Times New Roman" w:hAnsi="Times New Roman" w:cs="Times New Roman"/>
          <w:color w:val="auto"/>
          <w:lang w:eastAsia="fr-FR"/>
        </w:rPr>
        <w:t>Variabilité interannuel</w:t>
      </w:r>
      <w:r w:rsidR="00940D4E">
        <w:rPr>
          <w:rFonts w:ascii="Times New Roman" w:eastAsia="Times New Roman" w:hAnsi="Times New Roman" w:cs="Times New Roman"/>
          <w:color w:val="auto"/>
          <w:lang w:eastAsia="fr-FR"/>
        </w:rPr>
        <w:t>le</w:t>
      </w:r>
    </w:p>
    <w:p w14:paraId="3E642A26" w14:textId="08B023E1" w:rsidR="00F6692F" w:rsidRPr="00EE2A78" w:rsidRDefault="00F6692F" w:rsidP="00607E2C">
      <w:pPr>
        <w:spacing w:before="100" w:beforeAutospacing="1" w:after="240"/>
        <w:ind w:firstLine="708"/>
        <w:rPr>
          <w:rFonts w:eastAsia="Times New Roman"/>
          <w:lang w:eastAsia="fr-FR"/>
        </w:rPr>
      </w:pPr>
      <w:r w:rsidRPr="00EE2A78">
        <w:rPr>
          <w:rFonts w:eastAsia="Times New Roman"/>
          <w:lang w:eastAsia="fr-FR"/>
        </w:rPr>
        <w:t>Les précipit</w:t>
      </w:r>
      <w:r>
        <w:rPr>
          <w:rFonts w:eastAsia="Times New Roman"/>
          <w:lang w:eastAsia="fr-FR"/>
        </w:rPr>
        <w:t>ations dans la vallée de Birkama</w:t>
      </w:r>
      <w:r w:rsidRPr="00EE2A78">
        <w:rPr>
          <w:rFonts w:eastAsia="Times New Roman"/>
          <w:lang w:eastAsia="fr-FR"/>
        </w:rPr>
        <w:t xml:space="preserve"> sont principalement liées au</w:t>
      </w:r>
      <w:r>
        <w:rPr>
          <w:rFonts w:eastAsia="Times New Roman"/>
          <w:lang w:eastAsia="fr-FR"/>
        </w:rPr>
        <w:t>x</w:t>
      </w:r>
      <w:r w:rsidRPr="00EE2A78">
        <w:rPr>
          <w:rFonts w:eastAsia="Times New Roman"/>
          <w:lang w:eastAsia="fr-FR"/>
        </w:rPr>
        <w:t xml:space="preserve"> flux de mousso</w:t>
      </w:r>
      <w:r w:rsidR="00940D4E">
        <w:rPr>
          <w:rFonts w:eastAsia="Times New Roman"/>
          <w:lang w:eastAsia="fr-FR"/>
        </w:rPr>
        <w:t>n (en hivernage) mais aussi l’incursion</w:t>
      </w:r>
      <w:r>
        <w:rPr>
          <w:rFonts w:eastAsia="Times New Roman"/>
          <w:lang w:eastAsia="fr-FR"/>
        </w:rPr>
        <w:t xml:space="preserve"> d'air polaire qui </w:t>
      </w:r>
      <w:r w:rsidR="00940D4E">
        <w:rPr>
          <w:rFonts w:eastAsia="Times New Roman"/>
          <w:lang w:eastAsia="fr-FR"/>
        </w:rPr>
        <w:t>provoque</w:t>
      </w:r>
      <w:r>
        <w:rPr>
          <w:rFonts w:eastAsia="Times New Roman"/>
          <w:lang w:eastAsia="fr-FR"/>
        </w:rPr>
        <w:t xml:space="preserve"> dés fois</w:t>
      </w:r>
      <w:r w:rsidRPr="00EE2A78">
        <w:rPr>
          <w:rFonts w:eastAsia="Times New Roman"/>
          <w:lang w:eastAsia="fr-FR"/>
        </w:rPr>
        <w:t xml:space="preserve"> en </w:t>
      </w:r>
      <w:r>
        <w:rPr>
          <w:rFonts w:eastAsia="Times New Roman"/>
          <w:lang w:eastAsia="fr-FR"/>
        </w:rPr>
        <w:t>saison sèche de faibles pluies</w:t>
      </w:r>
      <w:r w:rsidRPr="00EE2A78">
        <w:rPr>
          <w:rFonts w:eastAsia="Times New Roman"/>
          <w:lang w:eastAsia="fr-FR"/>
        </w:rPr>
        <w:t xml:space="preserve"> (pluies de « heug »).</w:t>
      </w:r>
      <w:r>
        <w:rPr>
          <w:rFonts w:eastAsia="Times New Roman"/>
          <w:lang w:eastAsia="fr-FR"/>
        </w:rPr>
        <w:t xml:space="preserve"> Dans cette partie du sud du pays, la pluie y a connu une évolution en dents de scie </w:t>
      </w:r>
      <w:r w:rsidR="00940D4E">
        <w:rPr>
          <w:rFonts w:eastAsia="Times New Roman"/>
          <w:lang w:eastAsia="fr-FR"/>
        </w:rPr>
        <w:t>depuis les années 60</w:t>
      </w:r>
      <w:r>
        <w:rPr>
          <w:rFonts w:eastAsia="Times New Roman"/>
          <w:lang w:eastAsia="fr-FR"/>
        </w:rPr>
        <w:t xml:space="preserve">. Une étude diachronique de cette évolution sur les cinq dernières décennies nous a permis de suivre la variabilité de la pluviométrie de cette zone et la mettre en corrélation avec le processus de la salinisation des rizières.  </w:t>
      </w:r>
    </w:p>
    <w:p w14:paraId="23B1C002" w14:textId="6E398455" w:rsidR="00F6692F" w:rsidRPr="00EE2A78" w:rsidRDefault="00F6692F" w:rsidP="00607E2C">
      <w:pPr>
        <w:spacing w:before="100" w:beforeAutospacing="1" w:after="240"/>
        <w:ind w:firstLine="708"/>
        <w:rPr>
          <w:rFonts w:eastAsia="Times New Roman"/>
          <w:lang w:eastAsia="fr-FR"/>
        </w:rPr>
      </w:pPr>
      <w:r>
        <w:rPr>
          <w:rFonts w:eastAsia="Times New Roman"/>
          <w:lang w:eastAsia="fr-FR"/>
        </w:rPr>
        <w:t>En effet p</w:t>
      </w:r>
      <w:r w:rsidRPr="00EE2A78">
        <w:rPr>
          <w:rFonts w:eastAsia="Times New Roman"/>
          <w:lang w:eastAsia="fr-FR"/>
        </w:rPr>
        <w:t xml:space="preserve">our analyser la variabilité </w:t>
      </w:r>
      <w:r>
        <w:rPr>
          <w:rFonts w:eastAsia="Times New Roman"/>
          <w:lang w:eastAsia="fr-FR"/>
        </w:rPr>
        <w:t>des précipitations annuelles, nous</w:t>
      </w:r>
      <w:r w:rsidRPr="00EE2A78">
        <w:rPr>
          <w:rFonts w:eastAsia="Times New Roman"/>
          <w:lang w:eastAsia="fr-FR"/>
        </w:rPr>
        <w:t xml:space="preserve"> a</w:t>
      </w:r>
      <w:r>
        <w:rPr>
          <w:rFonts w:eastAsia="Times New Roman"/>
          <w:lang w:eastAsia="fr-FR"/>
        </w:rPr>
        <w:t>vons fait recours à</w:t>
      </w:r>
      <w:r w:rsidRPr="00EE2A78">
        <w:rPr>
          <w:rFonts w:eastAsia="Times New Roman"/>
          <w:lang w:eastAsia="fr-FR"/>
        </w:rPr>
        <w:t xml:space="preserve"> des méthodes répandues telle</w:t>
      </w:r>
      <w:r>
        <w:rPr>
          <w:rFonts w:eastAsia="Times New Roman"/>
          <w:lang w:eastAsia="fr-FR"/>
        </w:rPr>
        <w:t xml:space="preserve">s que l’utilisation de la méthode des </w:t>
      </w:r>
      <w:r w:rsidRPr="00EE2A78">
        <w:rPr>
          <w:rFonts w:eastAsia="Times New Roman"/>
          <w:lang w:eastAsia="fr-FR"/>
        </w:rPr>
        <w:t>écart</w:t>
      </w:r>
      <w:r>
        <w:rPr>
          <w:rFonts w:eastAsia="Times New Roman"/>
          <w:lang w:eastAsia="fr-FR"/>
        </w:rPr>
        <w:t>s à la moyenne et a</w:t>
      </w:r>
      <w:r w:rsidR="00940D4E">
        <w:rPr>
          <w:rFonts w:eastAsia="Times New Roman"/>
          <w:lang w:eastAsia="fr-FR"/>
        </w:rPr>
        <w:t>ux normales. Cela nous permet</w:t>
      </w:r>
      <w:r>
        <w:rPr>
          <w:rFonts w:eastAsia="Times New Roman"/>
          <w:lang w:eastAsia="fr-FR"/>
        </w:rPr>
        <w:t xml:space="preserve"> de déceler la variabilité des pluies dans le temps. </w:t>
      </w:r>
      <w:r>
        <w:rPr>
          <w:rFonts w:eastAsia="Times New Roman"/>
          <w:lang w:eastAsia="fr-FR"/>
        </w:rPr>
        <w:lastRenderedPageBreak/>
        <w:t>Le coefficient de variation et</w:t>
      </w:r>
      <w:r w:rsidRPr="00EE2A78">
        <w:rPr>
          <w:rFonts w:eastAsia="Times New Roman"/>
          <w:lang w:eastAsia="fr-FR"/>
        </w:rPr>
        <w:t xml:space="preserve"> l'indice de varia</w:t>
      </w:r>
      <w:r w:rsidR="00940D4E">
        <w:rPr>
          <w:rFonts w:eastAsia="Times New Roman"/>
          <w:lang w:eastAsia="fr-FR"/>
        </w:rPr>
        <w:t>tion nous s</w:t>
      </w:r>
      <w:r>
        <w:rPr>
          <w:rFonts w:eastAsia="Times New Roman"/>
          <w:lang w:eastAsia="fr-FR"/>
        </w:rPr>
        <w:t>ont aussi util</w:t>
      </w:r>
      <w:r w:rsidR="00940D4E">
        <w:rPr>
          <w:rFonts w:eastAsia="Times New Roman"/>
          <w:lang w:eastAsia="fr-FR"/>
        </w:rPr>
        <w:t>es pour ce suivi afin de mettre en corrélation</w:t>
      </w:r>
      <w:r>
        <w:rPr>
          <w:rFonts w:eastAsia="Times New Roman"/>
          <w:lang w:eastAsia="fr-FR"/>
        </w:rPr>
        <w:t xml:space="preserve"> les effets de cette variation sur la qualité des sols (la salinisation)</w:t>
      </w:r>
      <w:r w:rsidRPr="00EE2A78">
        <w:rPr>
          <w:rFonts w:eastAsia="Times New Roman"/>
          <w:lang w:eastAsia="fr-FR"/>
        </w:rPr>
        <w:t>.</w:t>
      </w:r>
    </w:p>
    <w:p w14:paraId="751FDC26" w14:textId="77777777" w:rsidR="00F6692F" w:rsidRPr="00EE2A78" w:rsidRDefault="00F6692F" w:rsidP="00F5375C">
      <w:pPr>
        <w:spacing w:before="100" w:beforeAutospacing="1" w:after="240"/>
        <w:rPr>
          <w:rFonts w:eastAsia="Times New Roman"/>
          <w:lang w:eastAsia="fr-FR"/>
        </w:rPr>
      </w:pPr>
      <w:r w:rsidRPr="00EE2A78">
        <w:rPr>
          <w:rFonts w:eastAsia="Times New Roman"/>
          <w:lang w:eastAsia="fr-FR"/>
        </w:rPr>
        <w:t>La méthode des écarts moyens permet d'évaluer les excédents ou les déficits d'un</w:t>
      </w:r>
      <w:r>
        <w:rPr>
          <w:rFonts w:eastAsia="Times New Roman"/>
          <w:lang w:eastAsia="fr-FR"/>
        </w:rPr>
        <w:t>e année quelconque par rapport à la moyenne (la normale 1971-2000)</w:t>
      </w:r>
      <w:r w:rsidRPr="00EE2A78">
        <w:rPr>
          <w:rFonts w:eastAsia="Times New Roman"/>
          <w:lang w:eastAsia="fr-FR"/>
        </w:rPr>
        <w:t>. Sa formule est la suivante :</w:t>
      </w:r>
    </w:p>
    <w:p w14:paraId="624D8C52" w14:textId="77777777" w:rsidR="00F6692F" w:rsidRPr="00E12209" w:rsidRDefault="00F6692F" w:rsidP="00F5375C">
      <w:pPr>
        <w:spacing w:before="100" w:beforeAutospacing="1" w:after="240"/>
        <w:rPr>
          <w:rFonts w:eastAsia="Times New Roman"/>
          <w:lang w:eastAsia="fr-FR"/>
        </w:rPr>
      </w:pPr>
      <w:r w:rsidRPr="00E12209">
        <w:rPr>
          <w:rFonts w:eastAsia="Times New Roman"/>
          <w:bCs/>
          <w:lang w:eastAsia="fr-FR"/>
        </w:rPr>
        <w:t>E.M (%) = (</w:t>
      </w:r>
      <w:r w:rsidRPr="00E12209">
        <w:rPr>
          <w:rFonts w:eastAsia="Times New Roman"/>
          <w:bCs/>
          <w:u w:val="single"/>
          <w:vertAlign w:val="superscript"/>
          <w:lang w:eastAsia="fr-FR"/>
        </w:rPr>
        <w:t>Pi - Pm</w:t>
      </w:r>
      <w:r w:rsidRPr="00E12209">
        <w:rPr>
          <w:rFonts w:eastAsia="Times New Roman"/>
          <w:bCs/>
          <w:lang w:eastAsia="fr-FR"/>
        </w:rPr>
        <w:t>) x 100</w:t>
      </w:r>
    </w:p>
    <w:p w14:paraId="540D22FE" w14:textId="77777777" w:rsidR="00F6692F" w:rsidRPr="00E12209" w:rsidRDefault="00F6692F" w:rsidP="00F5375C">
      <w:pPr>
        <w:spacing w:before="100" w:beforeAutospacing="1" w:after="240"/>
        <w:rPr>
          <w:rFonts w:eastAsia="Times New Roman"/>
          <w:lang w:eastAsia="fr-FR"/>
        </w:rPr>
      </w:pPr>
      <w:r w:rsidRPr="00E12209">
        <w:rPr>
          <w:rFonts w:eastAsia="Times New Roman"/>
          <w:bCs/>
          <w:lang w:eastAsia="fr-FR"/>
        </w:rPr>
        <w:t>E.M (%) </w:t>
      </w:r>
      <w:r w:rsidRPr="00E12209">
        <w:rPr>
          <w:rFonts w:eastAsia="Times New Roman"/>
          <w:lang w:eastAsia="fr-FR"/>
        </w:rPr>
        <w:t>= Ecart Moyen relatif en pourcentage</w:t>
      </w:r>
    </w:p>
    <w:p w14:paraId="1704581F" w14:textId="77777777" w:rsidR="00F6692F" w:rsidRPr="00E12209" w:rsidRDefault="00F6692F" w:rsidP="00F5375C">
      <w:pPr>
        <w:spacing w:before="100" w:beforeAutospacing="1" w:after="240"/>
        <w:rPr>
          <w:rFonts w:eastAsia="Times New Roman"/>
          <w:lang w:eastAsia="fr-FR"/>
        </w:rPr>
      </w:pPr>
      <w:r w:rsidRPr="00E12209">
        <w:rPr>
          <w:rFonts w:eastAsia="Times New Roman"/>
          <w:bCs/>
          <w:lang w:eastAsia="fr-FR"/>
        </w:rPr>
        <w:t>Pi </w:t>
      </w:r>
      <w:r w:rsidRPr="00E12209">
        <w:rPr>
          <w:rFonts w:eastAsia="Times New Roman"/>
          <w:lang w:eastAsia="fr-FR"/>
        </w:rPr>
        <w:t>= Pluie moyenne d'une année en mm</w:t>
      </w:r>
    </w:p>
    <w:p w14:paraId="1CB55BAE" w14:textId="77777777" w:rsidR="00F6692F" w:rsidRPr="00EE2A78" w:rsidRDefault="00F6692F" w:rsidP="00F5375C">
      <w:pPr>
        <w:spacing w:before="100" w:beforeAutospacing="1" w:after="240"/>
        <w:rPr>
          <w:rFonts w:eastAsia="Times New Roman"/>
          <w:lang w:eastAsia="fr-FR"/>
        </w:rPr>
      </w:pPr>
      <w:r w:rsidRPr="007811F3">
        <w:rPr>
          <w:rFonts w:eastAsia="Times New Roman"/>
          <w:bCs/>
          <w:lang w:eastAsia="fr-FR"/>
        </w:rPr>
        <w:t>Pm</w:t>
      </w:r>
      <w:r w:rsidRPr="00EE2A78">
        <w:rPr>
          <w:rFonts w:eastAsia="Times New Roman"/>
          <w:lang w:eastAsia="fr-FR"/>
        </w:rPr>
        <w:t>= moyenne des pluies de la série en mm</w:t>
      </w:r>
    </w:p>
    <w:p w14:paraId="748AE173" w14:textId="77777777" w:rsidR="00F6692F" w:rsidRDefault="00F6692F" w:rsidP="00607E2C">
      <w:pPr>
        <w:spacing w:before="100" w:beforeAutospacing="1" w:after="240"/>
        <w:ind w:firstLine="708"/>
        <w:rPr>
          <w:rFonts w:eastAsia="Times New Roman"/>
          <w:lang w:eastAsia="fr-FR"/>
        </w:rPr>
      </w:pPr>
      <w:r w:rsidRPr="00EE2A78">
        <w:rPr>
          <w:rFonts w:eastAsia="Times New Roman"/>
          <w:lang w:eastAsia="fr-FR"/>
        </w:rPr>
        <w:t>Le coefficient de variation (</w:t>
      </w:r>
      <w:r w:rsidRPr="0098413E">
        <w:rPr>
          <w:rFonts w:eastAsia="Times New Roman"/>
          <w:bCs/>
          <w:lang w:eastAsia="fr-FR"/>
        </w:rPr>
        <w:t>C.V</w:t>
      </w:r>
      <w:r w:rsidRPr="00EE2A78">
        <w:rPr>
          <w:rFonts w:eastAsia="Times New Roman"/>
          <w:lang w:eastAsia="fr-FR"/>
        </w:rPr>
        <w:t>) est un paramètre de dispersion des précipitations. C'est le rapport entre l'écart- type divisé par la moyenne. Elle donne la dispersion des valeurs autour</w:t>
      </w:r>
      <w:r>
        <w:rPr>
          <w:rFonts w:eastAsia="Times New Roman"/>
          <w:lang w:eastAsia="fr-FR"/>
        </w:rPr>
        <w:t xml:space="preserve"> de la moyenne. Quant à</w:t>
      </w:r>
      <w:r w:rsidRPr="00EE2A78">
        <w:rPr>
          <w:rFonts w:eastAsia="Times New Roman"/>
          <w:lang w:eastAsia="fr-FR"/>
        </w:rPr>
        <w:t xml:space="preserve"> l'intervalle de variation (</w:t>
      </w:r>
      <w:r w:rsidRPr="0098413E">
        <w:rPr>
          <w:rFonts w:eastAsia="Times New Roman"/>
          <w:bCs/>
          <w:lang w:eastAsia="fr-FR"/>
        </w:rPr>
        <w:t>I .V</w:t>
      </w:r>
      <w:r w:rsidRPr="00EE2A78">
        <w:rPr>
          <w:rFonts w:eastAsia="Times New Roman"/>
          <w:lang w:eastAsia="fr-FR"/>
        </w:rPr>
        <w:t>), c'est la différence entre la précipitation</w:t>
      </w:r>
      <w:r>
        <w:rPr>
          <w:rFonts w:eastAsia="Times New Roman"/>
          <w:lang w:eastAsia="fr-FR"/>
        </w:rPr>
        <w:t xml:space="preserve"> </w:t>
      </w:r>
      <w:r w:rsidRPr="00EE2A78">
        <w:rPr>
          <w:rFonts w:eastAsia="Times New Roman"/>
          <w:lang w:eastAsia="fr-FR"/>
        </w:rPr>
        <w:t>maximale et la précipitation minimale annuelle de la série.</w:t>
      </w:r>
    </w:p>
    <w:p w14:paraId="0EF7DE4F" w14:textId="374357C0" w:rsidR="00F6692F" w:rsidRDefault="00F6692F" w:rsidP="00607E2C">
      <w:pPr>
        <w:spacing w:before="100" w:beforeAutospacing="1" w:after="240"/>
        <w:ind w:firstLine="708"/>
        <w:rPr>
          <w:rFonts w:eastAsia="Times New Roman"/>
          <w:lang w:eastAsia="fr-FR"/>
        </w:rPr>
      </w:pPr>
      <w:r w:rsidRPr="00EE2A78">
        <w:rPr>
          <w:rFonts w:eastAsia="Times New Roman"/>
          <w:lang w:eastAsia="fr-FR"/>
        </w:rPr>
        <w:t>Les quantités de pluies enregistrées annuellement</w:t>
      </w:r>
      <w:r>
        <w:rPr>
          <w:rFonts w:eastAsia="Times New Roman"/>
          <w:lang w:eastAsia="fr-FR"/>
        </w:rPr>
        <w:t xml:space="preserve"> pendant les cinq</w:t>
      </w:r>
      <w:r w:rsidRPr="00EE2A78">
        <w:rPr>
          <w:rFonts w:eastAsia="Times New Roman"/>
          <w:lang w:eastAsia="fr-FR"/>
        </w:rPr>
        <w:t xml:space="preserve"> décennies</w:t>
      </w:r>
      <w:r>
        <w:rPr>
          <w:rFonts w:eastAsia="Times New Roman"/>
          <w:lang w:eastAsia="fr-FR"/>
        </w:rPr>
        <w:t xml:space="preserve"> de notre série</w:t>
      </w:r>
      <w:r w:rsidRPr="00EE2A78">
        <w:rPr>
          <w:rFonts w:eastAsia="Times New Roman"/>
          <w:lang w:eastAsia="fr-FR"/>
        </w:rPr>
        <w:t xml:space="preserve"> varient en moyenne entre 1000 et 1200 </w:t>
      </w:r>
      <w:r w:rsidR="000D0616" w:rsidRPr="00EE2A78">
        <w:rPr>
          <w:rFonts w:eastAsia="Times New Roman"/>
          <w:lang w:eastAsia="fr-FR"/>
        </w:rPr>
        <w:t>mm</w:t>
      </w:r>
      <w:r w:rsidRPr="00EE2A78">
        <w:rPr>
          <w:rFonts w:eastAsia="Times New Roman"/>
          <w:lang w:eastAsia="fr-FR"/>
        </w:rPr>
        <w:t xml:space="preserve"> Les totaux annuels pluviométriques connaissent une grande variabilité. Ceci est une des caractéristiques des zones sahéliennes</w:t>
      </w:r>
      <w:r>
        <w:rPr>
          <w:rFonts w:eastAsia="Times New Roman"/>
          <w:lang w:eastAsia="fr-FR"/>
        </w:rPr>
        <w:t xml:space="preserve"> </w:t>
      </w:r>
      <w:r w:rsidRPr="00EE2A78">
        <w:rPr>
          <w:rFonts w:eastAsia="Times New Roman"/>
          <w:lang w:eastAsia="fr-FR"/>
        </w:rPr>
        <w:t>où l'essentiel de la pluviométrie est apportée par les lignes de grains dont la fréquence</w:t>
      </w:r>
      <w:r>
        <w:rPr>
          <w:rFonts w:eastAsia="Times New Roman"/>
          <w:lang w:eastAsia="fr-FR"/>
        </w:rPr>
        <w:t xml:space="preserve"> est très variable d'une année à</w:t>
      </w:r>
      <w:r w:rsidRPr="00EE2A78">
        <w:rPr>
          <w:rFonts w:eastAsia="Times New Roman"/>
          <w:lang w:eastAsia="fr-FR"/>
        </w:rPr>
        <w:t xml:space="preserve"> l'autre. Cette variabilité interannuelle est confirmée par l'intervalle de variation (</w:t>
      </w:r>
      <w:r w:rsidRPr="0098413E">
        <w:rPr>
          <w:rFonts w:eastAsia="Times New Roman"/>
          <w:bCs/>
          <w:lang w:eastAsia="fr-FR"/>
        </w:rPr>
        <w:t>I .V</w:t>
      </w:r>
      <w:r w:rsidRPr="00EE2A78">
        <w:rPr>
          <w:rFonts w:eastAsia="Times New Roman"/>
          <w:b/>
          <w:bCs/>
          <w:lang w:eastAsia="fr-FR"/>
        </w:rPr>
        <w:t> </w:t>
      </w:r>
      <w:r>
        <w:rPr>
          <w:rFonts w:eastAsia="Times New Roman"/>
          <w:lang w:eastAsia="fr-FR"/>
        </w:rPr>
        <w:t>= 956</w:t>
      </w:r>
      <w:r w:rsidRPr="00EE2A78">
        <w:rPr>
          <w:rFonts w:eastAsia="Times New Roman"/>
          <w:lang w:eastAsia="fr-FR"/>
        </w:rPr>
        <w:t>)</w:t>
      </w:r>
      <w:r>
        <w:rPr>
          <w:rFonts w:eastAsia="Times New Roman"/>
          <w:lang w:eastAsia="fr-FR"/>
        </w:rPr>
        <w:t xml:space="preserve"> pour la station de Sédhiou (qui est différente de cette de Diattacounda qui est de (IV= 888)  </w:t>
      </w:r>
      <w:r w:rsidRPr="00EE2A78">
        <w:rPr>
          <w:rFonts w:eastAsia="Times New Roman"/>
          <w:lang w:eastAsia="fr-FR"/>
        </w:rPr>
        <w:t>et le coefficient de variation inter annuel (</w:t>
      </w:r>
      <w:r w:rsidRPr="0098413E">
        <w:rPr>
          <w:rFonts w:eastAsia="Times New Roman"/>
          <w:bCs/>
          <w:lang w:eastAsia="fr-FR"/>
        </w:rPr>
        <w:t>C.V</w:t>
      </w:r>
      <w:r w:rsidRPr="00EE2A78">
        <w:rPr>
          <w:rFonts w:eastAsia="Times New Roman"/>
          <w:b/>
          <w:bCs/>
          <w:lang w:eastAsia="fr-FR"/>
        </w:rPr>
        <w:t> </w:t>
      </w:r>
      <w:r w:rsidRPr="00EE2A78">
        <w:rPr>
          <w:rFonts w:eastAsia="Times New Roman"/>
          <w:lang w:eastAsia="fr-FR"/>
        </w:rPr>
        <w:t>= 0,3)</w:t>
      </w:r>
      <w:r>
        <w:rPr>
          <w:rFonts w:eastAsia="Times New Roman"/>
          <w:lang w:eastAsia="fr-FR"/>
        </w:rPr>
        <w:t>.</w:t>
      </w:r>
    </w:p>
    <w:p w14:paraId="561834F8" w14:textId="647DFE87" w:rsidR="00F6692F" w:rsidRDefault="00F6692F" w:rsidP="00607E2C">
      <w:pPr>
        <w:spacing w:before="100" w:beforeAutospacing="1" w:after="240"/>
        <w:ind w:firstLine="708"/>
        <w:rPr>
          <w:rFonts w:eastAsia="Times New Roman"/>
          <w:color w:val="000000"/>
          <w:lang w:eastAsia="fr-FR"/>
        </w:rPr>
      </w:pPr>
      <w:r>
        <w:rPr>
          <w:rFonts w:eastAsia="Times New Roman"/>
          <w:lang w:eastAsia="fr-FR"/>
        </w:rPr>
        <w:t>Un constat fait</w:t>
      </w:r>
      <w:r w:rsidRPr="00EE2A78">
        <w:rPr>
          <w:rFonts w:eastAsia="Times New Roman"/>
          <w:lang w:eastAsia="fr-FR"/>
        </w:rPr>
        <w:t xml:space="preserve"> sur les</w:t>
      </w:r>
      <w:r>
        <w:rPr>
          <w:rFonts w:eastAsia="Times New Roman"/>
          <w:lang w:eastAsia="fr-FR"/>
        </w:rPr>
        <w:t xml:space="preserve"> cumuls annuels permet de no</w:t>
      </w:r>
      <w:r w:rsidRPr="00EE2A78">
        <w:rPr>
          <w:rFonts w:eastAsia="Times New Roman"/>
          <w:lang w:eastAsia="fr-FR"/>
        </w:rPr>
        <w:t>ter ce f</w:t>
      </w:r>
      <w:r>
        <w:rPr>
          <w:rFonts w:eastAsia="Times New Roman"/>
          <w:lang w:eastAsia="fr-FR"/>
        </w:rPr>
        <w:t>ait : durant les cinq</w:t>
      </w:r>
      <w:r w:rsidRPr="00EE2A78">
        <w:rPr>
          <w:rFonts w:eastAsia="Times New Roman"/>
          <w:lang w:eastAsia="fr-FR"/>
        </w:rPr>
        <w:t xml:space="preserve"> décennies</w:t>
      </w:r>
      <w:r>
        <w:rPr>
          <w:rFonts w:eastAsia="Times New Roman"/>
          <w:lang w:eastAsia="fr-FR"/>
        </w:rPr>
        <w:t xml:space="preserve"> de la série,</w:t>
      </w:r>
      <w:r w:rsidRPr="00EE2A78">
        <w:rPr>
          <w:rFonts w:eastAsia="Times New Roman"/>
          <w:lang w:eastAsia="fr-FR"/>
        </w:rPr>
        <w:t xml:space="preserve"> la station de Sédhiou a enregistré son pl</w:t>
      </w:r>
      <w:r>
        <w:rPr>
          <w:rFonts w:eastAsia="Times New Roman"/>
          <w:lang w:eastAsia="fr-FR"/>
        </w:rPr>
        <w:t>us faible total annuel de pluie en 2002 (686 mm</w:t>
      </w:r>
      <w:r w:rsidRPr="00EE2A78">
        <w:rPr>
          <w:rFonts w:eastAsia="Times New Roman"/>
          <w:lang w:eastAsia="fr-FR"/>
        </w:rPr>
        <w:t>)</w:t>
      </w:r>
      <w:r>
        <w:rPr>
          <w:rFonts w:eastAsia="Times New Roman"/>
          <w:lang w:eastAsia="fr-FR"/>
        </w:rPr>
        <w:t xml:space="preserve"> et en 1983(711,3mm) L'année la plus humide (1965) avec 1642</w:t>
      </w:r>
      <w:r w:rsidRPr="00EE2A78">
        <w:rPr>
          <w:rFonts w:eastAsia="Times New Roman"/>
          <w:lang w:eastAsia="fr-FR"/>
        </w:rPr>
        <w:t xml:space="preserve"> mm présente </w:t>
      </w:r>
      <w:r>
        <w:rPr>
          <w:rFonts w:eastAsia="Times New Roman"/>
          <w:lang w:eastAsia="fr-FR"/>
        </w:rPr>
        <w:t>un intervalle de variation de (956 mm)</w:t>
      </w:r>
      <w:r w:rsidR="003D5D1F">
        <w:rPr>
          <w:rFonts w:eastAsia="Times New Roman"/>
          <w:lang w:eastAsia="fr-FR"/>
        </w:rPr>
        <w:t>.</w:t>
      </w:r>
      <w:r w:rsidRPr="00EE2A78">
        <w:rPr>
          <w:rFonts w:eastAsia="Times New Roman"/>
          <w:lang w:eastAsia="fr-FR"/>
        </w:rPr>
        <w:t xml:space="preserve"> L'hivernage a eu une durée normale (6 mois) et le maximum est intervenu en a</w:t>
      </w:r>
      <w:r>
        <w:rPr>
          <w:rFonts w:eastAsia="Times New Roman"/>
          <w:lang w:eastAsia="fr-FR"/>
        </w:rPr>
        <w:t xml:space="preserve">oût avec 705,5mm. Sur les </w:t>
      </w:r>
      <w:r w:rsidR="003D5D1F">
        <w:rPr>
          <w:rFonts w:eastAsia="Times New Roman"/>
          <w:lang w:eastAsia="fr-FR"/>
        </w:rPr>
        <w:t>cinquante-deux</w:t>
      </w:r>
      <w:r>
        <w:rPr>
          <w:rFonts w:eastAsia="Times New Roman"/>
          <w:lang w:eastAsia="fr-FR"/>
        </w:rPr>
        <w:t xml:space="preserve"> (52) an</w:t>
      </w:r>
      <w:r w:rsidR="003D5D1F">
        <w:rPr>
          <w:rFonts w:eastAsia="Times New Roman"/>
          <w:lang w:eastAsia="fr-FR"/>
        </w:rPr>
        <w:t>nées d'observations soit cinq (</w:t>
      </w:r>
      <w:r>
        <w:rPr>
          <w:rFonts w:eastAsia="Times New Roman"/>
          <w:lang w:eastAsia="fr-FR"/>
        </w:rPr>
        <w:t>5) décennies selon les relevées directes du poste, trente et une  (31) années ont des précipitations inférieur à la moyenne donc sont déficitaires soit 62%</w:t>
      </w:r>
      <w:r w:rsidRPr="00EE2A78">
        <w:rPr>
          <w:rFonts w:eastAsia="Times New Roman"/>
          <w:lang w:eastAsia="fr-FR"/>
        </w:rPr>
        <w:t>.</w:t>
      </w:r>
      <w:r>
        <w:rPr>
          <w:rFonts w:eastAsia="Times New Roman"/>
          <w:lang w:eastAsia="fr-FR"/>
        </w:rPr>
        <w:t xml:space="preserve"> Contrairement à Sédhiou, le poste de Diattacounda a enregistré sa plus faible totale annuel en 1980 (</w:t>
      </w:r>
      <w:r>
        <w:rPr>
          <w:rFonts w:eastAsia="Times New Roman"/>
          <w:color w:val="000000"/>
          <w:lang w:eastAsia="fr-FR"/>
        </w:rPr>
        <w:t xml:space="preserve">668 mm), l’année la plus humide est 1999 avec (1556 mm) présentant un intervalle de variation (IV= 888 mm). Ainsi, pour toute la série, par rapport à la normale 1971/2000, 48,1% des années sont déficitaires avec des cumules annuelles inférieurs à 1128,9 mm et 51,9% des </w:t>
      </w:r>
      <w:r>
        <w:rPr>
          <w:rFonts w:eastAsia="Times New Roman"/>
          <w:color w:val="000000"/>
          <w:lang w:eastAsia="fr-FR"/>
        </w:rPr>
        <w:lastRenderedPageBreak/>
        <w:t>années excédentaires autrement dit, supérieur à la moyenne normale. Cette variabilité sera bien montrée sur ce graphique les variations annuelles des pluies par rapport à la normale 1971/2000 (figure</w:t>
      </w:r>
      <w:r>
        <w:rPr>
          <w:rFonts w:eastAsia="Times New Roman"/>
          <w:b/>
          <w:color w:val="000000"/>
          <w:lang w:eastAsia="fr-FR"/>
        </w:rPr>
        <w:t xml:space="preserve"> </w:t>
      </w:r>
      <w:r w:rsidRPr="003D5D1F">
        <w:rPr>
          <w:rFonts w:eastAsia="Times New Roman"/>
          <w:color w:val="000000"/>
          <w:lang w:eastAsia="fr-FR"/>
        </w:rPr>
        <w:t>3</w:t>
      </w:r>
      <w:r>
        <w:rPr>
          <w:rFonts w:eastAsia="Times New Roman"/>
          <w:color w:val="000000"/>
          <w:lang w:eastAsia="fr-FR"/>
        </w:rPr>
        <w:t xml:space="preserve">).  </w:t>
      </w:r>
    </w:p>
    <w:p w14:paraId="79B4F7BD" w14:textId="3F7AAF97" w:rsidR="00F6692F" w:rsidRPr="007811F3" w:rsidRDefault="00CA7E49" w:rsidP="00F5375C">
      <w:pPr>
        <w:pStyle w:val="Titre1"/>
        <w:spacing w:after="240"/>
        <w:rPr>
          <w:rFonts w:ascii="Times New Roman" w:eastAsia="Times New Roman" w:hAnsi="Times New Roman" w:cs="Times New Roman"/>
          <w:color w:val="auto"/>
          <w:lang w:eastAsia="fr-FR"/>
        </w:rPr>
      </w:pPr>
      <w:r>
        <w:rPr>
          <w:rFonts w:ascii="Times New Roman" w:eastAsia="Times New Roman" w:hAnsi="Times New Roman" w:cs="Times New Roman"/>
          <w:color w:val="auto"/>
          <w:lang w:eastAsia="fr-FR"/>
        </w:rPr>
        <w:t>III.1.2.</w:t>
      </w:r>
      <w:r>
        <w:rPr>
          <w:rFonts w:ascii="Times New Roman" w:eastAsia="Times New Roman" w:hAnsi="Times New Roman" w:cs="Times New Roman"/>
          <w:color w:val="auto"/>
          <w:lang w:eastAsia="fr-FR"/>
        </w:rPr>
        <w:tab/>
      </w:r>
      <w:r w:rsidR="007811F3" w:rsidRPr="007811F3">
        <w:rPr>
          <w:rFonts w:ascii="Times New Roman" w:eastAsia="Times New Roman" w:hAnsi="Times New Roman" w:cs="Times New Roman"/>
          <w:color w:val="auto"/>
          <w:lang w:eastAsia="fr-FR"/>
        </w:rPr>
        <w:t>Variation annuelle des pluies de Diattacounda de 1960 à 20</w:t>
      </w:r>
      <w:r w:rsidR="007811F3">
        <w:rPr>
          <w:rFonts w:ascii="Times New Roman" w:eastAsia="Times New Roman" w:hAnsi="Times New Roman" w:cs="Times New Roman"/>
          <w:color w:val="auto"/>
          <w:lang w:eastAsia="fr-FR"/>
        </w:rPr>
        <w:t>12 par rapport à la normale 1960 /2012</w:t>
      </w:r>
    </w:p>
    <w:p w14:paraId="2E911236" w14:textId="3C2BEED5" w:rsidR="00F6692F" w:rsidRDefault="00F6692F" w:rsidP="00607E2C">
      <w:pPr>
        <w:spacing w:before="100" w:beforeAutospacing="1" w:after="240"/>
        <w:ind w:firstLine="708"/>
        <w:rPr>
          <w:rFonts w:eastAsia="Times New Roman"/>
          <w:color w:val="000000"/>
          <w:lang w:eastAsia="fr-FR"/>
        </w:rPr>
      </w:pPr>
      <w:r>
        <w:rPr>
          <w:rFonts w:eastAsia="Times New Roman"/>
          <w:color w:val="000000"/>
          <w:lang w:eastAsia="fr-FR"/>
        </w:rPr>
        <w:t>Nous considérons comme année déficitaire toute pluviométrie inférieure à la normale et comme année excédentaire, toute pluviométrie supérieure à la normale. L’analyse des données recueillies du poste pluviométrique de Diattacounda traduit la situation de la variation annuelle des pluies en moyenne Casamance et plus particulièrement dans la vallée de Birkam</w:t>
      </w:r>
      <w:r w:rsidR="00BE3382">
        <w:rPr>
          <w:rFonts w:eastAsia="Times New Roman"/>
          <w:color w:val="000000"/>
          <w:lang w:eastAsia="fr-FR"/>
        </w:rPr>
        <w:t>a</w:t>
      </w:r>
      <w:r w:rsidR="00C67E70">
        <w:rPr>
          <w:rFonts w:eastAsia="Times New Roman"/>
          <w:color w:val="000000"/>
          <w:lang w:eastAsia="fr-FR"/>
        </w:rPr>
        <w:t xml:space="preserve"> (figure 3).</w:t>
      </w:r>
    </w:p>
    <w:p w14:paraId="0E746189" w14:textId="77777777" w:rsidR="00F6692F" w:rsidRDefault="00F6692F" w:rsidP="00F5375C">
      <w:pPr>
        <w:spacing w:before="100" w:beforeAutospacing="1" w:after="240"/>
        <w:rPr>
          <w:rFonts w:eastAsia="Times New Roman"/>
          <w:color w:val="000000"/>
          <w:lang w:eastAsia="fr-FR"/>
        </w:rPr>
      </w:pPr>
      <w:r>
        <w:rPr>
          <w:noProof/>
          <w:lang w:eastAsia="fr-FR"/>
        </w:rPr>
        <w:drawing>
          <wp:inline distT="0" distB="0" distL="0" distR="0" wp14:anchorId="3665DB32" wp14:editId="199195DA">
            <wp:extent cx="5419725" cy="2990850"/>
            <wp:effectExtent l="0" t="0" r="9525" b="0"/>
            <wp:docPr id="5"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21CE75ED" w14:textId="3AE5598F" w:rsidR="00F6692F" w:rsidRPr="00C67E70" w:rsidRDefault="00F6692F" w:rsidP="002C1C3A">
      <w:pPr>
        <w:spacing w:before="100" w:beforeAutospacing="1" w:after="240"/>
        <w:jc w:val="center"/>
        <w:rPr>
          <w:rFonts w:eastAsia="Times New Roman"/>
          <w:color w:val="000000"/>
          <w:lang w:eastAsia="fr-FR"/>
        </w:rPr>
      </w:pPr>
      <w:r w:rsidRPr="00C67E70">
        <w:rPr>
          <w:rFonts w:eastAsia="Times New Roman"/>
          <w:b/>
          <w:color w:val="000000"/>
          <w:u w:val="single"/>
          <w:lang w:eastAsia="fr-FR"/>
        </w:rPr>
        <w:t>Figure 3</w:t>
      </w:r>
      <w:r w:rsidRPr="005E344B">
        <w:rPr>
          <w:rFonts w:eastAsia="Times New Roman"/>
          <w:b/>
          <w:color w:val="000000"/>
          <w:lang w:eastAsia="fr-FR"/>
        </w:rPr>
        <w:t xml:space="preserve"> : </w:t>
      </w:r>
      <w:r w:rsidR="0011533D">
        <w:rPr>
          <w:rFonts w:eastAsia="Times New Roman"/>
          <w:color w:val="000000"/>
          <w:lang w:eastAsia="fr-FR"/>
        </w:rPr>
        <w:t>V</w:t>
      </w:r>
      <w:r w:rsidRPr="00C67E70">
        <w:rPr>
          <w:rFonts w:eastAsia="Times New Roman"/>
          <w:color w:val="000000"/>
          <w:lang w:eastAsia="fr-FR"/>
        </w:rPr>
        <w:t xml:space="preserve">ariation annuelle des pluies de 1960 à 2012 </w:t>
      </w:r>
      <w:r w:rsidR="007811F3" w:rsidRPr="00C67E70">
        <w:rPr>
          <w:rFonts w:eastAsia="Times New Roman"/>
          <w:color w:val="000000"/>
          <w:lang w:eastAsia="fr-FR"/>
        </w:rPr>
        <w:t>par rapport à la normale 1960 /2012</w:t>
      </w:r>
    </w:p>
    <w:p w14:paraId="088EBE92" w14:textId="77777777" w:rsidR="00F6692F" w:rsidRPr="001A4100" w:rsidRDefault="00F6692F" w:rsidP="00607E2C">
      <w:pPr>
        <w:spacing w:before="100" w:beforeAutospacing="1" w:after="240"/>
        <w:ind w:firstLine="708"/>
        <w:rPr>
          <w:rFonts w:eastAsia="Times New Roman"/>
          <w:color w:val="000000"/>
          <w:lang w:eastAsia="fr-FR"/>
        </w:rPr>
      </w:pPr>
      <w:r w:rsidRPr="001A4100">
        <w:rPr>
          <w:rFonts w:eastAsia="Times New Roman"/>
          <w:color w:val="000000"/>
          <w:lang w:eastAsia="fr-FR"/>
        </w:rPr>
        <w:t>Un regard global de ce graphique nous permet de distinguer plusieurs tendances ou périodes. La première période va de 1960 à 1967, elle compte huit (08) années et n’est composée que des années excédentaires avec l’année 1967 qui a l’excédent le plus important de 426,1mm.</w:t>
      </w:r>
    </w:p>
    <w:p w14:paraId="6731A6BA" w14:textId="35115C99" w:rsidR="00F6692F" w:rsidRPr="001A4100" w:rsidRDefault="00F6692F" w:rsidP="00F5375C">
      <w:pPr>
        <w:spacing w:before="100" w:beforeAutospacing="1" w:after="240"/>
        <w:rPr>
          <w:rFonts w:eastAsia="Times New Roman"/>
          <w:color w:val="000000"/>
          <w:lang w:eastAsia="fr-FR"/>
        </w:rPr>
      </w:pPr>
      <w:r w:rsidRPr="001A4100">
        <w:rPr>
          <w:rFonts w:eastAsia="Times New Roman"/>
          <w:color w:val="000000"/>
          <w:lang w:eastAsia="fr-FR"/>
        </w:rPr>
        <w:t xml:space="preserve"> La deuxième période va de 1968 </w:t>
      </w:r>
      <w:r w:rsidR="003D5D1F">
        <w:rPr>
          <w:rFonts w:eastAsia="Times New Roman"/>
          <w:color w:val="000000"/>
          <w:lang w:eastAsia="fr-FR"/>
        </w:rPr>
        <w:t>à 1974 soit une durée de sept (</w:t>
      </w:r>
      <w:r w:rsidRPr="001A4100">
        <w:rPr>
          <w:rFonts w:eastAsia="Times New Roman"/>
          <w:color w:val="000000"/>
          <w:lang w:eastAsia="fr-FR"/>
        </w:rPr>
        <w:t>7) anné</w:t>
      </w:r>
      <w:r w:rsidR="003D5D1F">
        <w:rPr>
          <w:rFonts w:eastAsia="Times New Roman"/>
          <w:color w:val="000000"/>
          <w:lang w:eastAsia="fr-FR"/>
        </w:rPr>
        <w:t>es. Elle est composée de cinq (</w:t>
      </w:r>
      <w:r w:rsidRPr="001A4100">
        <w:rPr>
          <w:rFonts w:eastAsia="Times New Roman"/>
          <w:color w:val="000000"/>
          <w:lang w:eastAsia="fr-FR"/>
        </w:rPr>
        <w:t>5) années déficitaires que sont l’année 1969, 1971, 1973, 1974, et 1975 ces années ont tous un très faible déficit c’est-à-dire entre 0 et 20% et deux années excédentaire qui sont l’année 1969 et 1971 avec toutes les deux un très faible excédant.</w:t>
      </w:r>
    </w:p>
    <w:p w14:paraId="76D6168B" w14:textId="627EF295" w:rsidR="00F6692F" w:rsidRPr="001A4100" w:rsidRDefault="00F6692F" w:rsidP="00607E2C">
      <w:pPr>
        <w:spacing w:before="100" w:beforeAutospacing="1" w:after="240"/>
        <w:ind w:firstLine="708"/>
        <w:rPr>
          <w:rFonts w:eastAsia="Times New Roman"/>
          <w:color w:val="000000"/>
          <w:lang w:eastAsia="fr-FR"/>
        </w:rPr>
      </w:pPr>
      <w:r w:rsidRPr="001A4100">
        <w:rPr>
          <w:rFonts w:eastAsia="Times New Roman"/>
          <w:color w:val="000000"/>
          <w:lang w:eastAsia="fr-FR"/>
        </w:rPr>
        <w:lastRenderedPageBreak/>
        <w:t>La troisième période va de l’année 1975 à l’an</w:t>
      </w:r>
      <w:r w:rsidR="003D5D1F">
        <w:rPr>
          <w:rFonts w:eastAsia="Times New Roman"/>
          <w:color w:val="000000"/>
          <w:lang w:eastAsia="fr-FR"/>
        </w:rPr>
        <w:t>née 1981 et compte aussi sept (</w:t>
      </w:r>
      <w:r w:rsidRPr="001A4100">
        <w:rPr>
          <w:rFonts w:eastAsia="Times New Roman"/>
          <w:color w:val="000000"/>
          <w:lang w:eastAsia="fr-FR"/>
        </w:rPr>
        <w:t>7) années avec quatre qui sont excédentaire : 1975, 1976, 1978 et 1981. Parmi ces excédants, l’année 81 a l’excédent le plus élevé. Les années déficitaires de cette période sont au nombre de trois : l’année 1977, 1978 et 1980 qui est l’année qui a le déficit le plus élevé de cette période soit  -40,1% c’est-à-dire un déficit moyen.</w:t>
      </w:r>
    </w:p>
    <w:p w14:paraId="0E2BBEB2" w14:textId="68BC77AD" w:rsidR="00F6692F" w:rsidRPr="001A4100" w:rsidRDefault="00F6692F" w:rsidP="00607E2C">
      <w:pPr>
        <w:spacing w:before="100" w:beforeAutospacing="1" w:after="240"/>
        <w:ind w:firstLine="708"/>
        <w:rPr>
          <w:rFonts w:eastAsia="Times New Roman"/>
          <w:color w:val="000000"/>
          <w:lang w:eastAsia="fr-FR"/>
        </w:rPr>
      </w:pPr>
      <w:r w:rsidRPr="001A4100">
        <w:rPr>
          <w:rFonts w:eastAsia="Times New Roman"/>
          <w:color w:val="000000"/>
          <w:lang w:eastAsia="fr-FR"/>
        </w:rPr>
        <w:t xml:space="preserve">La quatrième période </w:t>
      </w:r>
      <w:r w:rsidR="003D5D1F">
        <w:rPr>
          <w:rFonts w:eastAsia="Times New Roman"/>
          <w:color w:val="000000"/>
          <w:lang w:eastAsia="fr-FR"/>
        </w:rPr>
        <w:t>va de 1982 à 1985 soit quatre (</w:t>
      </w:r>
      <w:r w:rsidRPr="001A4100">
        <w:rPr>
          <w:rFonts w:eastAsia="Times New Roman"/>
          <w:color w:val="000000"/>
          <w:lang w:eastAsia="fr-FR"/>
        </w:rPr>
        <w:t xml:space="preserve">4) années. Cette période est complètement déficitaire avec un déficit compris entre 0 et 20% soit très faible. L’année 1982 à un déficit de-5%, 1983 à -8,8%, 1984 a-6,8% et 1985 a l’excédent </w:t>
      </w:r>
      <w:r w:rsidR="00E1137F">
        <w:rPr>
          <w:rFonts w:eastAsia="Times New Roman"/>
          <w:color w:val="000000"/>
          <w:lang w:eastAsia="fr-FR"/>
        </w:rPr>
        <w:t xml:space="preserve">la plus élevé soit </w:t>
      </w:r>
      <w:r w:rsidRPr="001A4100">
        <w:rPr>
          <w:rFonts w:eastAsia="Times New Roman"/>
          <w:color w:val="000000"/>
          <w:lang w:eastAsia="fr-FR"/>
        </w:rPr>
        <w:t>18,6%.</w:t>
      </w:r>
    </w:p>
    <w:p w14:paraId="3F3F713B" w14:textId="67FBCEFB" w:rsidR="00F6692F" w:rsidRPr="001A4100" w:rsidRDefault="00F6692F" w:rsidP="00607E2C">
      <w:pPr>
        <w:spacing w:before="100" w:beforeAutospacing="1" w:after="240"/>
        <w:ind w:firstLine="708"/>
        <w:rPr>
          <w:rFonts w:eastAsia="Times New Roman"/>
          <w:color w:val="000000"/>
          <w:lang w:eastAsia="fr-FR"/>
        </w:rPr>
      </w:pPr>
      <w:r w:rsidRPr="001A4100">
        <w:rPr>
          <w:rFonts w:eastAsia="Times New Roman"/>
          <w:color w:val="000000"/>
          <w:lang w:eastAsia="fr-FR"/>
        </w:rPr>
        <w:t>La cinquième période va de 1986 à 1</w:t>
      </w:r>
      <w:r w:rsidR="00E1137F">
        <w:rPr>
          <w:rFonts w:eastAsia="Times New Roman"/>
          <w:color w:val="000000"/>
          <w:lang w:eastAsia="fr-FR"/>
        </w:rPr>
        <w:t>989, elle compte aussi quatre (</w:t>
      </w:r>
      <w:r w:rsidRPr="001A4100">
        <w:rPr>
          <w:rFonts w:eastAsia="Times New Roman"/>
          <w:color w:val="000000"/>
          <w:lang w:eastAsia="fr-FR"/>
        </w:rPr>
        <w:t>4) années qui sont toutes excédentaires. L’année 1986 et 1989 ont un très faible excédent soit respectivement 10,3% et 9,6%. Les années 87 et 88 ont un faible excédent soit 25,8% pour 1987 et 24,3% pour 1988</w:t>
      </w:r>
    </w:p>
    <w:p w14:paraId="7FE7B19B" w14:textId="77777777" w:rsidR="00F6692F" w:rsidRPr="001A4100" w:rsidRDefault="00F6692F" w:rsidP="00607E2C">
      <w:pPr>
        <w:spacing w:before="100" w:beforeAutospacing="1" w:after="240"/>
        <w:ind w:firstLine="708"/>
        <w:rPr>
          <w:rFonts w:eastAsia="Times New Roman"/>
          <w:color w:val="000000"/>
          <w:lang w:eastAsia="fr-FR"/>
        </w:rPr>
      </w:pPr>
      <w:r w:rsidRPr="001A4100">
        <w:rPr>
          <w:rFonts w:eastAsia="Times New Roman"/>
          <w:color w:val="000000"/>
          <w:lang w:eastAsia="fr-FR"/>
        </w:rPr>
        <w:t>La sixième période va de 1990 à 2007, elle est la période la plus long de la série. Elle compte 18 années, les années déficitaire sont au nombre de 10 soit l’année 1990, 1991, 1992, 1993, 1995, 1997, 2000, 2001, 2002 et 2007 avec tantôt un très faible déficit pour certaines années et un faible déficit pour d’autre. Les années excédentaires sont : 1994, 1996, 1998, 1999, 2003, 2004, 2005 et 2006. Elles ont des années qui ont un très faible excédent comme 1996 avec 0,4% et 1998 avec 4% et des années qui des excédents moyens telques 1999 avec 37,8% et l’année 2003 avec un excédent moyen de 34,1%.</w:t>
      </w:r>
    </w:p>
    <w:p w14:paraId="76958AF4" w14:textId="016AC6A6" w:rsidR="00F6692F" w:rsidRPr="001A4100" w:rsidRDefault="00F6692F" w:rsidP="00F5375C">
      <w:pPr>
        <w:spacing w:before="100" w:beforeAutospacing="1" w:after="240"/>
        <w:rPr>
          <w:rFonts w:eastAsia="Times New Roman"/>
          <w:color w:val="000000"/>
          <w:lang w:eastAsia="fr-FR"/>
        </w:rPr>
      </w:pPr>
      <w:r w:rsidRPr="001A4100">
        <w:rPr>
          <w:rFonts w:eastAsia="Times New Roman"/>
          <w:color w:val="000000"/>
          <w:lang w:eastAsia="fr-FR"/>
        </w:rPr>
        <w:t xml:space="preserve"> </w:t>
      </w:r>
      <w:r w:rsidR="00607E2C">
        <w:rPr>
          <w:rFonts w:eastAsia="Times New Roman"/>
          <w:color w:val="000000"/>
          <w:lang w:eastAsia="fr-FR"/>
        </w:rPr>
        <w:tab/>
      </w:r>
      <w:r w:rsidRPr="001A4100">
        <w:rPr>
          <w:rFonts w:eastAsia="Times New Roman"/>
          <w:color w:val="000000"/>
          <w:lang w:eastAsia="fr-FR"/>
        </w:rPr>
        <w:t xml:space="preserve">La septième et dernière période va de </w:t>
      </w:r>
      <w:r w:rsidR="00E1137F">
        <w:rPr>
          <w:rFonts w:eastAsia="Times New Roman"/>
          <w:color w:val="000000"/>
          <w:lang w:eastAsia="fr-FR"/>
        </w:rPr>
        <w:t>2008 à 2012. Elle compte cinq (5) années avec quatre (</w:t>
      </w:r>
      <w:r w:rsidRPr="001A4100">
        <w:rPr>
          <w:rFonts w:eastAsia="Times New Roman"/>
          <w:color w:val="000000"/>
          <w:lang w:eastAsia="fr-FR"/>
        </w:rPr>
        <w:t>4) qui sont excédentaires et une qui est déficitaire. Celles excédentaires sont 2008 avec 15,2%, 2009 avec 9,1%, 2010 avec 15,3% toutes les autres ont un très faible excédent et 2012 avec 27,8% soit un faible excédent. 2011 est l’année déficitaire avec un très faible déficit de 14,9%.</w:t>
      </w:r>
    </w:p>
    <w:p w14:paraId="6200B863" w14:textId="4835ADDE" w:rsidR="00F6692F" w:rsidRDefault="00F6692F" w:rsidP="00607E2C">
      <w:pPr>
        <w:spacing w:before="100" w:beforeAutospacing="1" w:after="240"/>
        <w:ind w:firstLine="708"/>
        <w:rPr>
          <w:rFonts w:eastAsia="Times New Roman"/>
          <w:color w:val="000000"/>
          <w:lang w:eastAsia="fr-FR"/>
        </w:rPr>
      </w:pPr>
      <w:r w:rsidRPr="0015542F">
        <w:rPr>
          <w:rFonts w:eastAsia="Times New Roman"/>
          <w:color w:val="000000"/>
          <w:lang w:eastAsia="fr-FR"/>
        </w:rPr>
        <w:t>Une analyse globale de ce graphique nous a permis de noter que la pluie dans cette zone a une variation interannuelle très pesante. Cependant la variabilité des quantités d’une</w:t>
      </w:r>
      <w:r w:rsidR="00E1137F">
        <w:rPr>
          <w:rFonts w:eastAsia="Times New Roman"/>
          <w:color w:val="000000"/>
          <w:lang w:eastAsia="fr-FR"/>
        </w:rPr>
        <w:t xml:space="preserve"> décennie</w:t>
      </w:r>
      <w:r w:rsidRPr="0015542F">
        <w:rPr>
          <w:rFonts w:eastAsia="Times New Roman"/>
          <w:color w:val="000000"/>
          <w:lang w:eastAsia="fr-FR"/>
        </w:rPr>
        <w:t xml:space="preserve"> à l’autre est relativement faible. Les années déficitaires sont au totale 23 et celles excédentaires sont 27</w:t>
      </w:r>
      <w:r>
        <w:rPr>
          <w:rFonts w:eastAsia="Times New Roman"/>
          <w:color w:val="000000"/>
          <w:lang w:eastAsia="fr-FR"/>
        </w:rPr>
        <w:t>. Nous signalons</w:t>
      </w:r>
      <w:r w:rsidRPr="0015542F">
        <w:rPr>
          <w:rFonts w:eastAsia="Times New Roman"/>
          <w:color w:val="000000"/>
          <w:lang w:eastAsia="fr-FR"/>
        </w:rPr>
        <w:t xml:space="preserve"> que la qualité actuelle des</w:t>
      </w:r>
      <w:r>
        <w:rPr>
          <w:rFonts w:eastAsia="Times New Roman"/>
          <w:color w:val="000000"/>
          <w:lang w:eastAsia="fr-FR"/>
        </w:rPr>
        <w:t xml:space="preserve"> sols</w:t>
      </w:r>
      <w:r w:rsidRPr="0015542F">
        <w:rPr>
          <w:rFonts w:eastAsia="Times New Roman"/>
          <w:color w:val="000000"/>
          <w:lang w:eastAsia="fr-FR"/>
        </w:rPr>
        <w:t xml:space="preserve"> de cette vallée  est imputable à cette variabilité constatée</w:t>
      </w:r>
      <w:r>
        <w:rPr>
          <w:rFonts w:eastAsia="Times New Roman"/>
          <w:color w:val="000000"/>
          <w:lang w:eastAsia="fr-FR"/>
        </w:rPr>
        <w:t xml:space="preserve"> et les années déficitaires corrèlent relativement avec les périodes où la salinisation est devenue une réalité dans la zone</w:t>
      </w:r>
      <w:r w:rsidR="00C67E70">
        <w:rPr>
          <w:rFonts w:eastAsia="Times New Roman"/>
          <w:color w:val="000000"/>
          <w:lang w:eastAsia="fr-FR"/>
        </w:rPr>
        <w:t xml:space="preserve"> (figure 4)</w:t>
      </w:r>
      <w:r w:rsidRPr="0015542F">
        <w:rPr>
          <w:rFonts w:eastAsia="Times New Roman"/>
          <w:color w:val="000000"/>
          <w:lang w:eastAsia="fr-FR"/>
        </w:rPr>
        <w:t>.</w:t>
      </w:r>
    </w:p>
    <w:p w14:paraId="50AE90A5" w14:textId="77777777" w:rsidR="00F6692F" w:rsidRDefault="00F6692F" w:rsidP="006A6125">
      <w:pPr>
        <w:spacing w:before="100" w:beforeAutospacing="1" w:after="240"/>
        <w:jc w:val="center"/>
        <w:rPr>
          <w:rFonts w:eastAsia="Times New Roman"/>
          <w:color w:val="000000"/>
          <w:lang w:eastAsia="fr-FR"/>
        </w:rPr>
      </w:pPr>
      <w:r w:rsidRPr="008B4EBA">
        <w:rPr>
          <w:rFonts w:eastAsia="Times New Roman"/>
          <w:noProof/>
          <w:color w:val="C00000"/>
          <w:highlight w:val="darkRed"/>
          <w:shd w:val="clear" w:color="auto" w:fill="C00000"/>
          <w:lang w:eastAsia="fr-FR"/>
        </w:rPr>
        <w:lastRenderedPageBreak/>
        <w:drawing>
          <wp:inline distT="0" distB="0" distL="0" distR="0" wp14:anchorId="45599554" wp14:editId="77AE1D8B">
            <wp:extent cx="5229225" cy="2762250"/>
            <wp:effectExtent l="0" t="0" r="9525" b="0"/>
            <wp:docPr id="13"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3EFEC3F" w14:textId="77777777" w:rsidR="00F6692F" w:rsidRPr="005E344B" w:rsidRDefault="00F6692F" w:rsidP="006A6125">
      <w:pPr>
        <w:spacing w:before="100" w:beforeAutospacing="1" w:after="240"/>
        <w:jc w:val="center"/>
        <w:rPr>
          <w:rFonts w:eastAsia="Times New Roman"/>
          <w:color w:val="000000"/>
          <w:lang w:eastAsia="fr-FR"/>
        </w:rPr>
      </w:pPr>
      <w:r w:rsidRPr="00C67E70">
        <w:rPr>
          <w:b/>
          <w:bCs/>
          <w:u w:val="single"/>
        </w:rPr>
        <w:t>Figure 4</w:t>
      </w:r>
      <w:r w:rsidRPr="005E344B">
        <w:rPr>
          <w:b/>
          <w:bCs/>
        </w:rPr>
        <w:t xml:space="preserve"> : </w:t>
      </w:r>
      <w:r w:rsidRPr="00C67E70">
        <w:rPr>
          <w:bCs/>
        </w:rPr>
        <w:t>Variation décennale des pluies de 1961 à 2012</w:t>
      </w:r>
    </w:p>
    <w:p w14:paraId="364712B7" w14:textId="77777777" w:rsidR="00F6692F" w:rsidRDefault="00F6692F" w:rsidP="00607E2C">
      <w:pPr>
        <w:spacing w:after="240"/>
        <w:ind w:firstLine="708"/>
        <w:rPr>
          <w:rFonts w:eastAsia="Times New Roman"/>
          <w:color w:val="000000"/>
          <w:lang w:eastAsia="fr-FR"/>
        </w:rPr>
      </w:pPr>
      <w:r>
        <w:rPr>
          <w:rFonts w:eastAsia="Times New Roman"/>
          <w:color w:val="000000"/>
          <w:lang w:eastAsia="fr-FR"/>
        </w:rPr>
        <w:t xml:space="preserve">Durant ces cinquante années de notre étude soit cinq décennies, la première (1961 à 1970) est humide avec un très faible excédent de 18,6% par rapport à la normale.la deuxième est déficitaire avec un très faible déficit de -3%, la troisième présente un excédent très faible de 04,6%, la quatrième est encore très faiblement déficitaire avec un déficit de -01,7% et enfin la cinquième décennie est aussi très faiblement excédentaire avec un excédent de 04,4%. </w:t>
      </w:r>
    </w:p>
    <w:p w14:paraId="5FA5CA8C" w14:textId="77777777" w:rsidR="00F6692F" w:rsidRPr="00915EA1" w:rsidRDefault="00F6692F" w:rsidP="00FE014B">
      <w:pPr>
        <w:pStyle w:val="Paragraphedeliste"/>
        <w:numPr>
          <w:ilvl w:val="0"/>
          <w:numId w:val="2"/>
        </w:numPr>
        <w:spacing w:after="240" w:line="360" w:lineRule="auto"/>
        <w:jc w:val="both"/>
        <w:rPr>
          <w:rFonts w:ascii="Times New Roman" w:eastAsia="Times New Roman" w:hAnsi="Times New Roman" w:cs="Times New Roman"/>
          <w:color w:val="000000"/>
          <w:sz w:val="24"/>
          <w:szCs w:val="24"/>
          <w:lang w:eastAsia="fr-FR"/>
        </w:rPr>
      </w:pPr>
      <w:r w:rsidRPr="00915EA1">
        <w:rPr>
          <w:rFonts w:ascii="Times New Roman" w:eastAsia="Times New Roman" w:hAnsi="Times New Roman" w:cs="Times New Roman"/>
          <w:color w:val="000000"/>
          <w:sz w:val="24"/>
          <w:szCs w:val="24"/>
          <w:lang w:eastAsia="fr-FR"/>
        </w:rPr>
        <w:t>Décennie excédentaire de 1961 à 1970 : huit années humides soit 80% des années de la décennie sont excédentaires et 20% de la série</w:t>
      </w:r>
      <w:r>
        <w:rPr>
          <w:rFonts w:ascii="Times New Roman" w:eastAsia="Times New Roman" w:hAnsi="Times New Roman" w:cs="Times New Roman"/>
          <w:color w:val="000000"/>
          <w:sz w:val="24"/>
          <w:szCs w:val="24"/>
          <w:lang w:eastAsia="fr-FR"/>
        </w:rPr>
        <w:t xml:space="preserve"> soit</w:t>
      </w:r>
      <w:r w:rsidRPr="00915EA1">
        <w:rPr>
          <w:rFonts w:ascii="Times New Roman" w:eastAsia="Times New Roman" w:hAnsi="Times New Roman" w:cs="Times New Roman"/>
          <w:color w:val="000000"/>
          <w:sz w:val="24"/>
          <w:szCs w:val="24"/>
          <w:lang w:eastAsia="fr-FR"/>
        </w:rPr>
        <w:t xml:space="preserve"> deux années  déficitaire (l’année 1968 avec  994 mm de pluie soit un déficit de 134,9 mm et 1970 avec une pluie de 1112 mm soit une très faible insuffisance de 16,9 mm).</w:t>
      </w:r>
    </w:p>
    <w:p w14:paraId="7658556A" w14:textId="75CF1146" w:rsidR="00F6692F" w:rsidRPr="00915EA1" w:rsidRDefault="00F6692F" w:rsidP="00FE014B">
      <w:pPr>
        <w:pStyle w:val="Paragraphedeliste"/>
        <w:numPr>
          <w:ilvl w:val="0"/>
          <w:numId w:val="2"/>
        </w:numPr>
        <w:spacing w:after="240" w:line="360" w:lineRule="auto"/>
        <w:jc w:val="both"/>
        <w:rPr>
          <w:rFonts w:ascii="Times New Roman" w:eastAsia="Times New Roman" w:hAnsi="Times New Roman" w:cs="Times New Roman"/>
          <w:color w:val="000000"/>
          <w:sz w:val="24"/>
          <w:szCs w:val="24"/>
          <w:lang w:eastAsia="fr-FR"/>
        </w:rPr>
      </w:pPr>
      <w:r w:rsidRPr="00915EA1">
        <w:rPr>
          <w:rFonts w:ascii="Times New Roman" w:eastAsia="Times New Roman" w:hAnsi="Times New Roman" w:cs="Times New Roman"/>
          <w:color w:val="000000"/>
          <w:sz w:val="24"/>
          <w:szCs w:val="24"/>
          <w:lang w:eastAsia="fr-FR"/>
        </w:rPr>
        <w:t>Décennie déficitaire de 1971 à 1980 : dans cette décennie, 60% des année</w:t>
      </w:r>
      <w:r w:rsidR="00037DE9">
        <w:rPr>
          <w:rFonts w:ascii="Times New Roman" w:eastAsia="Times New Roman" w:hAnsi="Times New Roman" w:cs="Times New Roman"/>
          <w:color w:val="000000"/>
          <w:sz w:val="24"/>
          <w:szCs w:val="24"/>
          <w:lang w:eastAsia="fr-FR"/>
        </w:rPr>
        <w:t>s sont déficitaires soit sept (6) années et seulement quatre (</w:t>
      </w:r>
      <w:r w:rsidRPr="00915EA1">
        <w:rPr>
          <w:rFonts w:ascii="Times New Roman" w:eastAsia="Times New Roman" w:hAnsi="Times New Roman" w:cs="Times New Roman"/>
          <w:color w:val="000000"/>
          <w:sz w:val="24"/>
          <w:szCs w:val="24"/>
          <w:lang w:eastAsia="fr-FR"/>
        </w:rPr>
        <w:t xml:space="preserve">4) années excédentaire soit 40% ce sont l’année 1971 avec 1262mm, l’année 1975 avec 1412 mm, 1976 avec 1292mm et 1978 avec 1344 mm de pluie.  </w:t>
      </w:r>
    </w:p>
    <w:p w14:paraId="35D1CDAD" w14:textId="2939C106" w:rsidR="00F6692F" w:rsidRPr="00915EA1" w:rsidRDefault="00F6692F" w:rsidP="00FE014B">
      <w:pPr>
        <w:pStyle w:val="Paragraphedeliste"/>
        <w:numPr>
          <w:ilvl w:val="0"/>
          <w:numId w:val="2"/>
        </w:numPr>
        <w:spacing w:after="240" w:line="360" w:lineRule="auto"/>
        <w:jc w:val="both"/>
        <w:rPr>
          <w:rFonts w:ascii="Times New Roman" w:eastAsia="Times New Roman" w:hAnsi="Times New Roman" w:cs="Times New Roman"/>
          <w:color w:val="000000"/>
          <w:sz w:val="24"/>
          <w:szCs w:val="24"/>
          <w:lang w:eastAsia="fr-FR"/>
        </w:rPr>
      </w:pPr>
      <w:r w:rsidRPr="00915EA1">
        <w:rPr>
          <w:rFonts w:ascii="Times New Roman" w:eastAsia="Times New Roman" w:hAnsi="Times New Roman" w:cs="Times New Roman"/>
          <w:color w:val="000000"/>
          <w:sz w:val="24"/>
          <w:szCs w:val="24"/>
          <w:lang w:eastAsia="fr-FR"/>
        </w:rPr>
        <w:t>Décennie excédentai</w:t>
      </w:r>
      <w:r w:rsidR="007D5531">
        <w:rPr>
          <w:rFonts w:ascii="Times New Roman" w:eastAsia="Times New Roman" w:hAnsi="Times New Roman" w:cs="Times New Roman"/>
          <w:color w:val="000000"/>
          <w:sz w:val="24"/>
          <w:szCs w:val="24"/>
          <w:lang w:eastAsia="fr-FR"/>
        </w:rPr>
        <w:t>re de 1981 à 1990 : avec sept (</w:t>
      </w:r>
      <w:r w:rsidRPr="00915EA1">
        <w:rPr>
          <w:rFonts w:ascii="Times New Roman" w:eastAsia="Times New Roman" w:hAnsi="Times New Roman" w:cs="Times New Roman"/>
          <w:color w:val="000000"/>
          <w:sz w:val="24"/>
          <w:szCs w:val="24"/>
          <w:lang w:eastAsia="fr-FR"/>
        </w:rPr>
        <w:t>5) années déficitaires so</w:t>
      </w:r>
      <w:r w:rsidR="007D5531">
        <w:rPr>
          <w:rFonts w:ascii="Times New Roman" w:eastAsia="Times New Roman" w:hAnsi="Times New Roman" w:cs="Times New Roman"/>
          <w:color w:val="000000"/>
          <w:sz w:val="24"/>
          <w:szCs w:val="24"/>
          <w:lang w:eastAsia="fr-FR"/>
        </w:rPr>
        <w:t>nt 50% de la décennie et cinq (</w:t>
      </w:r>
      <w:r w:rsidRPr="00915EA1">
        <w:rPr>
          <w:rFonts w:ascii="Times New Roman" w:eastAsia="Times New Roman" w:hAnsi="Times New Roman" w:cs="Times New Roman"/>
          <w:color w:val="000000"/>
          <w:sz w:val="24"/>
          <w:szCs w:val="24"/>
          <w:lang w:eastAsia="fr-FR"/>
        </w:rPr>
        <w:t xml:space="preserve">5) années excédentaires et pourtant elle est une décennie excédentaire avec un très faible excédant 4,6%.  </w:t>
      </w:r>
    </w:p>
    <w:p w14:paraId="4CCC3D97" w14:textId="15D66BBD" w:rsidR="00F6692F" w:rsidRPr="00915EA1" w:rsidRDefault="00F6692F" w:rsidP="00FE014B">
      <w:pPr>
        <w:pStyle w:val="Paragraphedeliste"/>
        <w:numPr>
          <w:ilvl w:val="0"/>
          <w:numId w:val="2"/>
        </w:numPr>
        <w:spacing w:after="240" w:line="360" w:lineRule="auto"/>
        <w:jc w:val="both"/>
        <w:rPr>
          <w:rFonts w:ascii="Times New Roman" w:eastAsia="Times New Roman" w:hAnsi="Times New Roman" w:cs="Times New Roman"/>
          <w:color w:val="000000"/>
          <w:sz w:val="24"/>
          <w:szCs w:val="24"/>
          <w:lang w:eastAsia="fr-FR"/>
        </w:rPr>
      </w:pPr>
      <w:r w:rsidRPr="00915EA1">
        <w:rPr>
          <w:rFonts w:ascii="Times New Roman" w:eastAsia="Times New Roman" w:hAnsi="Times New Roman" w:cs="Times New Roman"/>
          <w:color w:val="000000"/>
          <w:sz w:val="24"/>
          <w:szCs w:val="24"/>
          <w:lang w:eastAsia="fr-FR"/>
        </w:rPr>
        <w:t xml:space="preserve">Décennie déficitaire de 1991 à 2000 : avec sept (07) années déficitaires, elle est composée de 70% d’années déficitaires et seulement trois années excédentaires : l’année 1994 avec une pluviométrie de 1376mm, l’année 1996 avec une pluie de 1133mm et l’année 1999 avec une pluie moyenne de 1556 </w:t>
      </w:r>
      <w:r w:rsidR="00037DE9" w:rsidRPr="00915EA1">
        <w:rPr>
          <w:rFonts w:ascii="Times New Roman" w:eastAsia="Times New Roman" w:hAnsi="Times New Roman" w:cs="Times New Roman"/>
          <w:color w:val="000000"/>
          <w:sz w:val="24"/>
          <w:szCs w:val="24"/>
          <w:lang w:eastAsia="fr-FR"/>
        </w:rPr>
        <w:t>mm</w:t>
      </w:r>
      <w:r w:rsidR="00037DE9">
        <w:rPr>
          <w:rFonts w:ascii="Times New Roman" w:eastAsia="Times New Roman" w:hAnsi="Times New Roman" w:cs="Times New Roman"/>
          <w:color w:val="000000"/>
          <w:sz w:val="24"/>
          <w:szCs w:val="24"/>
          <w:lang w:eastAsia="fr-FR"/>
        </w:rPr>
        <w:t>.</w:t>
      </w:r>
      <w:r>
        <w:rPr>
          <w:rFonts w:ascii="Times New Roman" w:eastAsia="Times New Roman" w:hAnsi="Times New Roman" w:cs="Times New Roman"/>
          <w:color w:val="000000"/>
          <w:sz w:val="24"/>
          <w:szCs w:val="24"/>
          <w:lang w:eastAsia="fr-FR"/>
        </w:rPr>
        <w:t xml:space="preserve"> </w:t>
      </w:r>
    </w:p>
    <w:p w14:paraId="5263983B" w14:textId="77777777" w:rsidR="00F6692F" w:rsidRPr="00915EA1" w:rsidRDefault="00F6692F" w:rsidP="00FE014B">
      <w:pPr>
        <w:pStyle w:val="Paragraphedeliste"/>
        <w:numPr>
          <w:ilvl w:val="0"/>
          <w:numId w:val="2"/>
        </w:numPr>
        <w:spacing w:after="240" w:line="360" w:lineRule="auto"/>
        <w:jc w:val="both"/>
        <w:rPr>
          <w:rFonts w:ascii="Times New Roman" w:eastAsia="Times New Roman" w:hAnsi="Times New Roman" w:cs="Times New Roman"/>
          <w:color w:val="000000"/>
          <w:sz w:val="24"/>
          <w:szCs w:val="24"/>
          <w:lang w:eastAsia="fr-FR"/>
        </w:rPr>
      </w:pPr>
      <w:r w:rsidRPr="00915EA1">
        <w:rPr>
          <w:rFonts w:ascii="Times New Roman" w:eastAsia="Times New Roman" w:hAnsi="Times New Roman" w:cs="Times New Roman"/>
          <w:color w:val="000000"/>
          <w:sz w:val="24"/>
          <w:szCs w:val="24"/>
          <w:lang w:eastAsia="fr-FR"/>
        </w:rPr>
        <w:lastRenderedPageBreak/>
        <w:t>Décennie excédentaire de 2001 à2010 : cette dernière décennie comprend six (06) années excédentaires soit 60% des années de la décennie et quatre années déficitaire c'est-à-dire 40% des années de la série.</w:t>
      </w:r>
    </w:p>
    <w:p w14:paraId="51D3E91F" w14:textId="7C762543" w:rsidR="00F6692F" w:rsidRDefault="00F6692F" w:rsidP="00607E2C">
      <w:pPr>
        <w:spacing w:after="240"/>
        <w:ind w:firstLine="708"/>
        <w:rPr>
          <w:rFonts w:eastAsia="Times New Roman"/>
          <w:color w:val="000000"/>
          <w:lang w:eastAsia="fr-FR"/>
        </w:rPr>
      </w:pPr>
      <w:r>
        <w:rPr>
          <w:rFonts w:eastAsia="Times New Roman"/>
          <w:color w:val="000000"/>
          <w:lang w:eastAsia="fr-FR"/>
        </w:rPr>
        <w:t xml:space="preserve">Au total, trois décennies sont excédentaires et deux déficitaires. Celles excédentaires sont les décennies 1961- 1970, 1981-1990 et 2000-2010, celle de 1981-1990 qui se trouve entre les deux déficitaires (1971-1980 et 1991-2000). La période coïncidant avec les décennies déficitaires correspond nettement avec la période de l’apparition du sel dans la vallée ce qui fait que nous avons jugé nécessaire de passer par cette analyse pour le démontrer. </w:t>
      </w:r>
    </w:p>
    <w:p w14:paraId="49A3345C" w14:textId="5B6B9E09" w:rsidR="00F6692F" w:rsidRPr="007811F3" w:rsidRDefault="00CA7E49" w:rsidP="00F5375C">
      <w:pPr>
        <w:pStyle w:val="Titre1"/>
        <w:spacing w:after="240"/>
        <w:rPr>
          <w:rFonts w:ascii="Times New Roman" w:eastAsia="Times New Roman" w:hAnsi="Times New Roman" w:cs="Times New Roman"/>
          <w:color w:val="auto"/>
          <w:lang w:eastAsia="fr-FR"/>
        </w:rPr>
      </w:pPr>
      <w:r>
        <w:rPr>
          <w:rFonts w:ascii="Times New Roman" w:eastAsia="Times New Roman" w:hAnsi="Times New Roman" w:cs="Times New Roman"/>
          <w:color w:val="auto"/>
          <w:lang w:eastAsia="fr-FR"/>
        </w:rPr>
        <w:t>III</w:t>
      </w:r>
      <w:r w:rsidR="00F6692F" w:rsidRPr="007811F3">
        <w:rPr>
          <w:rFonts w:ascii="Times New Roman" w:eastAsia="Times New Roman" w:hAnsi="Times New Roman" w:cs="Times New Roman"/>
          <w:color w:val="auto"/>
          <w:lang w:eastAsia="fr-FR"/>
        </w:rPr>
        <w:t>.2</w:t>
      </w:r>
      <w:r>
        <w:rPr>
          <w:rFonts w:ascii="Times New Roman" w:eastAsia="Times New Roman" w:hAnsi="Times New Roman" w:cs="Times New Roman"/>
          <w:color w:val="auto"/>
          <w:lang w:eastAsia="fr-FR"/>
        </w:rPr>
        <w:t>.</w:t>
      </w:r>
      <w:r>
        <w:rPr>
          <w:rFonts w:ascii="Times New Roman" w:eastAsia="Times New Roman" w:hAnsi="Times New Roman" w:cs="Times New Roman"/>
          <w:color w:val="auto"/>
          <w:lang w:eastAsia="fr-FR"/>
        </w:rPr>
        <w:tab/>
      </w:r>
      <w:r w:rsidR="007811F3" w:rsidRPr="007811F3">
        <w:rPr>
          <w:rFonts w:ascii="Times New Roman" w:eastAsia="Times New Roman" w:hAnsi="Times New Roman" w:cs="Times New Roman"/>
          <w:color w:val="auto"/>
          <w:lang w:eastAsia="fr-FR"/>
        </w:rPr>
        <w:t xml:space="preserve">Les vents </w:t>
      </w:r>
    </w:p>
    <w:p w14:paraId="03A8D991" w14:textId="164DCB5D" w:rsidR="00F6692F" w:rsidRPr="00680C74" w:rsidRDefault="00F6692F" w:rsidP="001F1FB9">
      <w:pPr>
        <w:spacing w:before="100" w:beforeAutospacing="1" w:after="240"/>
        <w:ind w:firstLine="708"/>
        <w:rPr>
          <w:rFonts w:eastAsia="Times New Roman"/>
          <w:lang w:eastAsia="fr-FR"/>
        </w:rPr>
      </w:pPr>
      <w:r w:rsidRPr="00680C74">
        <w:rPr>
          <w:rFonts w:eastAsia="Times New Roman"/>
          <w:lang w:eastAsia="fr-FR"/>
        </w:rPr>
        <w:t xml:space="preserve">La circulation générale de l'atmosphère au-dessus des localités de Goudomp </w:t>
      </w:r>
      <w:r>
        <w:rPr>
          <w:rFonts w:eastAsia="Times New Roman"/>
          <w:lang w:eastAsia="fr-FR"/>
        </w:rPr>
        <w:t xml:space="preserve">Bacounding </w:t>
      </w:r>
      <w:r w:rsidRPr="00680C74">
        <w:rPr>
          <w:rFonts w:eastAsia="Times New Roman"/>
          <w:lang w:eastAsia="fr-FR"/>
        </w:rPr>
        <w:t>et de Birkama comme dans le reste de la Casamance dépend à la fois des Hautes Pressions Tropicales et de l'Equateur Météorologique dont les migrations saisonnières déterminent les caractéristiques des flux d'air et</w:t>
      </w:r>
      <w:r w:rsidR="001F1FB9">
        <w:rPr>
          <w:rFonts w:eastAsia="Times New Roman"/>
          <w:lang w:eastAsia="fr-FR"/>
        </w:rPr>
        <w:t xml:space="preserve"> des types de temps résultants. </w:t>
      </w:r>
      <w:r w:rsidRPr="00680C74">
        <w:rPr>
          <w:rFonts w:eastAsia="Times New Roman"/>
          <w:lang w:eastAsia="fr-FR"/>
        </w:rPr>
        <w:t>En effet, l'évolution du temps est régie par la circulation des masses d'air dans les basses et moyennes latitudes communément appelée circulation tropicale ou intertropicale. Cette circulation s'organise autour des centres d'action (cellules anti</w:t>
      </w:r>
      <w:r>
        <w:rPr>
          <w:rFonts w:eastAsia="Times New Roman"/>
          <w:lang w:eastAsia="fr-FR"/>
        </w:rPr>
        <w:t>cycloniques des Açores, Saharo-libyen</w:t>
      </w:r>
      <w:r w:rsidRPr="00680C74">
        <w:rPr>
          <w:rFonts w:eastAsia="Times New Roman"/>
          <w:lang w:eastAsia="fr-FR"/>
        </w:rPr>
        <w:t xml:space="preserve"> et de Sainte-Hélène)</w:t>
      </w:r>
      <w:r w:rsidR="001F1FB9">
        <w:rPr>
          <w:rFonts w:eastAsia="Times New Roman"/>
          <w:lang w:eastAsia="fr-FR"/>
        </w:rPr>
        <w:t xml:space="preserve"> cours Master 2 (2015) </w:t>
      </w:r>
    </w:p>
    <w:p w14:paraId="7FAF3C1B" w14:textId="56E1358F" w:rsidR="00F6692F" w:rsidRPr="00680C74" w:rsidRDefault="00F6692F" w:rsidP="00607E2C">
      <w:pPr>
        <w:spacing w:before="100" w:beforeAutospacing="1" w:after="240"/>
        <w:ind w:firstLine="708"/>
        <w:rPr>
          <w:rFonts w:eastAsia="Times New Roman"/>
          <w:lang w:eastAsia="fr-FR"/>
        </w:rPr>
      </w:pPr>
      <w:r w:rsidRPr="00680C74">
        <w:rPr>
          <w:rFonts w:eastAsia="Times New Roman"/>
          <w:lang w:eastAsia="fr-FR"/>
        </w:rPr>
        <w:t>L'alizé maritime déverse constamment dans cette</w:t>
      </w:r>
      <w:r>
        <w:rPr>
          <w:rFonts w:eastAsia="Times New Roman"/>
          <w:lang w:eastAsia="fr-FR"/>
        </w:rPr>
        <w:t xml:space="preserve"> zone</w:t>
      </w:r>
      <w:r w:rsidRPr="00680C74">
        <w:rPr>
          <w:rFonts w:eastAsia="Times New Roman"/>
          <w:lang w:eastAsia="fr-FR"/>
        </w:rPr>
        <w:t xml:space="preserve"> fraîcheur et humidité en hiver entraînant une baisse d’amplitude thermique diurne et une diminution du déficit hygrométrique) Il  dépose des brouillards et des rosées qui empêchent parfois l'alizé continental de se faire sentir. Malgré son humidité, ce fl</w:t>
      </w:r>
      <w:r>
        <w:rPr>
          <w:rFonts w:eastAsia="Times New Roman"/>
          <w:lang w:eastAsia="fr-FR"/>
        </w:rPr>
        <w:t>ux</w:t>
      </w:r>
      <w:r w:rsidRPr="00680C74">
        <w:rPr>
          <w:rFonts w:eastAsia="Times New Roman"/>
          <w:lang w:eastAsia="fr-FR"/>
        </w:rPr>
        <w:t xml:space="preserve"> est inapte à </w:t>
      </w:r>
      <w:r>
        <w:rPr>
          <w:rFonts w:eastAsia="Times New Roman"/>
          <w:lang w:eastAsia="fr-FR"/>
        </w:rPr>
        <w:t>entrainer</w:t>
      </w:r>
      <w:r w:rsidRPr="00680C74">
        <w:rPr>
          <w:rFonts w:eastAsia="Times New Roman"/>
          <w:lang w:eastAsia="fr-FR"/>
        </w:rPr>
        <w:t xml:space="preserve"> des précipitations car sa structure verticale bloque le développement des formations nuageuses. </w:t>
      </w:r>
      <w:r>
        <w:rPr>
          <w:rFonts w:eastAsia="Times New Roman"/>
          <w:lang w:eastAsia="fr-FR"/>
        </w:rPr>
        <w:t>L’</w:t>
      </w:r>
      <w:r w:rsidRPr="00680C74">
        <w:rPr>
          <w:rFonts w:eastAsia="Times New Roman"/>
          <w:lang w:eastAsia="fr-FR"/>
        </w:rPr>
        <w:t>harmattan, quant à lui se caractérise par sa grande sécheresse</w:t>
      </w:r>
      <w:r>
        <w:rPr>
          <w:rFonts w:eastAsia="Times New Roman"/>
          <w:lang w:eastAsia="fr-FR"/>
        </w:rPr>
        <w:t xml:space="preserve"> liée à </w:t>
      </w:r>
      <w:r w:rsidRPr="00680C74">
        <w:rPr>
          <w:rFonts w:eastAsia="Times New Roman"/>
          <w:lang w:eastAsia="fr-FR"/>
        </w:rPr>
        <w:t>son long parcours continental et des amplitudes thermiques très accusées</w:t>
      </w:r>
      <w:r w:rsidR="00BF1638">
        <w:rPr>
          <w:rFonts w:eastAsia="Times New Roman"/>
          <w:lang w:eastAsia="fr-FR"/>
        </w:rPr>
        <w:t>, Atlas du Sénégal</w:t>
      </w:r>
      <w:r w:rsidRPr="00680C74">
        <w:rPr>
          <w:rFonts w:eastAsia="Times New Roman"/>
          <w:lang w:eastAsia="fr-FR"/>
        </w:rPr>
        <w:t xml:space="preserve"> </w:t>
      </w:r>
      <w:r w:rsidR="00BF1638">
        <w:rPr>
          <w:rFonts w:eastAsia="Times New Roman"/>
          <w:lang w:eastAsia="fr-FR"/>
        </w:rPr>
        <w:t>(</w:t>
      </w:r>
      <w:r w:rsidRPr="00680C74">
        <w:rPr>
          <w:rFonts w:eastAsia="Times New Roman"/>
          <w:lang w:eastAsia="fr-FR"/>
        </w:rPr>
        <w:t>2007). Il est accompagné de brumes sèches constitué de fines particules de poussières.</w:t>
      </w:r>
    </w:p>
    <w:p w14:paraId="00A1CD00" w14:textId="77777777" w:rsidR="00F6692F" w:rsidRPr="00680C74" w:rsidRDefault="00F6692F" w:rsidP="00F5375C">
      <w:pPr>
        <w:spacing w:before="100" w:beforeAutospacing="1" w:after="240"/>
        <w:rPr>
          <w:rFonts w:eastAsia="Times New Roman"/>
          <w:lang w:eastAsia="fr-FR"/>
        </w:rPr>
      </w:pPr>
      <w:r w:rsidRPr="00680C74">
        <w:rPr>
          <w:rFonts w:eastAsia="Times New Roman"/>
          <w:lang w:eastAsia="fr-FR"/>
        </w:rPr>
        <w:t>La circulation aérienne s'inverse et prend une orientation sud-ouest. Les zones de Goudomp</w:t>
      </w:r>
      <w:r>
        <w:rPr>
          <w:rFonts w:eastAsia="Times New Roman"/>
          <w:lang w:eastAsia="fr-FR"/>
        </w:rPr>
        <w:t>, Bacounding et</w:t>
      </w:r>
      <w:r w:rsidRPr="00680C74">
        <w:rPr>
          <w:rFonts w:eastAsia="Times New Roman"/>
          <w:lang w:eastAsia="fr-FR"/>
        </w:rPr>
        <w:t xml:space="preserve"> Birkama sont alors envahi par le «flux de mousson» résultant de l'alizé issu de l'anticyclone de Sainte-Hélène</w:t>
      </w:r>
      <w:r>
        <w:rPr>
          <w:rFonts w:eastAsia="Times New Roman"/>
          <w:lang w:eastAsia="fr-FR"/>
        </w:rPr>
        <w:t>.</w:t>
      </w:r>
      <w:r w:rsidRPr="00680C74">
        <w:rPr>
          <w:rFonts w:eastAsia="Times New Roman"/>
          <w:lang w:eastAsia="fr-FR"/>
        </w:rPr>
        <w:t xml:space="preserve"> Son parcours maritime l'a chargé d'un grand potentiel d'eau précipitable. Son influence se fait s</w:t>
      </w:r>
      <w:r>
        <w:rPr>
          <w:rFonts w:eastAsia="Times New Roman"/>
          <w:lang w:eastAsia="fr-FR"/>
        </w:rPr>
        <w:t>entir sur toute la zone de mai à</w:t>
      </w:r>
      <w:r w:rsidRPr="00680C74">
        <w:rPr>
          <w:rFonts w:eastAsia="Times New Roman"/>
          <w:lang w:eastAsia="fr-FR"/>
        </w:rPr>
        <w:t xml:space="preserve"> octobre.</w:t>
      </w:r>
    </w:p>
    <w:p w14:paraId="5A422FC5" w14:textId="3A602789" w:rsidR="00F6692F" w:rsidRPr="000C1597" w:rsidRDefault="00F6692F" w:rsidP="00607E2C">
      <w:pPr>
        <w:spacing w:before="100" w:beforeAutospacing="1" w:after="240"/>
        <w:ind w:firstLine="708"/>
        <w:rPr>
          <w:rFonts w:eastAsia="Times New Roman"/>
          <w:lang w:eastAsia="fr-FR"/>
        </w:rPr>
      </w:pPr>
      <w:r w:rsidRPr="00680C74">
        <w:rPr>
          <w:rFonts w:eastAsia="Times New Roman"/>
          <w:lang w:eastAsia="fr-FR"/>
        </w:rPr>
        <w:lastRenderedPageBreak/>
        <w:t>L'installation progressive de la mousson, son épaisseur et ses perturbations dont le moteur est l'air polaire se déplaçant sous forme de noyau anticyclonique mobile avec des trajectoires variables, déterminent les types de précipitations. L'arrivée du FIT dans la zone se caractérise par l'apparition de cumulus</w:t>
      </w:r>
      <w:r>
        <w:rPr>
          <w:rFonts w:eastAsia="Times New Roman"/>
          <w:lang w:eastAsia="fr-FR"/>
        </w:rPr>
        <w:t xml:space="preserve"> (type de nuage)</w:t>
      </w:r>
      <w:r w:rsidRPr="00680C74">
        <w:rPr>
          <w:rFonts w:eastAsia="Times New Roman"/>
          <w:lang w:eastAsia="fr-FR"/>
        </w:rPr>
        <w:t xml:space="preserve"> qui prennent de l'épaisseur et provoquent des orages isolés</w:t>
      </w:r>
      <w:r w:rsidR="001F1FB9">
        <w:rPr>
          <w:rFonts w:eastAsia="Times New Roman"/>
          <w:lang w:eastAsia="fr-FR"/>
        </w:rPr>
        <w:t xml:space="preserve"> cours Master 2 (2015)</w:t>
      </w:r>
      <w:r w:rsidRPr="00680C74">
        <w:rPr>
          <w:rFonts w:eastAsia="Times New Roman"/>
          <w:lang w:eastAsia="fr-FR"/>
        </w:rPr>
        <w:t xml:space="preserve">. </w:t>
      </w:r>
    </w:p>
    <w:p w14:paraId="382F904E" w14:textId="43CE436B" w:rsidR="00F6692F" w:rsidRPr="007811F3" w:rsidRDefault="00F6692F" w:rsidP="00FE014B">
      <w:pPr>
        <w:pStyle w:val="Titre1"/>
        <w:numPr>
          <w:ilvl w:val="0"/>
          <w:numId w:val="7"/>
        </w:numPr>
        <w:spacing w:after="240"/>
        <w:rPr>
          <w:rFonts w:ascii="Times New Roman" w:eastAsia="Times New Roman" w:hAnsi="Times New Roman" w:cs="Times New Roman"/>
          <w:color w:val="auto"/>
          <w:lang w:eastAsia="fr-FR"/>
        </w:rPr>
      </w:pPr>
      <w:r w:rsidRPr="007811F3">
        <w:rPr>
          <w:rFonts w:ascii="Times New Roman" w:eastAsia="Times New Roman" w:hAnsi="Times New Roman" w:cs="Times New Roman"/>
          <w:color w:val="auto"/>
          <w:lang w:eastAsia="fr-FR"/>
        </w:rPr>
        <w:t>L</w:t>
      </w:r>
      <w:r w:rsidR="00007114" w:rsidRPr="007811F3">
        <w:rPr>
          <w:rFonts w:ascii="Times New Roman" w:eastAsia="Times New Roman" w:hAnsi="Times New Roman" w:cs="Times New Roman"/>
          <w:color w:val="auto"/>
          <w:lang w:eastAsia="fr-FR"/>
        </w:rPr>
        <w:t>a végétation</w:t>
      </w:r>
    </w:p>
    <w:p w14:paraId="13BFC952" w14:textId="77777777" w:rsidR="00F6692F" w:rsidRPr="009B5992" w:rsidRDefault="00F6692F" w:rsidP="00607E2C">
      <w:pPr>
        <w:spacing w:after="240"/>
        <w:ind w:firstLine="708"/>
      </w:pPr>
      <w:r w:rsidRPr="009B5992">
        <w:t xml:space="preserve">Les ressources ligneuses du département de Goudomp sont qualitativement et quantitativement très riches. La végétation de type </w:t>
      </w:r>
      <w:r>
        <w:t>s</w:t>
      </w:r>
      <w:r w:rsidRPr="009B5992">
        <w:t>oudano</w:t>
      </w:r>
      <w:r>
        <w:t>-</w:t>
      </w:r>
      <w:r w:rsidRPr="009B5992">
        <w:t>guinéen renferme les formations forestières suivantes :</w:t>
      </w:r>
    </w:p>
    <w:p w14:paraId="3F9AFF1E" w14:textId="15D97F80" w:rsidR="00F6692F" w:rsidRPr="009B5992" w:rsidRDefault="00F6692F" w:rsidP="00F5375C">
      <w:pPr>
        <w:spacing w:after="240"/>
        <w:ind w:firstLine="708"/>
      </w:pPr>
      <w:r>
        <w:t>- la forêt semi-</w:t>
      </w:r>
      <w:r w:rsidRPr="009B5992">
        <w:t xml:space="preserve">dense sèche qui se rencontre sous forme d’îlots présente une flore </w:t>
      </w:r>
      <w:r>
        <w:t>g</w:t>
      </w:r>
      <w:r w:rsidRPr="009B5992">
        <w:t>uinéenne dominante avec comme principales espèces</w:t>
      </w:r>
      <w:r>
        <w:t>:</w:t>
      </w:r>
      <w:r w:rsidRPr="009B5992">
        <w:t xml:space="preserve"> </w:t>
      </w:r>
      <w:r w:rsidRPr="009B5992">
        <w:rPr>
          <w:i/>
        </w:rPr>
        <w:t>Daniellia oliveri (Santan), Khaya senegalensis</w:t>
      </w:r>
      <w:r w:rsidRPr="009B5992">
        <w:t xml:space="preserve"> (Caïlcédrat), </w:t>
      </w:r>
      <w:r w:rsidRPr="009B5992">
        <w:rPr>
          <w:i/>
        </w:rPr>
        <w:t>Detarium senegalensis</w:t>
      </w:r>
      <w:r w:rsidRPr="009B5992">
        <w:t xml:space="preserve"> (Ditakh), </w:t>
      </w:r>
      <w:r w:rsidRPr="009B5992">
        <w:rPr>
          <w:i/>
        </w:rPr>
        <w:t>Ceiba pentandra</w:t>
      </w:r>
      <w:r w:rsidRPr="009B5992">
        <w:t xml:space="preserve"> (Fromager), </w:t>
      </w:r>
      <w:r w:rsidRPr="009B5992">
        <w:rPr>
          <w:i/>
        </w:rPr>
        <w:t>Piliostigma tonninghii</w:t>
      </w:r>
      <w:r w:rsidRPr="009B5992">
        <w:t xml:space="preserve"> </w:t>
      </w:r>
      <w:r>
        <w:t xml:space="preserve">(nom local?) </w:t>
      </w:r>
      <w:r w:rsidRPr="009B5992">
        <w:t>qui, par endroits forment des peuplements purs</w:t>
      </w:r>
      <w:r w:rsidR="00E02E12">
        <w:t xml:space="preserve"> </w:t>
      </w:r>
      <w:hyperlink r:id="rId30" w:tooltip="Informations sur cet auteur" w:history="1">
        <w:r w:rsidR="00E02E12" w:rsidRPr="001F1FB9">
          <w:rPr>
            <w:rStyle w:val="Lienhypertexte"/>
            <w:bCs/>
            <w:color w:val="auto"/>
            <w:u w:val="none"/>
          </w:rPr>
          <w:t>ADAM</w:t>
        </w:r>
      </w:hyperlink>
      <w:r w:rsidR="00E02E12">
        <w:rPr>
          <w:b/>
          <w:sz w:val="21"/>
          <w:szCs w:val="21"/>
        </w:rPr>
        <w:t>,</w:t>
      </w:r>
      <w:r w:rsidR="00E02E12">
        <w:rPr>
          <w:rStyle w:val="documentyear"/>
          <w:rFonts w:ascii="Helvetica" w:hAnsi="Helvetica"/>
          <w:color w:val="333333"/>
          <w:sz w:val="21"/>
          <w:szCs w:val="21"/>
        </w:rPr>
        <w:t xml:space="preserve"> </w:t>
      </w:r>
      <w:r w:rsidR="001F1FB9">
        <w:rPr>
          <w:rStyle w:val="documentyear"/>
          <w:rFonts w:ascii="Helvetica" w:hAnsi="Helvetica"/>
          <w:color w:val="333333"/>
          <w:sz w:val="21"/>
          <w:szCs w:val="21"/>
        </w:rPr>
        <w:t>(</w:t>
      </w:r>
      <w:r w:rsidR="00E02E12">
        <w:rPr>
          <w:rStyle w:val="documentyear"/>
          <w:rFonts w:ascii="Helvetica" w:hAnsi="Helvetica"/>
          <w:color w:val="333333"/>
          <w:sz w:val="21"/>
          <w:szCs w:val="21"/>
        </w:rPr>
        <w:t>1970</w:t>
      </w:r>
      <w:r w:rsidR="007C5EB0">
        <w:rPr>
          <w:rStyle w:val="documentyear"/>
          <w:rFonts w:ascii="Helvetica" w:hAnsi="Helvetica"/>
          <w:color w:val="333333"/>
          <w:sz w:val="21"/>
          <w:szCs w:val="21"/>
        </w:rPr>
        <w:t>)</w:t>
      </w:r>
      <w:r w:rsidRPr="009B5992">
        <w:t xml:space="preserve">. </w:t>
      </w:r>
    </w:p>
    <w:p w14:paraId="383A01CF" w14:textId="174CAED2" w:rsidR="00F6692F" w:rsidRPr="009B5992" w:rsidRDefault="00F6692F" w:rsidP="00F5375C">
      <w:pPr>
        <w:spacing w:after="240"/>
        <w:ind w:firstLine="708"/>
      </w:pPr>
      <w:r w:rsidRPr="009B5992">
        <w:t xml:space="preserve">- la forêt sèche claire avec les espèces caractéristiques que sont : </w:t>
      </w:r>
      <w:r w:rsidRPr="009B5992">
        <w:rPr>
          <w:i/>
        </w:rPr>
        <w:t>Pterocarpus erinaceus</w:t>
      </w:r>
      <w:r w:rsidRPr="009B5992">
        <w:t xml:space="preserve"> (V</w:t>
      </w:r>
      <w:r>
        <w:t>e</w:t>
      </w:r>
      <w:r w:rsidRPr="009B5992">
        <w:t>n</w:t>
      </w:r>
      <w:r>
        <w:t>n</w:t>
      </w:r>
      <w:r w:rsidRPr="009B5992">
        <w:t xml:space="preserve">), </w:t>
      </w:r>
      <w:r w:rsidRPr="009B5992">
        <w:rPr>
          <w:i/>
        </w:rPr>
        <w:t>Afzelia africana</w:t>
      </w:r>
      <w:r w:rsidRPr="009B5992">
        <w:t xml:space="preserve"> (</w:t>
      </w:r>
      <w:r w:rsidRPr="00691444">
        <w:t>Linké),</w:t>
      </w:r>
      <w:r w:rsidRPr="009B5992">
        <w:t xml:space="preserve"> </w:t>
      </w:r>
      <w:r w:rsidRPr="009B5992">
        <w:rPr>
          <w:i/>
        </w:rPr>
        <w:t>Bombax costatum</w:t>
      </w:r>
      <w:r w:rsidRPr="009B5992">
        <w:t xml:space="preserve"> (Kapokier), </w:t>
      </w:r>
      <w:r w:rsidRPr="009B5992">
        <w:rPr>
          <w:i/>
        </w:rPr>
        <w:t>Daniellia oliveri</w:t>
      </w:r>
      <w:r w:rsidRPr="009B5992">
        <w:t xml:space="preserve"> (Santan), </w:t>
      </w:r>
      <w:r w:rsidRPr="009B5992">
        <w:rPr>
          <w:i/>
        </w:rPr>
        <w:t>Cordyla pinnata</w:t>
      </w:r>
      <w:r w:rsidRPr="009B5992">
        <w:t xml:space="preserve"> (Dimb), </w:t>
      </w:r>
      <w:r w:rsidRPr="009B5992">
        <w:rPr>
          <w:i/>
        </w:rPr>
        <w:t>Parkia biglobosa</w:t>
      </w:r>
      <w:r w:rsidRPr="009B5992">
        <w:t xml:space="preserve"> (Néré).</w:t>
      </w:r>
      <w:r w:rsidR="00BF1638">
        <w:t xml:space="preserve"> ICD-AFRIQU</w:t>
      </w:r>
      <w:r w:rsidR="005F373D">
        <w:t xml:space="preserve"> (2016). </w:t>
      </w:r>
      <w:r w:rsidRPr="009B5992">
        <w:t xml:space="preserve"> Le sous-bois</w:t>
      </w:r>
      <w:r>
        <w:t xml:space="preserve"> est essentiellement composé</w:t>
      </w:r>
      <w:r w:rsidRPr="009B5992">
        <w:t xml:space="preserve"> de </w:t>
      </w:r>
      <w:r w:rsidRPr="00254676">
        <w:rPr>
          <w:i/>
        </w:rPr>
        <w:t>T</w:t>
      </w:r>
      <w:r w:rsidRPr="009B5992">
        <w:rPr>
          <w:i/>
        </w:rPr>
        <w:t>erminalia</w:t>
      </w:r>
      <w:r w:rsidRPr="009B5992">
        <w:t> </w:t>
      </w:r>
      <w:r>
        <w:t>etc</w:t>
      </w:r>
      <w:r w:rsidRPr="009B5992">
        <w:t>;</w:t>
      </w:r>
    </w:p>
    <w:p w14:paraId="246428DC" w14:textId="77777777" w:rsidR="00F6692F" w:rsidRPr="00203C81" w:rsidRDefault="00F6692F" w:rsidP="00607E2C">
      <w:pPr>
        <w:spacing w:after="240"/>
        <w:ind w:firstLine="708"/>
      </w:pPr>
      <w:r w:rsidRPr="00203C81">
        <w:t>La palmeraie du département abrite d’importants peuplements de palmiers à huile (</w:t>
      </w:r>
      <w:r w:rsidRPr="00203C81">
        <w:rPr>
          <w:i/>
        </w:rPr>
        <w:t>Elaeis guineensis</w:t>
      </w:r>
      <w:r w:rsidRPr="00203C81">
        <w:t>).  La principale caractéristique de la palmeraie est son état de dégradation et l’absence de régénération naturelle devant assurer sa pérennité ;</w:t>
      </w:r>
    </w:p>
    <w:p w14:paraId="31803E6A" w14:textId="41CC932D" w:rsidR="00F6692F" w:rsidRPr="00336C7F" w:rsidRDefault="00F6692F" w:rsidP="00607E2C">
      <w:pPr>
        <w:spacing w:after="240"/>
        <w:ind w:firstLine="708"/>
      </w:pPr>
      <w:r w:rsidRPr="00203C81">
        <w:t>La Mangrove</w:t>
      </w:r>
      <w:r w:rsidR="0011533D">
        <w:t>,</w:t>
      </w:r>
      <w:r w:rsidRPr="00203C81">
        <w:t xml:space="preserve"> qui est un écosystème saumâtre, est  composée de </w:t>
      </w:r>
      <w:r w:rsidRPr="00254676">
        <w:rPr>
          <w:i/>
        </w:rPr>
        <w:t xml:space="preserve">Rhizophora </w:t>
      </w:r>
      <w:r w:rsidRPr="00203C81">
        <w:rPr>
          <w:i/>
        </w:rPr>
        <w:t>racemosa</w:t>
      </w:r>
      <w:r w:rsidRPr="00203C81">
        <w:t xml:space="preserve"> en bordure et </w:t>
      </w:r>
      <w:r w:rsidRPr="00203C81">
        <w:rPr>
          <w:i/>
        </w:rPr>
        <w:t>Avicenia nitida et Conocarpus</w:t>
      </w:r>
      <w:r w:rsidRPr="00203C81">
        <w:t xml:space="preserve"> </w:t>
      </w:r>
      <w:r w:rsidRPr="00254676">
        <w:rPr>
          <w:i/>
        </w:rPr>
        <w:t xml:space="preserve">erectus </w:t>
      </w:r>
      <w:r w:rsidRPr="00203C81">
        <w:t>en vasière. Elle est localisée dans les bolongs et le long du fleuve Casamance</w:t>
      </w:r>
      <w:r>
        <w:t> : SERVICE</w:t>
      </w:r>
      <w:r w:rsidR="00BF1638">
        <w:t xml:space="preserve"> DE L’AGRICULTURE de GOUDOMP</w:t>
      </w:r>
      <w:r>
        <w:t xml:space="preserve"> (2015)</w:t>
      </w:r>
    </w:p>
    <w:p w14:paraId="1FE72EB8" w14:textId="77777777" w:rsidR="00F6692F" w:rsidRDefault="00F6692F" w:rsidP="00607E2C">
      <w:pPr>
        <w:spacing w:after="240"/>
        <w:ind w:firstLine="708"/>
      </w:pPr>
      <w:r w:rsidRPr="009B5992">
        <w:t xml:space="preserve">Globalement, les ressources ligneuses présentent une évolution régressive facilement perceptible. Cette régression résulte de la combinaison de facteurs  climatiques et anthropiques. On constate généralement un éclaircissement des formations forestières suite aux fréquents feux de brousse et les coupes clandestines. Le </w:t>
      </w:r>
      <w:r>
        <w:t>b</w:t>
      </w:r>
      <w:r w:rsidRPr="009B5992">
        <w:t>ambou</w:t>
      </w:r>
      <w:r>
        <w:t xml:space="preserve"> </w:t>
      </w:r>
      <w:r w:rsidRPr="009B5992">
        <w:t xml:space="preserve">serai </w:t>
      </w:r>
      <w:r>
        <w:t xml:space="preserve">a </w:t>
      </w:r>
      <w:r w:rsidRPr="009B5992">
        <w:t xml:space="preserve">presque disparu à </w:t>
      </w:r>
      <w:r w:rsidRPr="009B5992">
        <w:lastRenderedPageBreak/>
        <w:t>cause de sa propre physiologie et des feux</w:t>
      </w:r>
      <w:r>
        <w:t xml:space="preserve"> de brousse, et </w:t>
      </w:r>
      <w:r w:rsidRPr="009B5992">
        <w:t xml:space="preserve"> la </w:t>
      </w:r>
      <w:r>
        <w:t>r</w:t>
      </w:r>
      <w:r w:rsidRPr="009B5992">
        <w:t>ôneraie a été victime de la pression humaine</w:t>
      </w:r>
      <w:r>
        <w:t> ; a</w:t>
      </w:r>
      <w:r w:rsidRPr="009B5992">
        <w:t>lors que la mangrove a fortement régressé suite aux années de sécheresse</w:t>
      </w:r>
      <w:r>
        <w:t>.</w:t>
      </w:r>
    </w:p>
    <w:p w14:paraId="02F803E4" w14:textId="77777777" w:rsidR="00F6692F" w:rsidRPr="007811F3" w:rsidRDefault="00F6692F" w:rsidP="00F5375C">
      <w:pPr>
        <w:pStyle w:val="Titre1"/>
        <w:spacing w:after="240"/>
        <w:rPr>
          <w:rFonts w:ascii="Times New Roman" w:hAnsi="Times New Roman" w:cs="Times New Roman"/>
          <w:color w:val="auto"/>
        </w:rPr>
      </w:pPr>
      <w:r w:rsidRPr="007811F3">
        <w:rPr>
          <w:rFonts w:ascii="Times New Roman" w:hAnsi="Times New Roman" w:cs="Times New Roman"/>
          <w:color w:val="auto"/>
        </w:rPr>
        <w:t>Conclusion</w:t>
      </w:r>
    </w:p>
    <w:p w14:paraId="7FB9FA65" w14:textId="5066F7A3" w:rsidR="006A6125" w:rsidRDefault="00F6692F" w:rsidP="00607E2C">
      <w:pPr>
        <w:spacing w:after="240"/>
        <w:ind w:firstLine="708"/>
      </w:pPr>
      <w:r>
        <w:t>La Moyenne</w:t>
      </w:r>
      <w:r w:rsidRPr="006A39E3">
        <w:t xml:space="preserve"> Casamance, particuli</w:t>
      </w:r>
      <w:r>
        <w:t>èrement la vallée de Birkama</w:t>
      </w:r>
      <w:r w:rsidRPr="006A39E3">
        <w:t>, située dans le domaine</w:t>
      </w:r>
      <w:r>
        <w:t xml:space="preserve"> climatique sud-soudanien continental</w:t>
      </w:r>
      <w:r w:rsidRPr="006A39E3">
        <w:t>, recèle d’importantes ressources naturelles (forêts, sols propices à l’agriculture…) et bénéficie d’une bonne pluviométrie</w:t>
      </w:r>
      <w:r>
        <w:t>. Ces</w:t>
      </w:r>
      <w:r w:rsidRPr="006A39E3">
        <w:t xml:space="preserve"> conditions </w:t>
      </w:r>
      <w:r>
        <w:t>sont favorables au développement des</w:t>
      </w:r>
      <w:r w:rsidRPr="006A39E3">
        <w:t xml:space="preserve"> activités agricoles</w:t>
      </w:r>
      <w:r>
        <w:t>, en particulier de</w:t>
      </w:r>
      <w:r w:rsidRPr="006A39E3">
        <w:t xml:space="preserve"> la riziculture. Cependant</w:t>
      </w:r>
      <w:r>
        <w:t>, le</w:t>
      </w:r>
      <w:r w:rsidRPr="006A39E3">
        <w:t xml:space="preserve"> déficit pluviométrique que connai</w:t>
      </w:r>
      <w:r w:rsidR="0011533D">
        <w:t>ssai</w:t>
      </w:r>
      <w:r w:rsidRPr="006A39E3">
        <w:t>t la région</w:t>
      </w:r>
      <w:r>
        <w:t xml:space="preserve"> </w:t>
      </w:r>
      <w:r w:rsidR="0011533D">
        <w:t>durant les</w:t>
      </w:r>
      <w:r w:rsidR="001F1FB9">
        <w:t xml:space="preserve"> décennies</w:t>
      </w:r>
      <w:r w:rsidR="0011533D">
        <w:t xml:space="preserve"> antérieures</w:t>
      </w:r>
      <w:r w:rsidRPr="006A39E3">
        <w:t xml:space="preserve">, </w:t>
      </w:r>
      <w:r>
        <w:t>combin</w:t>
      </w:r>
      <w:r w:rsidRPr="006A39E3">
        <w:t>é</w:t>
      </w:r>
      <w:r>
        <w:t xml:space="preserve"> </w:t>
      </w:r>
      <w:r w:rsidRPr="006A39E3">
        <w:t>à l’action anthropique sur les ressources végétales</w:t>
      </w:r>
      <w:r>
        <w:t xml:space="preserve"> et édaphiques</w:t>
      </w:r>
      <w:r w:rsidRPr="006A39E3">
        <w:t>, participent à la dégradation de</w:t>
      </w:r>
      <w:r>
        <w:t>s bas-fonds par salinisation, acidification et ensablement;</w:t>
      </w:r>
      <w:r w:rsidRPr="006A39E3">
        <w:t xml:space="preserve"> dont les effets se font sentir sur la productivité des terres rizicoles</w:t>
      </w:r>
      <w:r>
        <w:t>.</w:t>
      </w:r>
      <w:r w:rsidR="001F1FB9">
        <w:t xml:space="preserve"> Cette potentialité explique en partie la diversité </w:t>
      </w:r>
      <w:r w:rsidR="008D6E6E">
        <w:t>ethnique et agricole notée dans les localités de la vallée.</w:t>
      </w:r>
    </w:p>
    <w:p w14:paraId="120E7905" w14:textId="77777777" w:rsidR="006A6125" w:rsidRDefault="006A6125">
      <w:pPr>
        <w:spacing w:line="276" w:lineRule="auto"/>
        <w:jc w:val="left"/>
      </w:pPr>
      <w:r>
        <w:br w:type="page"/>
      </w:r>
    </w:p>
    <w:p w14:paraId="4915FCC2" w14:textId="00BA3104" w:rsidR="00F6692F" w:rsidRPr="00F07676" w:rsidRDefault="00F6692F" w:rsidP="006A6125">
      <w:pPr>
        <w:pStyle w:val="Titre1"/>
        <w:spacing w:after="240"/>
        <w:jc w:val="center"/>
        <w:rPr>
          <w:rFonts w:ascii="Times New Roman" w:hAnsi="Times New Roman" w:cs="Times New Roman"/>
          <w:color w:val="auto"/>
          <w:sz w:val="22"/>
        </w:rPr>
      </w:pPr>
      <w:r w:rsidRPr="00F07676">
        <w:rPr>
          <w:rFonts w:ascii="Times New Roman" w:eastAsia="Times New Roman" w:hAnsi="Times New Roman" w:cs="Times New Roman"/>
          <w:color w:val="auto"/>
          <w:lang w:eastAsia="fr-FR"/>
        </w:rPr>
        <w:lastRenderedPageBreak/>
        <w:t xml:space="preserve">CHAPITRE II : LES </w:t>
      </w:r>
      <w:r w:rsidR="001F0B03">
        <w:rPr>
          <w:rFonts w:ascii="Times New Roman" w:eastAsia="Times New Roman" w:hAnsi="Times New Roman" w:cs="Times New Roman"/>
          <w:color w:val="auto"/>
          <w:lang w:eastAsia="fr-FR"/>
        </w:rPr>
        <w:t>A</w:t>
      </w:r>
      <w:r w:rsidRPr="00F07676">
        <w:rPr>
          <w:rFonts w:ascii="Times New Roman" w:eastAsia="Times New Roman" w:hAnsi="Times New Roman" w:cs="Times New Roman"/>
          <w:color w:val="auto"/>
          <w:lang w:eastAsia="fr-FR"/>
        </w:rPr>
        <w:t>SPECTS HUMAINS</w:t>
      </w:r>
    </w:p>
    <w:p w14:paraId="6B8E74CB" w14:textId="5D65007F" w:rsidR="00F6692F" w:rsidRDefault="00F6692F" w:rsidP="00607E2C">
      <w:pPr>
        <w:spacing w:before="100" w:beforeAutospacing="1" w:after="240"/>
        <w:ind w:firstLine="708"/>
        <w:rPr>
          <w:rFonts w:eastAsia="Times New Roman"/>
          <w:lang w:eastAsia="fr-FR"/>
        </w:rPr>
      </w:pPr>
      <w:r w:rsidRPr="0026369C">
        <w:rPr>
          <w:rFonts w:eastAsia="Times New Roman"/>
          <w:lang w:eastAsia="fr-FR"/>
        </w:rPr>
        <w:t>Situé</w:t>
      </w:r>
      <w:r>
        <w:rPr>
          <w:rFonts w:eastAsia="Times New Roman"/>
          <w:lang w:eastAsia="fr-FR"/>
        </w:rPr>
        <w:t>e</w:t>
      </w:r>
      <w:r w:rsidRPr="0026369C">
        <w:rPr>
          <w:rFonts w:eastAsia="Times New Roman"/>
          <w:lang w:eastAsia="fr-FR"/>
        </w:rPr>
        <w:t xml:space="preserve"> </w:t>
      </w:r>
      <w:r>
        <w:rPr>
          <w:rFonts w:eastAsia="Times New Roman"/>
          <w:lang w:eastAsia="fr-FR"/>
        </w:rPr>
        <w:t>dans le départemen</w:t>
      </w:r>
      <w:r w:rsidR="008B1DC9">
        <w:rPr>
          <w:rFonts w:eastAsia="Times New Roman"/>
          <w:lang w:eastAsia="fr-FR"/>
        </w:rPr>
        <w:t>t de Goudomp, dans la commune</w:t>
      </w:r>
      <w:r w:rsidR="007E6DD0">
        <w:rPr>
          <w:rFonts w:eastAsia="Times New Roman"/>
          <w:lang w:eastAsia="fr-FR"/>
        </w:rPr>
        <w:t xml:space="preserve"> de ce dit département</w:t>
      </w:r>
      <w:r>
        <w:rPr>
          <w:rFonts w:eastAsia="Times New Roman"/>
          <w:lang w:eastAsia="fr-FR"/>
        </w:rPr>
        <w:t>, la vallée de Birkama se trouve sur la rive gauche du fleuve Casamance. Tous les villages de la vallée se trouvent entre la commune de Goudomp et celle de Djibanar, dans l’arrondissement de D</w:t>
      </w:r>
      <w:r w:rsidR="008D6E6E">
        <w:rPr>
          <w:rFonts w:eastAsia="Times New Roman"/>
          <w:lang w:eastAsia="fr-FR"/>
        </w:rPr>
        <w:t>i</w:t>
      </w:r>
      <w:r>
        <w:rPr>
          <w:rFonts w:eastAsia="Times New Roman"/>
          <w:lang w:eastAsia="fr-FR"/>
        </w:rPr>
        <w:t>attacounda. Le premier élément caractéristique  de cette vallée reste l’ancienneté de son occupatio</w:t>
      </w:r>
      <w:r w:rsidR="008B1DC9">
        <w:rPr>
          <w:rFonts w:eastAsia="Times New Roman"/>
          <w:lang w:eastAsia="fr-FR"/>
        </w:rPr>
        <w:t>n qui remonte aux années 1800</w:t>
      </w:r>
      <w:r w:rsidR="00BF1638">
        <w:rPr>
          <w:rFonts w:eastAsia="Times New Roman"/>
          <w:lang w:eastAsia="fr-FR"/>
        </w:rPr>
        <w:t>,</w:t>
      </w:r>
      <w:r w:rsidR="008B1DC9">
        <w:rPr>
          <w:rFonts w:eastAsia="Times New Roman"/>
          <w:lang w:eastAsia="fr-FR"/>
        </w:rPr>
        <w:t xml:space="preserve"> </w:t>
      </w:r>
      <w:r w:rsidR="00BF1638">
        <w:rPr>
          <w:rFonts w:eastAsia="Times New Roman"/>
          <w:lang w:eastAsia="fr-FR"/>
        </w:rPr>
        <w:t>PROGES</w:t>
      </w:r>
      <w:r>
        <w:rPr>
          <w:rFonts w:eastAsia="Times New Roman"/>
          <w:lang w:eastAsia="fr-FR"/>
        </w:rPr>
        <w:t> </w:t>
      </w:r>
      <w:r w:rsidR="008B1DC9">
        <w:rPr>
          <w:rFonts w:eastAsia="Times New Roman"/>
          <w:lang w:eastAsia="fr-FR"/>
        </w:rPr>
        <w:t>(</w:t>
      </w:r>
      <w:r>
        <w:rPr>
          <w:rFonts w:eastAsia="Times New Roman"/>
          <w:lang w:eastAsia="fr-FR"/>
        </w:rPr>
        <w:t xml:space="preserve">1994). Chaque espace villageois </w:t>
      </w:r>
      <w:r w:rsidR="00214DD4">
        <w:rPr>
          <w:rFonts w:eastAsia="Times New Roman"/>
          <w:lang w:eastAsia="fr-FR"/>
        </w:rPr>
        <w:t xml:space="preserve">(terroir) </w:t>
      </w:r>
      <w:r>
        <w:rPr>
          <w:rFonts w:eastAsia="Times New Roman"/>
          <w:lang w:eastAsia="fr-FR"/>
        </w:rPr>
        <w:t>identifié constitue une spécialité en fonction de ces occupants de par sa position par rapport aux autres espaces de la vallée. Aujourd’hui, la vallée de B</w:t>
      </w:r>
      <w:r w:rsidR="00214DD4">
        <w:rPr>
          <w:rFonts w:eastAsia="Times New Roman"/>
          <w:lang w:eastAsia="fr-FR"/>
        </w:rPr>
        <w:t>irkama est compos</w:t>
      </w:r>
      <w:r w:rsidR="007E6DD0">
        <w:rPr>
          <w:rFonts w:eastAsia="Times New Roman"/>
          <w:lang w:eastAsia="fr-FR"/>
        </w:rPr>
        <w:t>ée de huit (</w:t>
      </w:r>
      <w:r>
        <w:rPr>
          <w:rFonts w:eastAsia="Times New Roman"/>
          <w:lang w:eastAsia="fr-FR"/>
        </w:rPr>
        <w:t>8) localités (Bindaba I et II, Diougniki, Akintou I et II, Bakoundin</w:t>
      </w:r>
      <w:r w:rsidR="007E6DD0">
        <w:rPr>
          <w:rFonts w:eastAsia="Times New Roman"/>
          <w:lang w:eastAsia="fr-FR"/>
        </w:rPr>
        <w:t>g, Birkama et Goudomp.  Trois (</w:t>
      </w:r>
      <w:r>
        <w:rPr>
          <w:rFonts w:eastAsia="Times New Roman"/>
          <w:lang w:eastAsia="fr-FR"/>
        </w:rPr>
        <w:t>3) villages seulement sont aujourd’hui habités à cause du conflit Casamançais. Il s’agit de Goudomp, Bacounding et Birkama.</w:t>
      </w:r>
    </w:p>
    <w:p w14:paraId="5323732D" w14:textId="3EAD3786" w:rsidR="00F6692F" w:rsidRPr="00F07676" w:rsidRDefault="00F07676" w:rsidP="00FE014B">
      <w:pPr>
        <w:pStyle w:val="Titre1"/>
        <w:numPr>
          <w:ilvl w:val="0"/>
          <w:numId w:val="8"/>
        </w:numPr>
        <w:spacing w:after="240"/>
        <w:rPr>
          <w:rFonts w:ascii="Times New Roman" w:eastAsia="Times New Roman" w:hAnsi="Times New Roman" w:cs="Times New Roman"/>
          <w:color w:val="auto"/>
          <w:sz w:val="24"/>
          <w:szCs w:val="24"/>
          <w:lang w:eastAsia="fr-FR"/>
        </w:rPr>
      </w:pPr>
      <w:r w:rsidRPr="00F07676">
        <w:rPr>
          <w:rFonts w:ascii="Times New Roman" w:eastAsia="Times New Roman" w:hAnsi="Times New Roman" w:cs="Times New Roman"/>
          <w:color w:val="auto"/>
          <w:lang w:eastAsia="fr-FR"/>
        </w:rPr>
        <w:t>S</w:t>
      </w:r>
      <w:r w:rsidR="00007114" w:rsidRPr="00F07676">
        <w:rPr>
          <w:rFonts w:ascii="Times New Roman" w:eastAsia="Times New Roman" w:hAnsi="Times New Roman" w:cs="Times New Roman"/>
          <w:color w:val="auto"/>
          <w:lang w:eastAsia="fr-FR"/>
        </w:rPr>
        <w:t xml:space="preserve">tructure de la population </w:t>
      </w:r>
    </w:p>
    <w:p w14:paraId="120660B0" w14:textId="39915ED0" w:rsidR="004D46AB" w:rsidRDefault="00F6692F" w:rsidP="00607E2C">
      <w:pPr>
        <w:spacing w:before="100" w:beforeAutospacing="1" w:after="240"/>
        <w:ind w:firstLine="708"/>
        <w:rPr>
          <w:rFonts w:eastAsia="Times New Roman"/>
          <w:bCs/>
          <w:color w:val="000000"/>
          <w:lang w:eastAsia="fr-FR"/>
        </w:rPr>
      </w:pPr>
      <w:r w:rsidRPr="00415B68">
        <w:rPr>
          <w:rFonts w:eastAsia="Times New Roman"/>
          <w:bCs/>
          <w:color w:val="000000"/>
          <w:lang w:eastAsia="fr-FR"/>
        </w:rPr>
        <w:t xml:space="preserve">La population  des localités </w:t>
      </w:r>
      <w:r>
        <w:rPr>
          <w:rFonts w:eastAsia="Times New Roman"/>
          <w:bCs/>
          <w:color w:val="000000"/>
          <w:lang w:eastAsia="fr-FR"/>
        </w:rPr>
        <w:t>qui exploitent</w:t>
      </w:r>
      <w:r w:rsidRPr="00415B68">
        <w:rPr>
          <w:rFonts w:eastAsia="Times New Roman"/>
          <w:bCs/>
          <w:color w:val="000000"/>
          <w:lang w:eastAsia="fr-FR"/>
        </w:rPr>
        <w:t xml:space="preserve"> la vallée </w:t>
      </w:r>
      <w:r>
        <w:rPr>
          <w:rFonts w:eastAsia="Times New Roman"/>
          <w:bCs/>
          <w:color w:val="000000"/>
          <w:lang w:eastAsia="fr-FR"/>
        </w:rPr>
        <w:t xml:space="preserve">de Birkama </w:t>
      </w:r>
      <w:r w:rsidRPr="00415B68">
        <w:rPr>
          <w:rFonts w:eastAsia="Times New Roman"/>
          <w:bCs/>
          <w:color w:val="000000"/>
          <w:lang w:eastAsia="fr-FR"/>
        </w:rPr>
        <w:t>est de plus de 20000 habitants</w:t>
      </w:r>
      <w:r w:rsidR="00BF1638">
        <w:rPr>
          <w:rFonts w:eastAsia="Times New Roman"/>
          <w:bCs/>
          <w:color w:val="000000"/>
          <w:lang w:eastAsia="fr-FR"/>
        </w:rPr>
        <w:t>,</w:t>
      </w:r>
      <w:r w:rsidRPr="00415B68">
        <w:rPr>
          <w:rFonts w:eastAsia="Times New Roman"/>
          <w:bCs/>
          <w:color w:val="000000"/>
          <w:lang w:eastAsia="fr-FR"/>
        </w:rPr>
        <w:t xml:space="preserve"> PADERCA</w:t>
      </w:r>
      <w:r>
        <w:rPr>
          <w:rFonts w:eastAsia="Times New Roman"/>
          <w:bCs/>
          <w:color w:val="000000"/>
          <w:lang w:eastAsia="fr-FR"/>
        </w:rPr>
        <w:t xml:space="preserve"> </w:t>
      </w:r>
      <w:r w:rsidR="00BF1638">
        <w:rPr>
          <w:rFonts w:eastAsia="Times New Roman"/>
          <w:bCs/>
          <w:color w:val="000000"/>
          <w:lang w:eastAsia="fr-FR"/>
        </w:rPr>
        <w:t>(</w:t>
      </w:r>
      <w:r>
        <w:rPr>
          <w:rFonts w:eastAsia="Times New Roman"/>
          <w:bCs/>
          <w:color w:val="000000"/>
          <w:lang w:eastAsia="fr-FR"/>
        </w:rPr>
        <w:t>2008)</w:t>
      </w:r>
      <w:r w:rsidRPr="00415B68">
        <w:rPr>
          <w:rFonts w:eastAsia="Times New Roman"/>
          <w:bCs/>
          <w:color w:val="000000"/>
          <w:lang w:eastAsia="fr-FR"/>
        </w:rPr>
        <w:t xml:space="preserve">. </w:t>
      </w:r>
    </w:p>
    <w:p w14:paraId="19B80387" w14:textId="45593EF8" w:rsidR="00F6692F" w:rsidRPr="00F07676" w:rsidRDefault="003C4A97" w:rsidP="00F5375C">
      <w:pPr>
        <w:pStyle w:val="Titre1"/>
        <w:spacing w:after="240"/>
        <w:rPr>
          <w:rFonts w:ascii="Times New Roman" w:eastAsia="Times New Roman" w:hAnsi="Times New Roman" w:cs="Times New Roman"/>
          <w:color w:val="auto"/>
          <w:lang w:eastAsia="fr-FR"/>
        </w:rPr>
      </w:pPr>
      <w:r>
        <w:rPr>
          <w:rFonts w:ascii="Times New Roman" w:eastAsia="Times New Roman" w:hAnsi="Times New Roman" w:cs="Times New Roman"/>
          <w:color w:val="auto"/>
          <w:lang w:eastAsia="fr-FR"/>
        </w:rPr>
        <w:t>I.1.</w:t>
      </w:r>
      <w:r>
        <w:rPr>
          <w:rFonts w:ascii="Times New Roman" w:eastAsia="Times New Roman" w:hAnsi="Times New Roman" w:cs="Times New Roman"/>
          <w:color w:val="auto"/>
          <w:lang w:eastAsia="fr-FR"/>
        </w:rPr>
        <w:tab/>
      </w:r>
      <w:r w:rsidR="00F6692F" w:rsidRPr="00F07676">
        <w:rPr>
          <w:rFonts w:ascii="Times New Roman" w:eastAsia="Times New Roman" w:hAnsi="Times New Roman" w:cs="Times New Roman"/>
          <w:color w:val="auto"/>
          <w:lang w:eastAsia="fr-FR"/>
        </w:rPr>
        <w:t>Un</w:t>
      </w:r>
      <w:r w:rsidR="00214DD4">
        <w:rPr>
          <w:rFonts w:ascii="Times New Roman" w:eastAsia="Times New Roman" w:hAnsi="Times New Roman" w:cs="Times New Roman"/>
          <w:color w:val="auto"/>
          <w:lang w:eastAsia="fr-FR"/>
        </w:rPr>
        <w:t>e évolution démographique</w:t>
      </w:r>
    </w:p>
    <w:p w14:paraId="436BFF60" w14:textId="63082ABA" w:rsidR="00F6692F" w:rsidRDefault="00F6692F" w:rsidP="00607E2C">
      <w:pPr>
        <w:spacing w:before="100" w:beforeAutospacing="1" w:after="240"/>
        <w:ind w:firstLine="708"/>
        <w:rPr>
          <w:rFonts w:eastAsia="Times New Roman"/>
          <w:lang w:eastAsia="fr-FR"/>
        </w:rPr>
      </w:pPr>
      <w:r w:rsidRPr="00733AB9">
        <w:rPr>
          <w:rFonts w:eastAsia="Times New Roman"/>
          <w:bCs/>
          <w:color w:val="000000"/>
          <w:lang w:eastAsia="fr-FR"/>
        </w:rPr>
        <w:t>L’analyse de</w:t>
      </w:r>
      <w:r>
        <w:rPr>
          <w:rFonts w:eastAsia="Times New Roman"/>
          <w:bCs/>
          <w:color w:val="000000"/>
          <w:lang w:eastAsia="fr-FR"/>
        </w:rPr>
        <w:t>s</w:t>
      </w:r>
      <w:r w:rsidRPr="00733AB9">
        <w:rPr>
          <w:rFonts w:eastAsia="Times New Roman"/>
          <w:bCs/>
          <w:color w:val="000000"/>
          <w:lang w:eastAsia="fr-FR"/>
        </w:rPr>
        <w:t xml:space="preserve"> données démographiques recueillies</w:t>
      </w:r>
      <w:r w:rsidR="00CD576F">
        <w:rPr>
          <w:rFonts w:eastAsia="Times New Roman"/>
          <w:bCs/>
          <w:color w:val="000000"/>
          <w:lang w:eastAsia="fr-FR"/>
        </w:rPr>
        <w:t xml:space="preserve"> dans les structures des collectivités locales</w:t>
      </w:r>
      <w:r>
        <w:rPr>
          <w:rFonts w:eastAsia="Times New Roman"/>
          <w:bCs/>
          <w:color w:val="000000"/>
          <w:lang w:eastAsia="fr-FR"/>
        </w:rPr>
        <w:t xml:space="preserve"> et des résultats des enquêtes du PADERCA</w:t>
      </w:r>
      <w:r w:rsidR="00214DD4">
        <w:rPr>
          <w:rFonts w:eastAsia="Times New Roman"/>
          <w:bCs/>
          <w:color w:val="000000"/>
          <w:lang w:eastAsia="fr-FR"/>
        </w:rPr>
        <w:t xml:space="preserve"> (2012)</w:t>
      </w:r>
      <w:r w:rsidR="007E6DD0">
        <w:rPr>
          <w:rFonts w:eastAsia="Times New Roman"/>
          <w:bCs/>
          <w:color w:val="000000"/>
          <w:lang w:eastAsia="fr-FR"/>
        </w:rPr>
        <w:t xml:space="preserve"> et celle l’ANSD</w:t>
      </w:r>
      <w:r w:rsidR="00214DD4">
        <w:rPr>
          <w:rFonts w:eastAsia="Times New Roman"/>
          <w:bCs/>
          <w:color w:val="000000"/>
          <w:lang w:eastAsia="fr-FR"/>
        </w:rPr>
        <w:t xml:space="preserve"> (2008)</w:t>
      </w:r>
      <w:r w:rsidRPr="00733AB9">
        <w:rPr>
          <w:rFonts w:eastAsia="Times New Roman"/>
          <w:bCs/>
          <w:color w:val="000000"/>
          <w:lang w:eastAsia="fr-FR"/>
        </w:rPr>
        <w:t xml:space="preserve"> montre une forte croissance de la population dans les localités de Goudomp, Birkama et Bako</w:t>
      </w:r>
      <w:r>
        <w:rPr>
          <w:rFonts w:eastAsia="Times New Roman"/>
          <w:bCs/>
          <w:color w:val="000000"/>
          <w:lang w:eastAsia="fr-FR"/>
        </w:rPr>
        <w:t>u</w:t>
      </w:r>
      <w:r w:rsidRPr="00733AB9">
        <w:rPr>
          <w:rFonts w:eastAsia="Times New Roman"/>
          <w:bCs/>
          <w:color w:val="000000"/>
          <w:lang w:eastAsia="fr-FR"/>
        </w:rPr>
        <w:t xml:space="preserve">nding. </w:t>
      </w:r>
      <w:r w:rsidRPr="00733AB9">
        <w:rPr>
          <w:rFonts w:eastAsia="Times New Roman"/>
          <w:lang w:eastAsia="fr-FR"/>
        </w:rPr>
        <w:t>Cette croissance s'explique par plusieurs raisons</w:t>
      </w:r>
      <w:r w:rsidR="00214DD4">
        <w:rPr>
          <w:rFonts w:eastAsia="Times New Roman"/>
          <w:lang w:eastAsia="fr-FR"/>
        </w:rPr>
        <w:t xml:space="preserve"> que nous avons découvertes lors de nos enquêtes de terrain,</w:t>
      </w:r>
      <w:r w:rsidRPr="00733AB9">
        <w:rPr>
          <w:rFonts w:eastAsia="Times New Roman"/>
          <w:lang w:eastAsia="fr-FR"/>
        </w:rPr>
        <w:t xml:space="preserve"> parmi lesquelles</w:t>
      </w:r>
      <w:r>
        <w:rPr>
          <w:rFonts w:eastAsia="Times New Roman"/>
          <w:lang w:eastAsia="fr-FR"/>
        </w:rPr>
        <w:t xml:space="preserve"> on peut citer:</w:t>
      </w:r>
      <w:r w:rsidRPr="00733AB9">
        <w:rPr>
          <w:rFonts w:eastAsia="Times New Roman"/>
          <w:lang w:eastAsia="fr-FR"/>
        </w:rPr>
        <w:t xml:space="preserve"> </w:t>
      </w:r>
    </w:p>
    <w:p w14:paraId="2130DB98" w14:textId="56E85C71" w:rsidR="00F6692F" w:rsidRDefault="00F6692F" w:rsidP="00F5375C">
      <w:pPr>
        <w:spacing w:before="100" w:beforeAutospacing="1" w:after="240"/>
        <w:rPr>
          <w:rFonts w:eastAsia="Times New Roman"/>
          <w:lang w:eastAsia="fr-FR"/>
        </w:rPr>
      </w:pPr>
      <w:r>
        <w:rPr>
          <w:rFonts w:eastAsia="Times New Roman"/>
          <w:lang w:eastAsia="fr-FR"/>
        </w:rPr>
        <w:t xml:space="preserve">- </w:t>
      </w:r>
      <w:r w:rsidRPr="00733AB9">
        <w:rPr>
          <w:rFonts w:eastAsia="Times New Roman"/>
          <w:lang w:eastAsia="fr-FR"/>
        </w:rPr>
        <w:t>un taux de</w:t>
      </w:r>
      <w:r w:rsidR="00214DD4">
        <w:rPr>
          <w:rFonts w:eastAsia="Times New Roman"/>
          <w:lang w:eastAsia="fr-FR"/>
        </w:rPr>
        <w:t xml:space="preserve"> natalité relativement</w:t>
      </w:r>
      <w:r>
        <w:rPr>
          <w:rFonts w:eastAsia="Times New Roman"/>
          <w:lang w:eastAsia="fr-FR"/>
        </w:rPr>
        <w:t xml:space="preserve"> élevé dû à</w:t>
      </w:r>
      <w:r w:rsidRPr="00733AB9">
        <w:rPr>
          <w:rFonts w:eastAsia="Times New Roman"/>
          <w:lang w:eastAsia="fr-FR"/>
        </w:rPr>
        <w:t xml:space="preserve"> l'amélioration du cadre de vie </w:t>
      </w:r>
      <w:r>
        <w:rPr>
          <w:rFonts w:eastAsia="Times New Roman"/>
          <w:lang w:eastAsia="fr-FR"/>
        </w:rPr>
        <w:t>et</w:t>
      </w:r>
      <w:r w:rsidRPr="00733AB9">
        <w:rPr>
          <w:rFonts w:eastAsia="Times New Roman"/>
          <w:lang w:eastAsia="fr-FR"/>
        </w:rPr>
        <w:t xml:space="preserve"> la mise en place d'infrastructures sanita</w:t>
      </w:r>
      <w:r>
        <w:rPr>
          <w:rFonts w:eastAsia="Times New Roman"/>
          <w:lang w:eastAsia="fr-FR"/>
        </w:rPr>
        <w:t>ires (poste de santé de Goudomp, cases de santé dans les autres localités)</w:t>
      </w:r>
      <w:r w:rsidRPr="00733AB9">
        <w:rPr>
          <w:rFonts w:eastAsia="Times New Roman"/>
          <w:lang w:eastAsia="fr-FR"/>
        </w:rPr>
        <w:t>;</w:t>
      </w:r>
    </w:p>
    <w:p w14:paraId="6A652843" w14:textId="77777777" w:rsidR="00F6692F" w:rsidRDefault="00F6692F" w:rsidP="00F5375C">
      <w:pPr>
        <w:spacing w:before="100" w:beforeAutospacing="1" w:after="240"/>
        <w:rPr>
          <w:rFonts w:eastAsia="Times New Roman"/>
          <w:lang w:eastAsia="fr-FR"/>
        </w:rPr>
      </w:pPr>
      <w:r w:rsidRPr="00EE2A78">
        <w:rPr>
          <w:rFonts w:eastAsia="Times New Roman"/>
          <w:lang w:eastAsia="fr-FR"/>
        </w:rPr>
        <w:t xml:space="preserve">- une </w:t>
      </w:r>
      <w:r>
        <w:rPr>
          <w:rFonts w:eastAsia="Times New Roman"/>
          <w:lang w:eastAsia="fr-FR"/>
        </w:rPr>
        <w:t xml:space="preserve">grande </w:t>
      </w:r>
      <w:r w:rsidRPr="00EE2A78">
        <w:rPr>
          <w:rFonts w:eastAsia="Times New Roman"/>
          <w:lang w:eastAsia="fr-FR"/>
        </w:rPr>
        <w:t>affluence des populations des villages environnants fuyant les exactions des bandes armées</w:t>
      </w:r>
      <w:r>
        <w:rPr>
          <w:rFonts w:eastAsia="Times New Roman"/>
          <w:lang w:eastAsia="fr-FR"/>
        </w:rPr>
        <w:t> ;</w:t>
      </w:r>
    </w:p>
    <w:p w14:paraId="45C68E92" w14:textId="2AFF8996" w:rsidR="00F6692F" w:rsidRDefault="00F6692F" w:rsidP="00F5375C">
      <w:pPr>
        <w:spacing w:before="100" w:beforeAutospacing="1" w:after="240"/>
        <w:rPr>
          <w:rFonts w:eastAsia="Times New Roman"/>
          <w:lang w:eastAsia="fr-FR"/>
        </w:rPr>
      </w:pPr>
      <w:r w:rsidRPr="00EE2A78">
        <w:rPr>
          <w:rFonts w:eastAsia="Times New Roman"/>
          <w:lang w:eastAsia="fr-FR"/>
        </w:rPr>
        <w:t>- une arrivée</w:t>
      </w:r>
      <w:r>
        <w:rPr>
          <w:rFonts w:eastAsia="Times New Roman"/>
          <w:lang w:eastAsia="fr-FR"/>
        </w:rPr>
        <w:t xml:space="preserve"> massive</w:t>
      </w:r>
      <w:r w:rsidRPr="00EE2A78">
        <w:rPr>
          <w:rFonts w:eastAsia="Times New Roman"/>
          <w:lang w:eastAsia="fr-FR"/>
        </w:rPr>
        <w:t xml:space="preserve"> de pêcheurs saisonniers</w:t>
      </w:r>
      <w:r w:rsidR="008B1DC9">
        <w:rPr>
          <w:rFonts w:eastAsia="Times New Roman"/>
          <w:lang w:eastAsia="fr-FR"/>
        </w:rPr>
        <w:t xml:space="preserve"> et des arboriculteurs  dans les</w:t>
      </w:r>
      <w:r>
        <w:rPr>
          <w:rFonts w:eastAsia="Times New Roman"/>
          <w:lang w:eastAsia="fr-FR"/>
        </w:rPr>
        <w:t xml:space="preserve"> </w:t>
      </w:r>
      <w:r w:rsidR="008B1DC9">
        <w:rPr>
          <w:rFonts w:eastAsia="Times New Roman"/>
          <w:lang w:eastAsia="fr-FR"/>
        </w:rPr>
        <w:t>champs de plateau</w:t>
      </w:r>
      <w:r>
        <w:rPr>
          <w:rFonts w:eastAsia="Times New Roman"/>
          <w:lang w:eastAsia="fr-FR"/>
        </w:rPr>
        <w:t xml:space="preserve">. </w:t>
      </w:r>
    </w:p>
    <w:p w14:paraId="6D585705" w14:textId="23B244AE" w:rsidR="00F6692F" w:rsidRDefault="00F6692F" w:rsidP="00607E2C">
      <w:pPr>
        <w:spacing w:before="100" w:beforeAutospacing="1" w:after="240"/>
        <w:ind w:firstLine="708"/>
        <w:rPr>
          <w:rFonts w:eastAsia="Times New Roman"/>
          <w:lang w:eastAsia="fr-FR"/>
        </w:rPr>
      </w:pPr>
      <w:r w:rsidRPr="00EE2A78">
        <w:rPr>
          <w:rFonts w:eastAsia="Times New Roman"/>
          <w:lang w:eastAsia="fr-FR"/>
        </w:rPr>
        <w:lastRenderedPageBreak/>
        <w:t>Cette augmen</w:t>
      </w:r>
      <w:r w:rsidR="00CA648C">
        <w:rPr>
          <w:rFonts w:eastAsia="Times New Roman"/>
          <w:lang w:eastAsia="fr-FR"/>
        </w:rPr>
        <w:t>tation</w:t>
      </w:r>
      <w:r>
        <w:rPr>
          <w:rFonts w:eastAsia="Times New Roman"/>
          <w:lang w:eastAsia="fr-FR"/>
        </w:rPr>
        <w:t xml:space="preserve"> de la population</w:t>
      </w:r>
      <w:r w:rsidR="00CA648C">
        <w:rPr>
          <w:rFonts w:eastAsia="Times New Roman"/>
          <w:lang w:eastAsia="fr-FR"/>
        </w:rPr>
        <w:t xml:space="preserve"> qui s’explique par l’arrivée des déplacés du conflit</w:t>
      </w:r>
      <w:r>
        <w:rPr>
          <w:rFonts w:eastAsia="Times New Roman"/>
          <w:lang w:eastAsia="fr-FR"/>
        </w:rPr>
        <w:t xml:space="preserve"> est à</w:t>
      </w:r>
      <w:r w:rsidRPr="00EE2A78">
        <w:rPr>
          <w:rFonts w:eastAsia="Times New Roman"/>
          <w:lang w:eastAsia="fr-FR"/>
        </w:rPr>
        <w:t xml:space="preserve"> l'origine de la transformation des paysages et des systèmes de production agricole</w:t>
      </w:r>
      <w:r w:rsidR="00214DD4">
        <w:rPr>
          <w:rFonts w:eastAsia="Times New Roman"/>
          <w:lang w:eastAsia="fr-FR"/>
        </w:rPr>
        <w:t>. Ainsi le nombre de mé</w:t>
      </w:r>
      <w:r w:rsidR="004D56C9">
        <w:rPr>
          <w:rFonts w:eastAsia="Times New Roman"/>
          <w:lang w:eastAsia="fr-FR"/>
        </w:rPr>
        <w:t>nages intervenant dans la vallée pour chaque v</w:t>
      </w:r>
      <w:r w:rsidR="00835EB9">
        <w:rPr>
          <w:rFonts w:eastAsia="Times New Roman"/>
          <w:lang w:eastAsia="fr-FR"/>
        </w:rPr>
        <w:t xml:space="preserve">illage a augmenté surtout pour </w:t>
      </w:r>
      <w:r w:rsidR="004D56C9">
        <w:rPr>
          <w:rFonts w:eastAsia="Times New Roman"/>
          <w:lang w:eastAsia="fr-FR"/>
        </w:rPr>
        <w:t>Birkama</w:t>
      </w:r>
      <w:r w:rsidR="00835EB9">
        <w:rPr>
          <w:rFonts w:eastAsia="Times New Roman"/>
          <w:lang w:eastAsia="fr-FR"/>
        </w:rPr>
        <w:t>,</w:t>
      </w:r>
      <w:r w:rsidR="004D56C9">
        <w:rPr>
          <w:rFonts w:eastAsia="Times New Roman"/>
          <w:lang w:eastAsia="fr-FR"/>
        </w:rPr>
        <w:t xml:space="preserve"> PADERKA (2012)</w:t>
      </w:r>
      <w:r w:rsidR="00C67E70">
        <w:rPr>
          <w:rFonts w:eastAsia="Times New Roman"/>
          <w:lang w:eastAsia="fr-FR"/>
        </w:rPr>
        <w:t xml:space="preserve"> (figure 5)</w:t>
      </w:r>
      <w:r w:rsidRPr="00EE2A78">
        <w:rPr>
          <w:rFonts w:eastAsia="Times New Roman"/>
          <w:lang w:eastAsia="fr-FR"/>
        </w:rPr>
        <w:t>.</w:t>
      </w:r>
      <w:r>
        <w:rPr>
          <w:rFonts w:eastAsia="Times New Roman"/>
          <w:lang w:eastAsia="fr-FR"/>
        </w:rPr>
        <w:t xml:space="preserve"> </w:t>
      </w:r>
    </w:p>
    <w:p w14:paraId="12AA6953" w14:textId="5A7DE338" w:rsidR="00F6692F" w:rsidRDefault="004D56C9" w:rsidP="00C759D6">
      <w:pPr>
        <w:pStyle w:val="Titre1"/>
        <w:spacing w:after="240"/>
        <w:jc w:val="center"/>
        <w:rPr>
          <w:rFonts w:eastAsia="Times New Roman"/>
          <w:lang w:eastAsia="fr-FR"/>
        </w:rPr>
      </w:pPr>
      <w:r w:rsidRPr="00816A8C">
        <w:rPr>
          <w:noProof/>
          <w:sz w:val="32"/>
          <w:lang w:eastAsia="fr-FR"/>
        </w:rPr>
        <w:drawing>
          <wp:inline distT="0" distB="0" distL="0" distR="0" wp14:anchorId="2A82B316" wp14:editId="3B7113A2">
            <wp:extent cx="3971925" cy="2933700"/>
            <wp:effectExtent l="38100" t="0" r="9525" b="0"/>
            <wp:docPr id="39" name="Graphique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2E9744E2" w14:textId="0B62FD9B" w:rsidR="00F6692F" w:rsidRPr="00582E67" w:rsidRDefault="00F6692F" w:rsidP="00C759D6">
      <w:pPr>
        <w:spacing w:before="100" w:beforeAutospacing="1" w:after="240"/>
        <w:jc w:val="center"/>
        <w:rPr>
          <w:rFonts w:eastAsia="Times New Roman"/>
          <w:b/>
          <w:lang w:eastAsia="fr-FR"/>
        </w:rPr>
      </w:pPr>
      <w:r w:rsidRPr="00C67E70">
        <w:rPr>
          <w:rFonts w:eastAsia="Times New Roman"/>
          <w:b/>
          <w:u w:val="single"/>
          <w:lang w:eastAsia="fr-FR"/>
        </w:rPr>
        <w:t>Figure 5</w:t>
      </w:r>
      <w:r w:rsidRPr="00582E67">
        <w:rPr>
          <w:rFonts w:eastAsia="Times New Roman"/>
          <w:b/>
          <w:lang w:eastAsia="fr-FR"/>
        </w:rPr>
        <w:t xml:space="preserve"> : </w:t>
      </w:r>
      <w:r w:rsidRPr="00C67E70">
        <w:rPr>
          <w:rFonts w:eastAsia="Times New Roman"/>
          <w:lang w:eastAsia="fr-FR"/>
        </w:rPr>
        <w:t xml:space="preserve">Nombre de ménages </w:t>
      </w:r>
      <w:r w:rsidR="001F6D1C" w:rsidRPr="00C67E70">
        <w:rPr>
          <w:rFonts w:eastAsia="Times New Roman"/>
          <w:lang w:eastAsia="fr-FR"/>
        </w:rPr>
        <w:t xml:space="preserve">intervenant </w:t>
      </w:r>
      <w:r w:rsidRPr="00C67E70">
        <w:rPr>
          <w:rFonts w:eastAsia="Times New Roman"/>
          <w:lang w:eastAsia="fr-FR"/>
        </w:rPr>
        <w:t xml:space="preserve">dans la vallée par </w:t>
      </w:r>
      <w:r w:rsidR="001F6D1C" w:rsidRPr="00C67E70">
        <w:rPr>
          <w:rFonts w:eastAsia="Times New Roman"/>
          <w:lang w:eastAsia="fr-FR"/>
        </w:rPr>
        <w:t>localité</w:t>
      </w:r>
      <w:r w:rsidR="00CA648C">
        <w:rPr>
          <w:rFonts w:eastAsia="Times New Roman"/>
          <w:lang w:eastAsia="fr-FR"/>
        </w:rPr>
        <w:t xml:space="preserve"> </w:t>
      </w:r>
    </w:p>
    <w:p w14:paraId="7C3A60A0" w14:textId="3CFA6914" w:rsidR="004D46AB" w:rsidRDefault="00F6692F" w:rsidP="00607E2C">
      <w:pPr>
        <w:spacing w:before="100" w:beforeAutospacing="1" w:after="240"/>
        <w:ind w:firstLine="708"/>
        <w:rPr>
          <w:rFonts w:eastAsia="Times New Roman"/>
          <w:lang w:eastAsia="fr-FR"/>
        </w:rPr>
      </w:pPr>
      <w:r>
        <w:rPr>
          <w:rFonts w:eastAsia="Times New Roman"/>
          <w:lang w:eastAsia="fr-FR"/>
        </w:rPr>
        <w:t>Une lecture de ces</w:t>
      </w:r>
      <w:r w:rsidR="001F6D1C">
        <w:rPr>
          <w:rFonts w:eastAsia="Times New Roman"/>
          <w:lang w:eastAsia="fr-FR"/>
        </w:rPr>
        <w:t xml:space="preserve"> résultats</w:t>
      </w:r>
      <w:r>
        <w:rPr>
          <w:rFonts w:eastAsia="Times New Roman"/>
          <w:lang w:eastAsia="fr-FR"/>
        </w:rPr>
        <w:t xml:space="preserve"> du PADERCA nous permet d’affirmer que la majeure partie de la population qui exploi</w:t>
      </w:r>
      <w:r w:rsidR="004D56C9">
        <w:rPr>
          <w:rFonts w:eastAsia="Times New Roman"/>
          <w:lang w:eastAsia="fr-FR"/>
        </w:rPr>
        <w:t>te la vallée habite à Birkama (5</w:t>
      </w:r>
      <w:r>
        <w:rPr>
          <w:rFonts w:eastAsia="Times New Roman"/>
          <w:lang w:eastAsia="fr-FR"/>
        </w:rPr>
        <w:t xml:space="preserve">6%), </w:t>
      </w:r>
      <w:r w:rsidR="001F6D1C">
        <w:rPr>
          <w:rFonts w:eastAsia="Times New Roman"/>
          <w:lang w:eastAsia="fr-FR"/>
        </w:rPr>
        <w:t xml:space="preserve">suivi de </w:t>
      </w:r>
      <w:r>
        <w:rPr>
          <w:rFonts w:eastAsia="Times New Roman"/>
          <w:lang w:eastAsia="fr-FR"/>
        </w:rPr>
        <w:t xml:space="preserve">Bacounding et Goudomp </w:t>
      </w:r>
      <w:r w:rsidR="001F6D1C">
        <w:rPr>
          <w:rFonts w:eastAsia="Times New Roman"/>
          <w:lang w:eastAsia="fr-FR"/>
        </w:rPr>
        <w:t>avec</w:t>
      </w:r>
      <w:r>
        <w:rPr>
          <w:rFonts w:eastAsia="Times New Roman"/>
          <w:lang w:eastAsia="fr-FR"/>
        </w:rPr>
        <w:t xml:space="preserve"> respec</w:t>
      </w:r>
      <w:r w:rsidR="004D56C9">
        <w:rPr>
          <w:rFonts w:eastAsia="Times New Roman"/>
          <w:lang w:eastAsia="fr-FR"/>
        </w:rPr>
        <w:t>tivement 26% et 18%</w:t>
      </w:r>
      <w:r>
        <w:rPr>
          <w:rFonts w:eastAsia="Times New Roman"/>
          <w:lang w:eastAsia="fr-FR"/>
        </w:rPr>
        <w:t xml:space="preserve">. </w:t>
      </w:r>
      <w:r w:rsidR="00552E84">
        <w:rPr>
          <w:rFonts w:eastAsia="Times New Roman"/>
          <w:lang w:eastAsia="fr-FR"/>
        </w:rPr>
        <w:t xml:space="preserve"> </w:t>
      </w:r>
    </w:p>
    <w:p w14:paraId="6699C1C0" w14:textId="11EAC977" w:rsidR="004D46AB" w:rsidRPr="00F07676" w:rsidRDefault="003C4A97" w:rsidP="00F5375C">
      <w:pPr>
        <w:pStyle w:val="Titre1"/>
        <w:spacing w:after="240"/>
        <w:rPr>
          <w:rFonts w:ascii="Times New Roman" w:eastAsia="Times New Roman" w:hAnsi="Times New Roman" w:cs="Times New Roman"/>
          <w:color w:val="auto"/>
          <w:lang w:eastAsia="fr-FR"/>
        </w:rPr>
      </w:pPr>
      <w:r>
        <w:rPr>
          <w:rFonts w:ascii="Times New Roman" w:eastAsia="Times New Roman" w:hAnsi="Times New Roman" w:cs="Times New Roman"/>
          <w:color w:val="auto"/>
          <w:lang w:eastAsia="fr-FR"/>
        </w:rPr>
        <w:t>I.2.</w:t>
      </w:r>
      <w:r>
        <w:rPr>
          <w:rFonts w:ascii="Times New Roman" w:eastAsia="Times New Roman" w:hAnsi="Times New Roman" w:cs="Times New Roman"/>
          <w:color w:val="auto"/>
          <w:lang w:eastAsia="fr-FR"/>
        </w:rPr>
        <w:tab/>
      </w:r>
      <w:r w:rsidR="00F6692F" w:rsidRPr="00F07676">
        <w:rPr>
          <w:rFonts w:ascii="Times New Roman" w:eastAsia="Times New Roman" w:hAnsi="Times New Roman" w:cs="Times New Roman"/>
          <w:color w:val="auto"/>
          <w:lang w:eastAsia="fr-FR"/>
        </w:rPr>
        <w:t xml:space="preserve">Répartition par âge et par sexe </w:t>
      </w:r>
    </w:p>
    <w:p w14:paraId="33AAC4AF" w14:textId="33E76EBA" w:rsidR="00F6692F" w:rsidRPr="00EE2A78" w:rsidRDefault="00F6692F" w:rsidP="00607E2C">
      <w:pPr>
        <w:spacing w:before="100" w:beforeAutospacing="1" w:after="240"/>
        <w:ind w:firstLine="708"/>
        <w:rPr>
          <w:rFonts w:eastAsia="Times New Roman"/>
          <w:lang w:eastAsia="fr-FR"/>
        </w:rPr>
      </w:pPr>
      <w:r w:rsidRPr="00A436B8">
        <w:rPr>
          <w:rFonts w:eastAsia="Times New Roman"/>
          <w:lang w:eastAsia="fr-FR"/>
        </w:rPr>
        <w:t>Comme partout dans le pays, la</w:t>
      </w:r>
      <w:r>
        <w:rPr>
          <w:rFonts w:eastAsia="Times New Roman"/>
          <w:lang w:eastAsia="fr-FR"/>
        </w:rPr>
        <w:t xml:space="preserve"> population des localités de la vallée se caractérise par une forte présence de jeunes: prè</w:t>
      </w:r>
      <w:r w:rsidRPr="00A436B8">
        <w:rPr>
          <w:rFonts w:eastAsia="Times New Roman"/>
          <w:lang w:eastAsia="fr-FR"/>
        </w:rPr>
        <w:t>s de 53,3% ont moins de 20 ans. La population adult</w:t>
      </w:r>
      <w:r w:rsidR="004D56C9">
        <w:rPr>
          <w:rFonts w:eastAsia="Times New Roman"/>
          <w:lang w:eastAsia="fr-FR"/>
        </w:rPr>
        <w:t>e (20-59 ans) représente</w:t>
      </w:r>
      <w:r w:rsidRPr="00A436B8">
        <w:rPr>
          <w:rFonts w:eastAsia="Times New Roman"/>
          <w:lang w:eastAsia="fr-FR"/>
        </w:rPr>
        <w:t xml:space="preserve"> 43,2%. </w:t>
      </w:r>
      <w:r>
        <w:rPr>
          <w:rFonts w:eastAsia="Times New Roman"/>
          <w:lang w:eastAsia="fr-FR"/>
        </w:rPr>
        <w:t>Une proportion non</w:t>
      </w:r>
      <w:r w:rsidRPr="00A436B8">
        <w:rPr>
          <w:rFonts w:eastAsia="Times New Roman"/>
          <w:lang w:eastAsia="fr-FR"/>
        </w:rPr>
        <w:t xml:space="preserve"> négligeable (</w:t>
      </w:r>
      <w:r>
        <w:rPr>
          <w:rFonts w:eastAsia="Times New Roman"/>
          <w:lang w:eastAsia="fr-FR"/>
        </w:rPr>
        <w:t>3</w:t>
      </w:r>
      <w:r w:rsidRPr="00A436B8">
        <w:rPr>
          <w:rFonts w:eastAsia="Times New Roman"/>
          <w:lang w:eastAsia="fr-FR"/>
        </w:rPr>
        <w:t>,</w:t>
      </w:r>
      <w:r>
        <w:rPr>
          <w:rFonts w:eastAsia="Times New Roman"/>
          <w:lang w:eastAsia="fr-FR"/>
        </w:rPr>
        <w:t>5</w:t>
      </w:r>
      <w:r w:rsidRPr="00A436B8">
        <w:rPr>
          <w:rFonts w:eastAsia="Times New Roman"/>
          <w:lang w:eastAsia="fr-FR"/>
        </w:rPr>
        <w:t>%) est composée</w:t>
      </w:r>
      <w:r>
        <w:rPr>
          <w:rFonts w:eastAsia="Times New Roman"/>
          <w:lang w:eastAsia="fr-FR"/>
        </w:rPr>
        <w:t xml:space="preserve"> </w:t>
      </w:r>
      <w:r w:rsidRPr="00EE2A78">
        <w:rPr>
          <w:rFonts w:eastAsia="Times New Roman"/>
          <w:lang w:eastAsia="fr-FR"/>
        </w:rPr>
        <w:t>de personnes âgées (60 ans et plus)</w:t>
      </w:r>
      <w:r w:rsidR="00360801">
        <w:rPr>
          <w:rFonts w:eastAsia="Times New Roman"/>
          <w:lang w:eastAsia="fr-FR"/>
        </w:rPr>
        <w:t xml:space="preserve"> ANSD (2002)</w:t>
      </w:r>
      <w:r>
        <w:rPr>
          <w:rFonts w:eastAsia="Times New Roman"/>
          <w:lang w:eastAsia="fr-FR"/>
        </w:rPr>
        <w:t>.</w:t>
      </w:r>
    </w:p>
    <w:p w14:paraId="39483090" w14:textId="23D1706E" w:rsidR="00F6692F" w:rsidRPr="00582E67" w:rsidRDefault="00F6692F" w:rsidP="00607E2C">
      <w:pPr>
        <w:spacing w:before="100" w:beforeAutospacing="1" w:after="240"/>
        <w:ind w:firstLine="708"/>
        <w:rPr>
          <w:rFonts w:eastAsia="Times New Roman"/>
          <w:lang w:eastAsia="fr-FR"/>
        </w:rPr>
      </w:pPr>
      <w:r w:rsidRPr="00EE2A78">
        <w:rPr>
          <w:rFonts w:eastAsia="Times New Roman"/>
          <w:lang w:eastAsia="fr-FR"/>
        </w:rPr>
        <w:t>La structure par sexe montre un déséquilibre entre la population féminine (52%) et la population masculine (48%)</w:t>
      </w:r>
      <w:r w:rsidR="00310CB8">
        <w:rPr>
          <w:rFonts w:eastAsia="Times New Roman"/>
          <w:lang w:eastAsia="fr-FR"/>
        </w:rPr>
        <w:t xml:space="preserve"> (Tableau 2</w:t>
      </w:r>
      <w:r>
        <w:rPr>
          <w:rFonts w:eastAsia="Times New Roman"/>
          <w:lang w:eastAsia="fr-FR"/>
        </w:rPr>
        <w:t xml:space="preserve">). </w:t>
      </w:r>
      <w:r w:rsidRPr="00EE2A78">
        <w:rPr>
          <w:rFonts w:eastAsia="Times New Roman"/>
          <w:lang w:eastAsia="fr-FR"/>
        </w:rPr>
        <w:t>Cette population jeune et féminine constitue une main d'œuvre potentielle pour l</w:t>
      </w:r>
      <w:r>
        <w:rPr>
          <w:rFonts w:eastAsia="Times New Roman"/>
          <w:lang w:eastAsia="fr-FR"/>
        </w:rPr>
        <w:t>a mise en valeu</w:t>
      </w:r>
      <w:r w:rsidR="004D56C9">
        <w:rPr>
          <w:rFonts w:eastAsia="Times New Roman"/>
          <w:lang w:eastAsia="fr-FR"/>
        </w:rPr>
        <w:t>r des bas- fonds</w:t>
      </w:r>
      <w:r w:rsidR="00835EB9">
        <w:rPr>
          <w:rFonts w:eastAsia="Times New Roman"/>
          <w:lang w:eastAsia="fr-FR"/>
        </w:rPr>
        <w:t> ;</w:t>
      </w:r>
      <w:r w:rsidR="004D56C9">
        <w:rPr>
          <w:rFonts w:eastAsia="Times New Roman"/>
          <w:lang w:eastAsia="fr-FR"/>
        </w:rPr>
        <w:t xml:space="preserve"> ANSD</w:t>
      </w:r>
      <w:r w:rsidR="00C356F9">
        <w:rPr>
          <w:rFonts w:eastAsia="Times New Roman"/>
          <w:lang w:eastAsia="fr-FR"/>
        </w:rPr>
        <w:t xml:space="preserve"> </w:t>
      </w:r>
      <w:r w:rsidR="004D56C9">
        <w:rPr>
          <w:rFonts w:eastAsia="Times New Roman"/>
          <w:lang w:eastAsia="fr-FR"/>
        </w:rPr>
        <w:t>(</w:t>
      </w:r>
      <w:r w:rsidR="003726B7">
        <w:rPr>
          <w:rFonts w:eastAsia="Times New Roman"/>
          <w:lang w:eastAsia="fr-FR"/>
        </w:rPr>
        <w:t>2002</w:t>
      </w:r>
      <w:r w:rsidR="00C356F9">
        <w:rPr>
          <w:rFonts w:eastAsia="Times New Roman"/>
          <w:lang w:eastAsia="fr-FR"/>
        </w:rPr>
        <w:t>).</w:t>
      </w:r>
    </w:p>
    <w:p w14:paraId="217BC6A0" w14:textId="77C2BB2B" w:rsidR="00F6692F" w:rsidRPr="00310CB8" w:rsidRDefault="00310CB8" w:rsidP="00C759D6">
      <w:pPr>
        <w:pStyle w:val="Titre1"/>
        <w:spacing w:after="240"/>
        <w:jc w:val="center"/>
        <w:rPr>
          <w:rFonts w:ascii="Times New Roman" w:eastAsia="Times New Roman" w:hAnsi="Times New Roman" w:cs="Times New Roman"/>
          <w:b w:val="0"/>
          <w:color w:val="auto"/>
          <w:lang w:eastAsia="fr-FR"/>
        </w:rPr>
      </w:pPr>
      <w:r w:rsidRPr="00310CB8">
        <w:rPr>
          <w:rFonts w:ascii="Times New Roman" w:eastAsia="Times New Roman" w:hAnsi="Times New Roman" w:cs="Times New Roman"/>
          <w:color w:val="auto"/>
          <w:u w:val="single"/>
          <w:lang w:eastAsia="fr-FR"/>
        </w:rPr>
        <w:lastRenderedPageBreak/>
        <w:t>Tableau 2</w:t>
      </w:r>
      <w:r w:rsidR="00F6692F" w:rsidRPr="00F07676">
        <w:rPr>
          <w:rFonts w:ascii="Times New Roman" w:eastAsia="Times New Roman" w:hAnsi="Times New Roman" w:cs="Times New Roman"/>
          <w:color w:val="auto"/>
          <w:lang w:eastAsia="fr-FR"/>
        </w:rPr>
        <w:t xml:space="preserve"> : </w:t>
      </w:r>
      <w:r w:rsidR="00F6692F" w:rsidRPr="00310CB8">
        <w:rPr>
          <w:rFonts w:ascii="Times New Roman" w:eastAsia="Times New Roman" w:hAnsi="Times New Roman" w:cs="Times New Roman"/>
          <w:b w:val="0"/>
          <w:color w:val="auto"/>
          <w:lang w:eastAsia="fr-FR"/>
        </w:rPr>
        <w:t>Répartition de la population par âge</w:t>
      </w:r>
      <w:r w:rsidR="004D56C9">
        <w:rPr>
          <w:rFonts w:ascii="Times New Roman" w:eastAsia="Times New Roman" w:hAnsi="Times New Roman" w:cs="Times New Roman"/>
          <w:b w:val="0"/>
          <w:color w:val="auto"/>
          <w:lang w:eastAsia="fr-FR"/>
        </w:rPr>
        <w:t xml:space="preserve"> et par sexe</w:t>
      </w:r>
    </w:p>
    <w:tbl>
      <w:tblPr>
        <w:tblStyle w:val="Grilledutableau"/>
        <w:tblW w:w="0" w:type="auto"/>
        <w:jc w:val="center"/>
        <w:tblLayout w:type="fixed"/>
        <w:tblLook w:val="04A0" w:firstRow="1" w:lastRow="0" w:firstColumn="1" w:lastColumn="0" w:noHBand="0" w:noVBand="1"/>
      </w:tblPr>
      <w:tblGrid>
        <w:gridCol w:w="2782"/>
        <w:gridCol w:w="2287"/>
        <w:gridCol w:w="1598"/>
        <w:gridCol w:w="1516"/>
      </w:tblGrid>
      <w:tr w:rsidR="00F6692F" w:rsidRPr="003751AE" w14:paraId="2BEE33AD" w14:textId="77777777" w:rsidTr="00526514">
        <w:trPr>
          <w:trHeight w:val="654"/>
          <w:jc w:val="center"/>
        </w:trPr>
        <w:tc>
          <w:tcPr>
            <w:tcW w:w="2782" w:type="dxa"/>
          </w:tcPr>
          <w:p w14:paraId="247FB873" w14:textId="77777777" w:rsidR="00F6692F" w:rsidRPr="003751AE" w:rsidRDefault="00F6692F" w:rsidP="00C759D6">
            <w:pPr>
              <w:spacing w:before="100" w:beforeAutospacing="1" w:after="240"/>
              <w:jc w:val="center"/>
              <w:rPr>
                <w:rFonts w:eastAsia="Times New Roman"/>
                <w:sz w:val="28"/>
                <w:szCs w:val="28"/>
                <w:lang w:eastAsia="fr-FR"/>
              </w:rPr>
            </w:pPr>
            <w:r w:rsidRPr="003751AE">
              <w:rPr>
                <w:rFonts w:eastAsia="Times New Roman"/>
                <w:sz w:val="28"/>
                <w:szCs w:val="28"/>
                <w:lang w:eastAsia="fr-FR"/>
              </w:rPr>
              <w:t>TRANCHES D’AGE</w:t>
            </w:r>
          </w:p>
        </w:tc>
        <w:tc>
          <w:tcPr>
            <w:tcW w:w="2287" w:type="dxa"/>
            <w:tcBorders>
              <w:right w:val="single" w:sz="4" w:space="0" w:color="auto"/>
            </w:tcBorders>
          </w:tcPr>
          <w:p w14:paraId="52D3E2D3" w14:textId="77777777" w:rsidR="00F6692F" w:rsidRPr="003751AE" w:rsidRDefault="00F6692F" w:rsidP="00C759D6">
            <w:pPr>
              <w:spacing w:before="100" w:beforeAutospacing="1" w:after="240"/>
              <w:jc w:val="center"/>
              <w:rPr>
                <w:rFonts w:eastAsia="Times New Roman"/>
                <w:sz w:val="28"/>
                <w:szCs w:val="28"/>
                <w:lang w:eastAsia="fr-FR"/>
              </w:rPr>
            </w:pPr>
            <w:r w:rsidRPr="003751AE">
              <w:rPr>
                <w:rFonts w:eastAsia="Times New Roman"/>
                <w:sz w:val="28"/>
                <w:szCs w:val="28"/>
                <w:lang w:eastAsia="fr-FR"/>
              </w:rPr>
              <w:t>POURCENTAGE</w:t>
            </w:r>
          </w:p>
        </w:tc>
        <w:tc>
          <w:tcPr>
            <w:tcW w:w="3114" w:type="dxa"/>
            <w:gridSpan w:val="2"/>
            <w:tcBorders>
              <w:left w:val="single" w:sz="4" w:space="0" w:color="auto"/>
            </w:tcBorders>
          </w:tcPr>
          <w:p w14:paraId="25B1AAB2" w14:textId="77777777" w:rsidR="00F6692F" w:rsidRPr="003751AE" w:rsidRDefault="00F6692F" w:rsidP="00C759D6">
            <w:pPr>
              <w:spacing w:before="100" w:beforeAutospacing="1" w:after="240"/>
              <w:jc w:val="center"/>
              <w:rPr>
                <w:rFonts w:eastAsia="Times New Roman"/>
                <w:sz w:val="28"/>
                <w:szCs w:val="28"/>
                <w:lang w:eastAsia="fr-FR"/>
              </w:rPr>
            </w:pPr>
            <w:r w:rsidRPr="003751AE">
              <w:rPr>
                <w:rFonts w:eastAsia="Times New Roman"/>
                <w:sz w:val="28"/>
                <w:szCs w:val="28"/>
                <w:lang w:eastAsia="fr-FR"/>
              </w:rPr>
              <w:t>SEXE</w:t>
            </w:r>
          </w:p>
        </w:tc>
      </w:tr>
      <w:tr w:rsidR="00F6692F" w:rsidRPr="003751AE" w14:paraId="5E1B9254" w14:textId="77777777" w:rsidTr="00526514">
        <w:trPr>
          <w:trHeight w:val="668"/>
          <w:jc w:val="center"/>
        </w:trPr>
        <w:tc>
          <w:tcPr>
            <w:tcW w:w="2782" w:type="dxa"/>
          </w:tcPr>
          <w:p w14:paraId="6C41327C" w14:textId="77777777" w:rsidR="00F6692F" w:rsidRPr="003751AE" w:rsidRDefault="00F6692F" w:rsidP="00C759D6">
            <w:pPr>
              <w:spacing w:before="100" w:beforeAutospacing="1" w:after="240"/>
              <w:jc w:val="center"/>
              <w:rPr>
                <w:rFonts w:eastAsia="Times New Roman"/>
                <w:sz w:val="28"/>
                <w:szCs w:val="28"/>
                <w:lang w:eastAsia="fr-FR"/>
              </w:rPr>
            </w:pPr>
            <w:r w:rsidRPr="003751AE">
              <w:rPr>
                <w:rFonts w:eastAsia="Times New Roman"/>
                <w:sz w:val="28"/>
                <w:szCs w:val="28"/>
                <w:lang w:eastAsia="fr-FR"/>
              </w:rPr>
              <w:t>Jeunes (0-20 ans)</w:t>
            </w:r>
          </w:p>
        </w:tc>
        <w:tc>
          <w:tcPr>
            <w:tcW w:w="2287" w:type="dxa"/>
            <w:tcBorders>
              <w:right w:val="single" w:sz="4" w:space="0" w:color="auto"/>
            </w:tcBorders>
          </w:tcPr>
          <w:p w14:paraId="1C3AB98F" w14:textId="77777777" w:rsidR="00F6692F" w:rsidRPr="003751AE" w:rsidRDefault="00F6692F" w:rsidP="00C759D6">
            <w:pPr>
              <w:spacing w:before="100" w:beforeAutospacing="1" w:after="240"/>
              <w:jc w:val="center"/>
              <w:rPr>
                <w:rFonts w:eastAsia="Times New Roman"/>
                <w:sz w:val="28"/>
                <w:szCs w:val="28"/>
                <w:lang w:eastAsia="fr-FR"/>
              </w:rPr>
            </w:pPr>
            <w:r w:rsidRPr="003751AE">
              <w:rPr>
                <w:rFonts w:eastAsia="Times New Roman"/>
                <w:sz w:val="28"/>
                <w:szCs w:val="28"/>
                <w:lang w:eastAsia="fr-FR"/>
              </w:rPr>
              <w:t>53,3%</w:t>
            </w:r>
          </w:p>
        </w:tc>
        <w:tc>
          <w:tcPr>
            <w:tcW w:w="1598" w:type="dxa"/>
            <w:vMerge w:val="restart"/>
            <w:tcBorders>
              <w:left w:val="single" w:sz="4" w:space="0" w:color="auto"/>
              <w:right w:val="single" w:sz="4" w:space="0" w:color="auto"/>
            </w:tcBorders>
          </w:tcPr>
          <w:p w14:paraId="13ED55D4" w14:textId="77777777" w:rsidR="00F6692F" w:rsidRPr="003751AE" w:rsidRDefault="00F6692F" w:rsidP="00C759D6">
            <w:pPr>
              <w:spacing w:before="100" w:beforeAutospacing="1" w:after="240"/>
              <w:jc w:val="center"/>
              <w:rPr>
                <w:rFonts w:eastAsia="Times New Roman"/>
                <w:sz w:val="28"/>
                <w:szCs w:val="28"/>
                <w:lang w:eastAsia="fr-FR"/>
              </w:rPr>
            </w:pPr>
            <w:r w:rsidRPr="003751AE">
              <w:rPr>
                <w:rFonts w:eastAsia="Times New Roman"/>
                <w:sz w:val="28"/>
                <w:szCs w:val="28"/>
                <w:lang w:eastAsia="fr-FR"/>
              </w:rPr>
              <w:t>HOMMES</w:t>
            </w:r>
          </w:p>
        </w:tc>
        <w:tc>
          <w:tcPr>
            <w:tcW w:w="1515" w:type="dxa"/>
            <w:vMerge w:val="restart"/>
            <w:tcBorders>
              <w:left w:val="single" w:sz="4" w:space="0" w:color="auto"/>
            </w:tcBorders>
          </w:tcPr>
          <w:p w14:paraId="1302664F" w14:textId="77777777" w:rsidR="00F6692F" w:rsidRPr="003751AE" w:rsidRDefault="00F6692F" w:rsidP="00C759D6">
            <w:pPr>
              <w:spacing w:before="100" w:beforeAutospacing="1" w:after="240"/>
              <w:jc w:val="center"/>
              <w:rPr>
                <w:rFonts w:eastAsia="Times New Roman"/>
                <w:sz w:val="28"/>
                <w:szCs w:val="28"/>
                <w:lang w:eastAsia="fr-FR"/>
              </w:rPr>
            </w:pPr>
            <w:r w:rsidRPr="003751AE">
              <w:rPr>
                <w:rFonts w:eastAsia="Times New Roman"/>
                <w:sz w:val="28"/>
                <w:szCs w:val="28"/>
                <w:lang w:eastAsia="fr-FR"/>
              </w:rPr>
              <w:t>FEMMES</w:t>
            </w:r>
          </w:p>
        </w:tc>
      </w:tr>
      <w:tr w:rsidR="00F6692F" w:rsidRPr="003751AE" w14:paraId="0D167FF7" w14:textId="77777777" w:rsidTr="00526514">
        <w:trPr>
          <w:trHeight w:val="654"/>
          <w:jc w:val="center"/>
        </w:trPr>
        <w:tc>
          <w:tcPr>
            <w:tcW w:w="2782" w:type="dxa"/>
          </w:tcPr>
          <w:p w14:paraId="62C9921B" w14:textId="77777777" w:rsidR="00F6692F" w:rsidRPr="003751AE" w:rsidRDefault="00F6692F" w:rsidP="00C759D6">
            <w:pPr>
              <w:spacing w:before="100" w:beforeAutospacing="1" w:after="240"/>
              <w:jc w:val="center"/>
              <w:rPr>
                <w:rFonts w:eastAsia="Times New Roman"/>
                <w:sz w:val="28"/>
                <w:szCs w:val="28"/>
                <w:lang w:eastAsia="fr-FR"/>
              </w:rPr>
            </w:pPr>
            <w:r w:rsidRPr="003751AE">
              <w:rPr>
                <w:rFonts w:eastAsia="Times New Roman"/>
                <w:sz w:val="28"/>
                <w:szCs w:val="28"/>
                <w:lang w:eastAsia="fr-FR"/>
              </w:rPr>
              <w:t>Adultes (20-59 an)</w:t>
            </w:r>
          </w:p>
        </w:tc>
        <w:tc>
          <w:tcPr>
            <w:tcW w:w="2287" w:type="dxa"/>
            <w:tcBorders>
              <w:right w:val="single" w:sz="4" w:space="0" w:color="auto"/>
            </w:tcBorders>
          </w:tcPr>
          <w:p w14:paraId="69F6FDBB" w14:textId="77777777" w:rsidR="00F6692F" w:rsidRPr="003751AE" w:rsidRDefault="00F6692F" w:rsidP="00C759D6">
            <w:pPr>
              <w:spacing w:before="100" w:beforeAutospacing="1" w:after="240"/>
              <w:jc w:val="center"/>
              <w:rPr>
                <w:rFonts w:eastAsia="Times New Roman"/>
                <w:sz w:val="28"/>
                <w:szCs w:val="28"/>
                <w:lang w:eastAsia="fr-FR"/>
              </w:rPr>
            </w:pPr>
            <w:r w:rsidRPr="003751AE">
              <w:rPr>
                <w:rFonts w:eastAsia="Times New Roman"/>
                <w:sz w:val="28"/>
                <w:szCs w:val="28"/>
                <w:lang w:eastAsia="fr-FR"/>
              </w:rPr>
              <w:t>43,2%</w:t>
            </w:r>
          </w:p>
        </w:tc>
        <w:tc>
          <w:tcPr>
            <w:tcW w:w="1598" w:type="dxa"/>
            <w:vMerge/>
            <w:tcBorders>
              <w:left w:val="single" w:sz="4" w:space="0" w:color="auto"/>
              <w:right w:val="single" w:sz="4" w:space="0" w:color="auto"/>
            </w:tcBorders>
          </w:tcPr>
          <w:p w14:paraId="4370ECAA" w14:textId="77777777" w:rsidR="00F6692F" w:rsidRPr="003751AE" w:rsidRDefault="00F6692F" w:rsidP="00C759D6">
            <w:pPr>
              <w:spacing w:before="100" w:beforeAutospacing="1" w:after="240"/>
              <w:jc w:val="center"/>
              <w:rPr>
                <w:rFonts w:eastAsia="Times New Roman"/>
                <w:sz w:val="28"/>
                <w:szCs w:val="28"/>
                <w:lang w:eastAsia="fr-FR"/>
              </w:rPr>
            </w:pPr>
          </w:p>
        </w:tc>
        <w:tc>
          <w:tcPr>
            <w:tcW w:w="1515" w:type="dxa"/>
            <w:vMerge/>
            <w:tcBorders>
              <w:left w:val="single" w:sz="4" w:space="0" w:color="auto"/>
            </w:tcBorders>
          </w:tcPr>
          <w:p w14:paraId="5E3407A7" w14:textId="77777777" w:rsidR="00F6692F" w:rsidRPr="003751AE" w:rsidRDefault="00F6692F" w:rsidP="00C759D6">
            <w:pPr>
              <w:spacing w:before="100" w:beforeAutospacing="1" w:after="240"/>
              <w:jc w:val="center"/>
              <w:rPr>
                <w:rFonts w:eastAsia="Times New Roman"/>
                <w:sz w:val="28"/>
                <w:szCs w:val="28"/>
                <w:lang w:eastAsia="fr-FR"/>
              </w:rPr>
            </w:pPr>
          </w:p>
        </w:tc>
      </w:tr>
      <w:tr w:rsidR="00F6692F" w:rsidRPr="003751AE" w14:paraId="3B7A64D1" w14:textId="77777777" w:rsidTr="00526514">
        <w:trPr>
          <w:trHeight w:val="668"/>
          <w:jc w:val="center"/>
        </w:trPr>
        <w:tc>
          <w:tcPr>
            <w:tcW w:w="2782" w:type="dxa"/>
          </w:tcPr>
          <w:p w14:paraId="3337E898" w14:textId="77777777" w:rsidR="00F6692F" w:rsidRPr="003751AE" w:rsidRDefault="00F6692F" w:rsidP="00C759D6">
            <w:pPr>
              <w:spacing w:before="100" w:beforeAutospacing="1" w:after="240"/>
              <w:jc w:val="center"/>
              <w:rPr>
                <w:rFonts w:eastAsia="Times New Roman"/>
                <w:sz w:val="28"/>
                <w:szCs w:val="28"/>
                <w:lang w:eastAsia="fr-FR"/>
              </w:rPr>
            </w:pPr>
            <w:r w:rsidRPr="003751AE">
              <w:rPr>
                <w:rFonts w:eastAsia="Times New Roman"/>
                <w:sz w:val="28"/>
                <w:szCs w:val="28"/>
                <w:lang w:eastAsia="fr-FR"/>
              </w:rPr>
              <w:t>Vie</w:t>
            </w:r>
            <w:r>
              <w:rPr>
                <w:rFonts w:eastAsia="Times New Roman"/>
                <w:sz w:val="28"/>
                <w:szCs w:val="28"/>
                <w:lang w:eastAsia="fr-FR"/>
              </w:rPr>
              <w:t>ux</w:t>
            </w:r>
            <w:r w:rsidRPr="003751AE">
              <w:rPr>
                <w:rFonts w:eastAsia="Times New Roman"/>
                <w:sz w:val="28"/>
                <w:szCs w:val="28"/>
                <w:lang w:eastAsia="fr-FR"/>
              </w:rPr>
              <w:t xml:space="preserve"> (60 et +)</w:t>
            </w:r>
          </w:p>
        </w:tc>
        <w:tc>
          <w:tcPr>
            <w:tcW w:w="2287" w:type="dxa"/>
            <w:tcBorders>
              <w:right w:val="single" w:sz="4" w:space="0" w:color="auto"/>
            </w:tcBorders>
          </w:tcPr>
          <w:p w14:paraId="02E2DC19" w14:textId="77777777" w:rsidR="00F6692F" w:rsidRPr="003751AE" w:rsidRDefault="00F6692F" w:rsidP="00C759D6">
            <w:pPr>
              <w:spacing w:before="100" w:beforeAutospacing="1" w:after="240"/>
              <w:jc w:val="center"/>
              <w:rPr>
                <w:rFonts w:eastAsia="Times New Roman"/>
                <w:sz w:val="28"/>
                <w:szCs w:val="28"/>
                <w:lang w:eastAsia="fr-FR"/>
              </w:rPr>
            </w:pPr>
            <w:r>
              <w:rPr>
                <w:rFonts w:eastAsia="Times New Roman"/>
                <w:sz w:val="28"/>
                <w:szCs w:val="28"/>
                <w:lang w:eastAsia="fr-FR"/>
              </w:rPr>
              <w:t>3</w:t>
            </w:r>
            <w:r w:rsidRPr="003751AE">
              <w:rPr>
                <w:rFonts w:eastAsia="Times New Roman"/>
                <w:sz w:val="28"/>
                <w:szCs w:val="28"/>
                <w:lang w:eastAsia="fr-FR"/>
              </w:rPr>
              <w:t>,</w:t>
            </w:r>
            <w:r>
              <w:rPr>
                <w:rFonts w:eastAsia="Times New Roman"/>
                <w:sz w:val="28"/>
                <w:szCs w:val="28"/>
                <w:lang w:eastAsia="fr-FR"/>
              </w:rPr>
              <w:t>5</w:t>
            </w:r>
            <w:r w:rsidRPr="003751AE">
              <w:rPr>
                <w:rFonts w:eastAsia="Times New Roman"/>
                <w:sz w:val="28"/>
                <w:szCs w:val="28"/>
                <w:lang w:eastAsia="fr-FR"/>
              </w:rPr>
              <w:t>%</w:t>
            </w:r>
          </w:p>
        </w:tc>
        <w:tc>
          <w:tcPr>
            <w:tcW w:w="1598" w:type="dxa"/>
            <w:tcBorders>
              <w:left w:val="single" w:sz="4" w:space="0" w:color="auto"/>
              <w:right w:val="single" w:sz="4" w:space="0" w:color="auto"/>
            </w:tcBorders>
          </w:tcPr>
          <w:p w14:paraId="54226C7E" w14:textId="77777777" w:rsidR="00F6692F" w:rsidRPr="003751AE" w:rsidRDefault="00F6692F" w:rsidP="00C759D6">
            <w:pPr>
              <w:spacing w:before="100" w:beforeAutospacing="1" w:after="240"/>
              <w:jc w:val="center"/>
              <w:rPr>
                <w:rFonts w:eastAsia="Times New Roman"/>
                <w:sz w:val="28"/>
                <w:szCs w:val="28"/>
                <w:lang w:eastAsia="fr-FR"/>
              </w:rPr>
            </w:pPr>
            <w:r w:rsidRPr="003751AE">
              <w:rPr>
                <w:rFonts w:eastAsia="Times New Roman"/>
                <w:sz w:val="28"/>
                <w:szCs w:val="28"/>
                <w:lang w:eastAsia="fr-FR"/>
              </w:rPr>
              <w:t>48%</w:t>
            </w:r>
          </w:p>
        </w:tc>
        <w:tc>
          <w:tcPr>
            <w:tcW w:w="1515" w:type="dxa"/>
            <w:tcBorders>
              <w:left w:val="single" w:sz="4" w:space="0" w:color="auto"/>
            </w:tcBorders>
          </w:tcPr>
          <w:p w14:paraId="47A90D92" w14:textId="77777777" w:rsidR="00F6692F" w:rsidRPr="003751AE" w:rsidRDefault="00F6692F" w:rsidP="00C759D6">
            <w:pPr>
              <w:spacing w:before="100" w:beforeAutospacing="1" w:after="240"/>
              <w:jc w:val="center"/>
              <w:rPr>
                <w:rFonts w:eastAsia="Times New Roman"/>
                <w:sz w:val="28"/>
                <w:szCs w:val="28"/>
                <w:lang w:eastAsia="fr-FR"/>
              </w:rPr>
            </w:pPr>
            <w:r w:rsidRPr="003751AE">
              <w:rPr>
                <w:rFonts w:eastAsia="Times New Roman"/>
                <w:sz w:val="28"/>
                <w:szCs w:val="28"/>
                <w:lang w:eastAsia="fr-FR"/>
              </w:rPr>
              <w:t>52%</w:t>
            </w:r>
          </w:p>
        </w:tc>
      </w:tr>
    </w:tbl>
    <w:p w14:paraId="617A8A67" w14:textId="199943A5" w:rsidR="00F6692F" w:rsidRPr="00F07676" w:rsidRDefault="003C4A97" w:rsidP="00F5375C">
      <w:pPr>
        <w:pStyle w:val="Titre1"/>
        <w:spacing w:after="240"/>
        <w:rPr>
          <w:rFonts w:ascii="Times New Roman" w:eastAsia="Times New Roman" w:hAnsi="Times New Roman" w:cs="Times New Roman"/>
          <w:color w:val="auto"/>
          <w:lang w:eastAsia="fr-FR"/>
        </w:rPr>
      </w:pPr>
      <w:r>
        <w:rPr>
          <w:rFonts w:ascii="Times New Roman" w:eastAsia="Times New Roman" w:hAnsi="Times New Roman" w:cs="Times New Roman"/>
          <w:color w:val="auto"/>
          <w:lang w:eastAsia="fr-FR"/>
        </w:rPr>
        <w:t>I</w:t>
      </w:r>
      <w:r w:rsidR="00F07676">
        <w:rPr>
          <w:rFonts w:ascii="Times New Roman" w:eastAsia="Times New Roman" w:hAnsi="Times New Roman" w:cs="Times New Roman"/>
          <w:color w:val="auto"/>
          <w:lang w:eastAsia="fr-FR"/>
        </w:rPr>
        <w:t>.3</w:t>
      </w:r>
      <w:r>
        <w:rPr>
          <w:rFonts w:ascii="Times New Roman" w:eastAsia="Times New Roman" w:hAnsi="Times New Roman" w:cs="Times New Roman"/>
          <w:color w:val="auto"/>
          <w:lang w:eastAsia="fr-FR"/>
        </w:rPr>
        <w:t>.</w:t>
      </w:r>
      <w:r>
        <w:rPr>
          <w:rFonts w:ascii="Times New Roman" w:eastAsia="Times New Roman" w:hAnsi="Times New Roman" w:cs="Times New Roman"/>
          <w:color w:val="auto"/>
          <w:lang w:eastAsia="fr-FR"/>
        </w:rPr>
        <w:tab/>
      </w:r>
      <w:r w:rsidR="00F6692F" w:rsidRPr="00F07676">
        <w:rPr>
          <w:rFonts w:ascii="Times New Roman" w:eastAsia="Times New Roman" w:hAnsi="Times New Roman" w:cs="Times New Roman"/>
          <w:color w:val="auto"/>
          <w:lang w:eastAsia="fr-FR"/>
        </w:rPr>
        <w:t>Répartition de la population par ethnie</w:t>
      </w:r>
    </w:p>
    <w:p w14:paraId="351C8183" w14:textId="6CFA1305" w:rsidR="00F6692F" w:rsidRDefault="00F6692F" w:rsidP="00607E2C">
      <w:pPr>
        <w:spacing w:before="100" w:beforeAutospacing="1" w:after="240"/>
        <w:ind w:firstLine="708"/>
        <w:rPr>
          <w:rFonts w:ascii="Georgia" w:eastAsia="Times New Roman" w:hAnsi="Georgia"/>
          <w:b/>
          <w:bCs/>
          <w:color w:val="000000"/>
          <w:sz w:val="30"/>
          <w:szCs w:val="30"/>
          <w:lang w:eastAsia="fr-FR"/>
        </w:rPr>
      </w:pPr>
      <w:r w:rsidRPr="00AC5019">
        <w:rPr>
          <w:rFonts w:eastAsia="Times New Roman"/>
          <w:lang w:eastAsia="fr-FR"/>
        </w:rPr>
        <w:t>L'analyse porte sur les principaux groupes e</w:t>
      </w:r>
      <w:r>
        <w:rPr>
          <w:rFonts w:eastAsia="Times New Roman"/>
          <w:lang w:eastAsia="fr-FR"/>
        </w:rPr>
        <w:t>thniques présents dans la vallée</w:t>
      </w:r>
      <w:r w:rsidRPr="00AC5019">
        <w:rPr>
          <w:rFonts w:eastAsia="Times New Roman"/>
          <w:lang w:eastAsia="fr-FR"/>
        </w:rPr>
        <w:t>. A ce titre deux groupes</w:t>
      </w:r>
      <w:r>
        <w:rPr>
          <w:rFonts w:eastAsia="Times New Roman"/>
          <w:lang w:eastAsia="fr-FR"/>
        </w:rPr>
        <w:t xml:space="preserve">, </w:t>
      </w:r>
      <w:r w:rsidRPr="00AC5019">
        <w:rPr>
          <w:rFonts w:eastAsia="Times New Roman"/>
          <w:lang w:eastAsia="fr-FR"/>
        </w:rPr>
        <w:t>Balantes et Mandingues</w:t>
      </w:r>
      <w:r>
        <w:rPr>
          <w:rFonts w:eastAsia="Times New Roman"/>
          <w:lang w:eastAsia="fr-FR"/>
        </w:rPr>
        <w:t>,</w:t>
      </w:r>
      <w:r w:rsidRPr="00AC5019">
        <w:rPr>
          <w:rFonts w:eastAsia="Times New Roman"/>
          <w:lang w:eastAsia="fr-FR"/>
        </w:rPr>
        <w:t xml:space="preserve"> s'individualisent en constituant plus de 60% de la po</w:t>
      </w:r>
      <w:r>
        <w:rPr>
          <w:rFonts w:eastAsia="Times New Roman"/>
          <w:lang w:eastAsia="fr-FR"/>
        </w:rPr>
        <w:t>pulation de l'ensemble des villages de la vallée</w:t>
      </w:r>
      <w:r w:rsidRPr="00AC5019">
        <w:rPr>
          <w:rFonts w:eastAsia="Times New Roman"/>
          <w:lang w:eastAsia="fr-FR"/>
        </w:rPr>
        <w:t>. Ensuite</w:t>
      </w:r>
      <w:r w:rsidR="00360801">
        <w:rPr>
          <w:rFonts w:eastAsia="Times New Roman"/>
          <w:lang w:eastAsia="fr-FR"/>
        </w:rPr>
        <w:t>,</w:t>
      </w:r>
      <w:r w:rsidRPr="00AC5019">
        <w:rPr>
          <w:rFonts w:eastAsia="Times New Roman"/>
          <w:lang w:eastAsia="fr-FR"/>
        </w:rPr>
        <w:t xml:space="preserve"> viennent le groupe des Mandjaques et Mancagnes avec 12,3%, les Diolas </w:t>
      </w:r>
      <w:r>
        <w:rPr>
          <w:rFonts w:eastAsia="Times New Roman"/>
          <w:lang w:eastAsia="fr-FR"/>
        </w:rPr>
        <w:t xml:space="preserve">avec </w:t>
      </w:r>
      <w:r w:rsidRPr="00AC5019">
        <w:rPr>
          <w:rFonts w:eastAsia="Times New Roman"/>
          <w:lang w:eastAsia="fr-FR"/>
        </w:rPr>
        <w:t xml:space="preserve">10,4%, et les Peuls et Wolofs </w:t>
      </w:r>
      <w:r>
        <w:rPr>
          <w:rFonts w:eastAsia="Times New Roman"/>
          <w:lang w:eastAsia="fr-FR"/>
        </w:rPr>
        <w:t xml:space="preserve">avec </w:t>
      </w:r>
      <w:r w:rsidRPr="00AC5019">
        <w:rPr>
          <w:rFonts w:eastAsia="Times New Roman"/>
          <w:lang w:eastAsia="fr-FR"/>
        </w:rPr>
        <w:t>8,9 %. Le groupe des Peuls et Wolofs englobe, outre les Peuls et les Wolofs, les Toucouleurs ou Walo- walo.</w:t>
      </w:r>
      <w:r>
        <w:rPr>
          <w:rFonts w:eastAsia="Times New Roman"/>
          <w:lang w:eastAsia="fr-FR"/>
        </w:rPr>
        <w:t xml:space="preserve"> Les Mandingues, majoritaires à</w:t>
      </w:r>
      <w:r w:rsidRPr="00AC5019">
        <w:rPr>
          <w:rFonts w:eastAsia="Times New Roman"/>
          <w:lang w:eastAsia="fr-FR"/>
        </w:rPr>
        <w:t xml:space="preserve"> Goudomp</w:t>
      </w:r>
      <w:r>
        <w:rPr>
          <w:rFonts w:eastAsia="Times New Roman"/>
          <w:lang w:eastAsia="fr-FR"/>
        </w:rPr>
        <w:t xml:space="preserve"> (45%) sont également présents à Bacoundi et à</w:t>
      </w:r>
      <w:r w:rsidRPr="00AC5019">
        <w:rPr>
          <w:rFonts w:eastAsia="Times New Roman"/>
          <w:lang w:eastAsia="fr-FR"/>
        </w:rPr>
        <w:t xml:space="preserve"> Birkama où l'écrasante majorité de la population est b</w:t>
      </w:r>
      <w:r>
        <w:rPr>
          <w:rFonts w:eastAsia="Times New Roman"/>
          <w:lang w:eastAsia="fr-FR"/>
        </w:rPr>
        <w:t>alante. De même qu'on retrouve à</w:t>
      </w:r>
      <w:r w:rsidRPr="00AC5019">
        <w:rPr>
          <w:rFonts w:eastAsia="Times New Roman"/>
          <w:lang w:eastAsia="fr-FR"/>
        </w:rPr>
        <w:t xml:space="preserve"> Goudomp des Balantes (20%), des Mandjaques et Mancagnes (10%)</w:t>
      </w:r>
      <w:r>
        <w:rPr>
          <w:rFonts w:eastAsia="Times New Roman"/>
          <w:lang w:eastAsia="fr-FR"/>
        </w:rPr>
        <w:t>.</w:t>
      </w:r>
      <w:r w:rsidRPr="00AC5019">
        <w:rPr>
          <w:rFonts w:eastAsia="Times New Roman"/>
          <w:lang w:eastAsia="fr-FR"/>
        </w:rPr>
        <w:t xml:space="preserve"> La population de Goudomp se caractérise ainsi par son hétérogé</w:t>
      </w:r>
      <w:r>
        <w:rPr>
          <w:rFonts w:eastAsia="Times New Roman"/>
          <w:lang w:eastAsia="fr-FR"/>
        </w:rPr>
        <w:t>néité : 99% des Diolas de la vallée</w:t>
      </w:r>
      <w:r w:rsidRPr="00AC5019">
        <w:rPr>
          <w:rFonts w:eastAsia="Times New Roman"/>
          <w:lang w:eastAsia="fr-FR"/>
        </w:rPr>
        <w:t xml:space="preserve"> y vivent et constituent 15% de la population. Les Peuls et les W</w:t>
      </w:r>
      <w:r>
        <w:rPr>
          <w:rFonts w:eastAsia="Times New Roman"/>
          <w:lang w:eastAsia="fr-FR"/>
        </w:rPr>
        <w:t>olofs essentiellement présents à</w:t>
      </w:r>
      <w:r w:rsidRPr="00AC5019">
        <w:rPr>
          <w:rFonts w:eastAsia="Times New Roman"/>
          <w:lang w:eastAsia="fr-FR"/>
        </w:rPr>
        <w:t xml:space="preserve"> Goudomp (10% de la populat</w:t>
      </w:r>
      <w:r>
        <w:rPr>
          <w:rFonts w:eastAsia="Times New Roman"/>
          <w:lang w:eastAsia="fr-FR"/>
        </w:rPr>
        <w:t>ion), se rencontrent également à</w:t>
      </w:r>
      <w:r w:rsidRPr="00AC5019">
        <w:rPr>
          <w:rFonts w:eastAsia="Times New Roman"/>
          <w:lang w:eastAsia="fr-FR"/>
        </w:rPr>
        <w:t xml:space="preserve"> Bacoundi et Birkama.</w:t>
      </w:r>
      <w:r>
        <w:rPr>
          <w:rFonts w:eastAsia="Times New Roman"/>
          <w:lang w:eastAsia="fr-FR"/>
        </w:rPr>
        <w:t xml:space="preserve"> </w:t>
      </w:r>
      <w:r w:rsidRPr="00AC5019">
        <w:rPr>
          <w:rFonts w:eastAsia="Times New Roman"/>
          <w:lang w:eastAsia="fr-FR"/>
        </w:rPr>
        <w:t>Le groupe des Mandjaques et Mancagne</w:t>
      </w:r>
      <w:r>
        <w:rPr>
          <w:rFonts w:eastAsia="Times New Roman"/>
          <w:lang w:eastAsia="fr-FR"/>
        </w:rPr>
        <w:t>s peuplait</w:t>
      </w:r>
      <w:r w:rsidRPr="00AC5019">
        <w:rPr>
          <w:rFonts w:eastAsia="Times New Roman"/>
          <w:lang w:eastAsia="fr-FR"/>
        </w:rPr>
        <w:t xml:space="preserve"> les villages de Bindaba 1 et 2, Diouniking, </w:t>
      </w:r>
      <w:r>
        <w:rPr>
          <w:rFonts w:eastAsia="Times New Roman"/>
          <w:lang w:eastAsia="fr-FR"/>
        </w:rPr>
        <w:t>Akintou 1 et 2 mais se rencontrent aussi à</w:t>
      </w:r>
      <w:r w:rsidR="00835EB9">
        <w:rPr>
          <w:rFonts w:eastAsia="Times New Roman"/>
          <w:lang w:eastAsia="fr-FR"/>
        </w:rPr>
        <w:t xml:space="preserve"> Birkama, Goudomp, et Bacoundi, MANGA</w:t>
      </w:r>
      <w:r>
        <w:rPr>
          <w:rFonts w:eastAsia="Times New Roman"/>
          <w:lang w:eastAsia="fr-FR"/>
        </w:rPr>
        <w:t xml:space="preserve"> </w:t>
      </w:r>
      <w:r w:rsidR="00835EB9">
        <w:rPr>
          <w:rFonts w:eastAsia="Times New Roman"/>
          <w:lang w:eastAsia="fr-FR"/>
        </w:rPr>
        <w:t>(</w:t>
      </w:r>
      <w:r>
        <w:rPr>
          <w:rFonts w:eastAsia="Times New Roman"/>
          <w:lang w:eastAsia="fr-FR"/>
        </w:rPr>
        <w:t>2003).</w:t>
      </w:r>
    </w:p>
    <w:p w14:paraId="21A14E3E" w14:textId="7F9BF25A" w:rsidR="00F6692F" w:rsidRPr="00F07676" w:rsidRDefault="00F6692F" w:rsidP="00FE014B">
      <w:pPr>
        <w:pStyle w:val="Titre1"/>
        <w:numPr>
          <w:ilvl w:val="0"/>
          <w:numId w:val="8"/>
        </w:numPr>
        <w:spacing w:after="240"/>
        <w:rPr>
          <w:rFonts w:ascii="Times New Roman" w:eastAsia="Times New Roman" w:hAnsi="Times New Roman" w:cs="Times New Roman"/>
          <w:color w:val="auto"/>
          <w:sz w:val="20"/>
          <w:lang w:eastAsia="fr-FR"/>
        </w:rPr>
      </w:pPr>
      <w:r w:rsidRPr="00F07676">
        <w:rPr>
          <w:rFonts w:ascii="Times New Roman" w:eastAsia="Times New Roman" w:hAnsi="Times New Roman" w:cs="Times New Roman"/>
          <w:color w:val="auto"/>
          <w:lang w:eastAsia="fr-FR"/>
        </w:rPr>
        <w:t>Caractéristiques socio-économiques</w:t>
      </w:r>
    </w:p>
    <w:p w14:paraId="44435739" w14:textId="7506E47E" w:rsidR="00F6692F" w:rsidRPr="00F07676" w:rsidRDefault="003C4A97" w:rsidP="00F5375C">
      <w:pPr>
        <w:pStyle w:val="Titre1"/>
        <w:spacing w:after="240"/>
        <w:rPr>
          <w:rFonts w:ascii="Times New Roman" w:eastAsia="Times New Roman" w:hAnsi="Times New Roman" w:cs="Times New Roman"/>
          <w:color w:val="auto"/>
          <w:lang w:eastAsia="fr-FR"/>
        </w:rPr>
      </w:pPr>
      <w:r>
        <w:rPr>
          <w:rFonts w:ascii="Times New Roman" w:eastAsia="Times New Roman" w:hAnsi="Times New Roman" w:cs="Times New Roman"/>
          <w:color w:val="auto"/>
          <w:lang w:eastAsia="fr-FR"/>
        </w:rPr>
        <w:t>II.1.</w:t>
      </w:r>
      <w:r>
        <w:rPr>
          <w:rFonts w:ascii="Times New Roman" w:eastAsia="Times New Roman" w:hAnsi="Times New Roman" w:cs="Times New Roman"/>
          <w:color w:val="auto"/>
          <w:lang w:eastAsia="fr-FR"/>
        </w:rPr>
        <w:tab/>
      </w:r>
      <w:r w:rsidR="004D46AB" w:rsidRPr="00F07676">
        <w:rPr>
          <w:rFonts w:ascii="Times New Roman" w:eastAsia="Times New Roman" w:hAnsi="Times New Roman" w:cs="Times New Roman"/>
          <w:color w:val="auto"/>
          <w:lang w:eastAsia="fr-FR"/>
        </w:rPr>
        <w:t>L’agriculture </w:t>
      </w:r>
    </w:p>
    <w:p w14:paraId="6675F01C" w14:textId="03BD340A" w:rsidR="00F6692F" w:rsidRPr="002A578B" w:rsidRDefault="00F6692F" w:rsidP="00607E2C">
      <w:pPr>
        <w:spacing w:before="100" w:beforeAutospacing="1" w:after="240"/>
        <w:ind w:firstLine="708"/>
        <w:rPr>
          <w:rFonts w:eastAsia="Times New Roman"/>
          <w:lang w:eastAsia="fr-FR"/>
        </w:rPr>
      </w:pPr>
      <w:r>
        <w:rPr>
          <w:rFonts w:eastAsia="Times New Roman"/>
          <w:lang w:eastAsia="fr-FR"/>
        </w:rPr>
        <w:t>Selon le service de l</w:t>
      </w:r>
      <w:r w:rsidRPr="002A578B">
        <w:rPr>
          <w:rFonts w:eastAsia="Times New Roman"/>
          <w:lang w:eastAsia="fr-FR"/>
        </w:rPr>
        <w:t>'agriculture</w:t>
      </w:r>
      <w:r w:rsidR="00360801">
        <w:rPr>
          <w:rFonts w:eastAsia="Times New Roman"/>
          <w:lang w:eastAsia="fr-FR"/>
        </w:rPr>
        <w:t xml:space="preserve"> de Goudomp (2015)</w:t>
      </w:r>
      <w:r>
        <w:rPr>
          <w:rFonts w:eastAsia="Times New Roman"/>
          <w:lang w:eastAsia="fr-FR"/>
        </w:rPr>
        <w:t xml:space="preserve"> et les données des enquêtes de terrain</w:t>
      </w:r>
      <w:r w:rsidR="00360801">
        <w:rPr>
          <w:rFonts w:eastAsia="Times New Roman"/>
          <w:lang w:eastAsia="fr-FR"/>
        </w:rPr>
        <w:t xml:space="preserve"> (2015)</w:t>
      </w:r>
      <w:r>
        <w:rPr>
          <w:rFonts w:eastAsia="Times New Roman"/>
          <w:lang w:eastAsia="fr-FR"/>
        </w:rPr>
        <w:t>, cette activité reste</w:t>
      </w:r>
      <w:r w:rsidRPr="002A578B">
        <w:rPr>
          <w:rFonts w:eastAsia="Times New Roman"/>
          <w:lang w:eastAsia="fr-FR"/>
        </w:rPr>
        <w:t xml:space="preserve"> la plus pratiquée </w:t>
      </w:r>
      <w:r>
        <w:rPr>
          <w:rFonts w:eastAsia="Times New Roman"/>
          <w:lang w:eastAsia="fr-FR"/>
        </w:rPr>
        <w:t>dans la vallée et</w:t>
      </w:r>
      <w:r w:rsidRPr="002A578B">
        <w:rPr>
          <w:rFonts w:eastAsia="Times New Roman"/>
          <w:lang w:eastAsia="fr-FR"/>
        </w:rPr>
        <w:t xml:space="preserve"> mobilis</w:t>
      </w:r>
      <w:r>
        <w:rPr>
          <w:rFonts w:eastAsia="Times New Roman"/>
          <w:lang w:eastAsia="fr-FR"/>
        </w:rPr>
        <w:t>e</w:t>
      </w:r>
      <w:r w:rsidRPr="002A578B">
        <w:rPr>
          <w:rFonts w:eastAsia="Times New Roman"/>
          <w:lang w:eastAsia="fr-FR"/>
        </w:rPr>
        <w:t xml:space="preserve"> 71% de la population.</w:t>
      </w:r>
    </w:p>
    <w:p w14:paraId="55894A2C" w14:textId="5AFB357B" w:rsidR="00F6692F" w:rsidRDefault="00F6692F" w:rsidP="00B24EEF">
      <w:pPr>
        <w:spacing w:after="240"/>
        <w:ind w:firstLine="708"/>
        <w:rPr>
          <w:rFonts w:eastAsia="Times New Roman"/>
          <w:lang w:eastAsia="fr-FR"/>
        </w:rPr>
      </w:pPr>
      <w:r w:rsidRPr="002A578B">
        <w:rPr>
          <w:rFonts w:eastAsia="Times New Roman"/>
          <w:lang w:eastAsia="fr-FR"/>
        </w:rPr>
        <w:lastRenderedPageBreak/>
        <w:t xml:space="preserve">En effet, les </w:t>
      </w:r>
      <w:r>
        <w:rPr>
          <w:rFonts w:eastAsia="Times New Roman"/>
          <w:lang w:eastAsia="fr-FR"/>
        </w:rPr>
        <w:t>populations de la vallée de Birkama</w:t>
      </w:r>
      <w:r w:rsidRPr="002A578B">
        <w:rPr>
          <w:rFonts w:eastAsia="Times New Roman"/>
          <w:lang w:eastAsia="fr-FR"/>
        </w:rPr>
        <w:t xml:space="preserve"> ont une forte tradition agricole. Il faut préciser que dans le passé, la richesse</w:t>
      </w:r>
      <w:r>
        <w:rPr>
          <w:rFonts w:eastAsia="Times New Roman"/>
          <w:lang w:eastAsia="fr-FR"/>
        </w:rPr>
        <w:t xml:space="preserve"> et</w:t>
      </w:r>
      <w:r w:rsidRPr="002A578B">
        <w:rPr>
          <w:rFonts w:eastAsia="Times New Roman"/>
          <w:lang w:eastAsia="fr-FR"/>
        </w:rPr>
        <w:t xml:space="preserve"> la puissance </w:t>
      </w:r>
      <w:r>
        <w:rPr>
          <w:rFonts w:eastAsia="Times New Roman"/>
          <w:lang w:eastAsia="fr-FR"/>
        </w:rPr>
        <w:t>du chef de famille se mesuraient à</w:t>
      </w:r>
      <w:r w:rsidRPr="002A578B">
        <w:rPr>
          <w:rFonts w:eastAsia="Times New Roman"/>
          <w:lang w:eastAsia="fr-FR"/>
        </w:rPr>
        <w:t xml:space="preserve"> travers son grenier.</w:t>
      </w:r>
      <w:r>
        <w:rPr>
          <w:rFonts w:eastAsia="Times New Roman"/>
          <w:lang w:eastAsia="fr-FR"/>
        </w:rPr>
        <w:t xml:space="preserve"> Dans cette région de la moyenne Casamance, les paysans pratiquent deux types de cultures : une culture vivrière (mil, </w:t>
      </w:r>
      <w:r w:rsidRPr="0045467C">
        <w:rPr>
          <w:rFonts w:eastAsia="Times New Roman"/>
          <w:lang w:eastAsia="fr-FR"/>
        </w:rPr>
        <w:t>maïs</w:t>
      </w:r>
      <w:r>
        <w:rPr>
          <w:rFonts w:eastAsia="Times New Roman"/>
          <w:lang w:eastAsia="fr-FR"/>
        </w:rPr>
        <w:t>, sorgho et surtout de riz) et une culture de rente (arachide essentiellement)</w:t>
      </w:r>
      <w:r w:rsidR="00835EB9">
        <w:rPr>
          <w:rFonts w:eastAsia="Times New Roman"/>
          <w:lang w:eastAsia="fr-FR"/>
        </w:rPr>
        <w:t>,</w:t>
      </w:r>
      <w:r w:rsidR="003726B7">
        <w:rPr>
          <w:rFonts w:eastAsia="Times New Roman"/>
          <w:lang w:eastAsia="fr-FR"/>
        </w:rPr>
        <w:t xml:space="preserve"> C</w:t>
      </w:r>
      <w:r w:rsidR="00835EB9">
        <w:rPr>
          <w:rFonts w:eastAsia="Times New Roman"/>
          <w:lang w:eastAsia="fr-FR"/>
        </w:rPr>
        <w:t>OLY</w:t>
      </w:r>
      <w:r w:rsidR="00EA2786">
        <w:rPr>
          <w:rFonts w:eastAsia="Times New Roman"/>
          <w:lang w:eastAsia="fr-FR"/>
        </w:rPr>
        <w:t xml:space="preserve"> </w:t>
      </w:r>
      <w:r w:rsidR="003726B7">
        <w:rPr>
          <w:rFonts w:eastAsia="Times New Roman"/>
          <w:lang w:eastAsia="fr-FR"/>
        </w:rPr>
        <w:t>(</w:t>
      </w:r>
      <w:r w:rsidR="00EA2786">
        <w:rPr>
          <w:rFonts w:eastAsia="Times New Roman"/>
          <w:lang w:eastAsia="fr-FR"/>
        </w:rPr>
        <w:t>1992)</w:t>
      </w:r>
      <w:r>
        <w:rPr>
          <w:rFonts w:eastAsia="Times New Roman"/>
          <w:lang w:eastAsia="fr-FR"/>
        </w:rPr>
        <w:t>.</w:t>
      </w:r>
    </w:p>
    <w:p w14:paraId="0EEF5853" w14:textId="77777777" w:rsidR="00F6692F" w:rsidRPr="00B65B32" w:rsidRDefault="00F6692F" w:rsidP="00607E2C">
      <w:pPr>
        <w:pStyle w:val="Default"/>
        <w:spacing w:after="240" w:line="360" w:lineRule="auto"/>
        <w:ind w:firstLine="708"/>
        <w:jc w:val="both"/>
      </w:pPr>
      <w:r>
        <w:rPr>
          <w:rFonts w:eastAsia="Times New Roman"/>
          <w:lang w:eastAsia="fr-FR"/>
        </w:rPr>
        <w:t xml:space="preserve">De manière générale, la riziculture occupe une place prépondérante dans la région de Sédhiou. Elle est surtout traditionnelle et se pratique sur </w:t>
      </w:r>
      <w:r w:rsidRPr="00B65B32">
        <w:rPr>
          <w:rFonts w:eastAsia="Times New Roman"/>
          <w:lang w:eastAsia="fr-FR"/>
        </w:rPr>
        <w:t xml:space="preserve">différents </w:t>
      </w:r>
      <w:r w:rsidRPr="00691444">
        <w:rPr>
          <w:rFonts w:eastAsia="Times New Roman"/>
          <w:lang w:eastAsia="fr-FR"/>
        </w:rPr>
        <w:t>paysages</w:t>
      </w:r>
      <w:r w:rsidRPr="00B65B32">
        <w:rPr>
          <w:rFonts w:eastAsia="Times New Roman"/>
          <w:lang w:eastAsia="fr-FR"/>
        </w:rPr>
        <w:t xml:space="preserve">. </w:t>
      </w:r>
      <w:r w:rsidRPr="00B65B32">
        <w:t>Les systèmes de production du riz sont presque uniquement dominés par des exploitation</w:t>
      </w:r>
      <w:r>
        <w:t>s familiales de petite taille. C</w:t>
      </w:r>
      <w:r w:rsidRPr="00B65B32">
        <w:t xml:space="preserve">es formes d’exploitation suivent la topo-séquence et la distribution des </w:t>
      </w:r>
      <w:r>
        <w:t>sols</w:t>
      </w:r>
      <w:r w:rsidRPr="00B65B32">
        <w:t xml:space="preserve"> de la région</w:t>
      </w:r>
      <w:r>
        <w:t>.</w:t>
      </w:r>
      <w:r w:rsidRPr="00B65B32">
        <w:t xml:space="preserve"> </w:t>
      </w:r>
    </w:p>
    <w:p w14:paraId="0F1C0F91" w14:textId="723F985B" w:rsidR="00F6692F" w:rsidRDefault="00F6692F" w:rsidP="00607E2C">
      <w:pPr>
        <w:spacing w:before="100" w:beforeAutospacing="1" w:after="240"/>
        <w:ind w:firstLine="708"/>
        <w:rPr>
          <w:rFonts w:eastAsia="Times New Roman"/>
          <w:lang w:eastAsia="fr-FR"/>
        </w:rPr>
      </w:pPr>
      <w:r w:rsidRPr="002A578B">
        <w:rPr>
          <w:rFonts w:eastAsia="Times New Roman"/>
          <w:lang w:eastAsia="fr-FR"/>
        </w:rPr>
        <w:t>Aujourd'hui</w:t>
      </w:r>
      <w:r>
        <w:rPr>
          <w:rFonts w:eastAsia="Times New Roman"/>
          <w:lang w:eastAsia="fr-FR"/>
        </w:rPr>
        <w:t>,</w:t>
      </w:r>
      <w:r w:rsidRPr="002A578B">
        <w:rPr>
          <w:rFonts w:eastAsia="Times New Roman"/>
          <w:lang w:eastAsia="fr-FR"/>
        </w:rPr>
        <w:t xml:space="preserve"> </w:t>
      </w:r>
      <w:r>
        <w:rPr>
          <w:rFonts w:eastAsia="Times New Roman"/>
          <w:lang w:eastAsia="fr-FR"/>
        </w:rPr>
        <w:t>la riz</w:t>
      </w:r>
      <w:r w:rsidRPr="002A578B">
        <w:rPr>
          <w:rFonts w:eastAsia="Times New Roman"/>
          <w:lang w:eastAsia="fr-FR"/>
        </w:rPr>
        <w:t xml:space="preserve">iculture souffre de son extensivité, </w:t>
      </w:r>
      <w:r w:rsidR="007A3FA2">
        <w:rPr>
          <w:rFonts w:eastAsia="Times New Roman"/>
          <w:lang w:eastAsia="fr-FR"/>
        </w:rPr>
        <w:t xml:space="preserve">de </w:t>
      </w:r>
      <w:r w:rsidRPr="002A578B">
        <w:rPr>
          <w:rFonts w:eastAsia="Times New Roman"/>
          <w:lang w:eastAsia="fr-FR"/>
        </w:rPr>
        <w:t>la pauvreté des sols, l'insécurité et le manque d'équipement en matériels agricoles</w:t>
      </w:r>
      <w:r>
        <w:rPr>
          <w:rFonts w:eastAsia="Times New Roman"/>
          <w:lang w:eastAsia="fr-FR"/>
        </w:rPr>
        <w:t xml:space="preserve"> et surtout la vétusté des matériaux utilisés par les paysans</w:t>
      </w:r>
      <w:r w:rsidR="00835EB9">
        <w:rPr>
          <w:rFonts w:eastAsia="Times New Roman"/>
          <w:lang w:eastAsia="fr-FR"/>
        </w:rPr>
        <w:t>,</w:t>
      </w:r>
      <w:r w:rsidR="00521E7F">
        <w:rPr>
          <w:rFonts w:eastAsia="Times New Roman"/>
          <w:lang w:eastAsia="fr-FR"/>
        </w:rPr>
        <w:t xml:space="preserve"> SERVICE DE L’AGRICULTURE (2015)</w:t>
      </w:r>
      <w:r w:rsidRPr="002A578B">
        <w:rPr>
          <w:rFonts w:eastAsia="Times New Roman"/>
          <w:lang w:eastAsia="fr-FR"/>
        </w:rPr>
        <w:t>.</w:t>
      </w:r>
      <w:r>
        <w:rPr>
          <w:rFonts w:eastAsia="Times New Roman"/>
          <w:lang w:eastAsia="fr-FR"/>
        </w:rPr>
        <w:t xml:space="preserve"> </w:t>
      </w:r>
    </w:p>
    <w:p w14:paraId="428DF5FB" w14:textId="75AF5B6F" w:rsidR="00F6692F" w:rsidRDefault="00F6692F" w:rsidP="00607E2C">
      <w:pPr>
        <w:spacing w:before="100" w:beforeAutospacing="1" w:after="240"/>
        <w:ind w:firstLine="708"/>
        <w:rPr>
          <w:rFonts w:eastAsia="Times New Roman"/>
          <w:lang w:eastAsia="fr-FR"/>
        </w:rPr>
      </w:pPr>
      <w:r>
        <w:rPr>
          <w:rFonts w:eastAsia="Times New Roman"/>
          <w:lang w:eastAsia="fr-FR"/>
        </w:rPr>
        <w:t>En effet,</w:t>
      </w:r>
      <w:r>
        <w:rPr>
          <w:rFonts w:eastAsia="Times New Roman"/>
          <w:bCs/>
          <w:iCs/>
          <w:lang w:eastAsia="fr-FR"/>
        </w:rPr>
        <w:t xml:space="preserve"> les rizières</w:t>
      </w:r>
      <w:r w:rsidRPr="00EE2A78">
        <w:rPr>
          <w:rFonts w:eastAsia="Times New Roman"/>
          <w:b/>
          <w:bCs/>
          <w:i/>
          <w:iCs/>
          <w:lang w:eastAsia="fr-FR"/>
        </w:rPr>
        <w:t> </w:t>
      </w:r>
      <w:r>
        <w:rPr>
          <w:rFonts w:eastAsia="Times New Roman"/>
          <w:lang w:eastAsia="fr-FR"/>
        </w:rPr>
        <w:t>sont par excellence</w:t>
      </w:r>
      <w:r w:rsidRPr="00EE2A78">
        <w:rPr>
          <w:rFonts w:eastAsia="Times New Roman"/>
          <w:lang w:eastAsia="fr-FR"/>
        </w:rPr>
        <w:t xml:space="preserve"> </w:t>
      </w:r>
      <w:r>
        <w:rPr>
          <w:rFonts w:eastAsia="Times New Roman"/>
          <w:lang w:eastAsia="fr-FR"/>
        </w:rPr>
        <w:t xml:space="preserve">le lieu </w:t>
      </w:r>
      <w:r w:rsidRPr="00EE2A78">
        <w:rPr>
          <w:rFonts w:eastAsia="Times New Roman"/>
          <w:lang w:eastAsia="fr-FR"/>
        </w:rPr>
        <w:t>t</w:t>
      </w:r>
      <w:r>
        <w:rPr>
          <w:rFonts w:eastAsia="Times New Roman"/>
          <w:lang w:eastAsia="fr-FR"/>
        </w:rPr>
        <w:t>raditionnel de mise en valeur et de</w:t>
      </w:r>
      <w:r w:rsidRPr="00EE2A78">
        <w:rPr>
          <w:rFonts w:eastAsia="Times New Roman"/>
          <w:lang w:eastAsia="fr-FR"/>
        </w:rPr>
        <w:t xml:space="preserve"> construction de petits polders endigués. Cette digue</w:t>
      </w:r>
      <w:r w:rsidR="00521E7F">
        <w:rPr>
          <w:rFonts w:eastAsia="Times New Roman"/>
          <w:lang w:eastAsia="fr-FR"/>
        </w:rPr>
        <w:t>tte (contour des rizières)</w:t>
      </w:r>
      <w:r w:rsidRPr="00EE2A78">
        <w:rPr>
          <w:rFonts w:eastAsia="Times New Roman"/>
          <w:lang w:eastAsia="fr-FR"/>
        </w:rPr>
        <w:t xml:space="preserve"> est faite de matériau rencontr</w:t>
      </w:r>
      <w:r w:rsidR="00521E7F">
        <w:rPr>
          <w:rFonts w:eastAsia="Times New Roman"/>
          <w:lang w:eastAsia="fr-FR"/>
        </w:rPr>
        <w:t>é dans le polder (boue et du reste</w:t>
      </w:r>
      <w:r>
        <w:rPr>
          <w:rFonts w:eastAsia="Times New Roman"/>
          <w:lang w:eastAsia="fr-FR"/>
        </w:rPr>
        <w:t xml:space="preserve"> d’herbes). </w:t>
      </w:r>
      <w:r w:rsidRPr="00EE2A78">
        <w:rPr>
          <w:rFonts w:eastAsia="Times New Roman"/>
          <w:lang w:eastAsia="fr-FR"/>
        </w:rPr>
        <w:t>Deux procédés caractérisent le travail des rizières inondées: une forme extensive d</w:t>
      </w:r>
      <w:r>
        <w:rPr>
          <w:rFonts w:eastAsia="Times New Roman"/>
          <w:lang w:eastAsia="fr-FR"/>
        </w:rPr>
        <w:t>ans laquelle les semis se font à</w:t>
      </w:r>
      <w:r w:rsidRPr="00EE2A78">
        <w:rPr>
          <w:rFonts w:eastAsia="Times New Roman"/>
          <w:lang w:eastAsia="fr-FR"/>
        </w:rPr>
        <w:t xml:space="preserve"> la volée</w:t>
      </w:r>
      <w:r>
        <w:rPr>
          <w:rFonts w:eastAsia="Times New Roman"/>
          <w:lang w:eastAsia="fr-FR"/>
        </w:rPr>
        <w:t xml:space="preserve"> (une forme qui ne se pratique plus aujourd’hui dans la vallée)</w:t>
      </w:r>
      <w:r w:rsidRPr="00EE2A78">
        <w:rPr>
          <w:rFonts w:eastAsia="Times New Roman"/>
          <w:lang w:eastAsia="fr-FR"/>
        </w:rPr>
        <w:t>,</w:t>
      </w:r>
      <w:r>
        <w:rPr>
          <w:rFonts w:eastAsia="Times New Roman"/>
          <w:lang w:eastAsia="fr-FR"/>
        </w:rPr>
        <w:t xml:space="preserve"> et</w:t>
      </w:r>
      <w:r w:rsidRPr="00EE2A78">
        <w:rPr>
          <w:rFonts w:eastAsia="Times New Roman"/>
          <w:lang w:eastAsia="fr-FR"/>
        </w:rPr>
        <w:t xml:space="preserve"> une forme intensive qui utilise le repiquage des plants préparés en pépinière</w:t>
      </w:r>
      <w:r>
        <w:rPr>
          <w:rFonts w:eastAsia="Times New Roman"/>
          <w:lang w:eastAsia="fr-FR"/>
        </w:rPr>
        <w:t>; elle est de nos jours la seule forme utilisée dans toute la vallée</w:t>
      </w:r>
      <w:r w:rsidR="00835EB9">
        <w:rPr>
          <w:rFonts w:eastAsia="Times New Roman"/>
          <w:lang w:eastAsia="fr-FR"/>
        </w:rPr>
        <w:t>,</w:t>
      </w:r>
      <w:r w:rsidR="00521E7F">
        <w:rPr>
          <w:rFonts w:eastAsia="Times New Roman"/>
          <w:lang w:eastAsia="fr-FR"/>
        </w:rPr>
        <w:t xml:space="preserve"> GUIDE D’ENTRETIEN (2015)</w:t>
      </w:r>
      <w:r w:rsidRPr="00EE2A78">
        <w:rPr>
          <w:rFonts w:eastAsia="Times New Roman"/>
          <w:lang w:eastAsia="fr-FR"/>
        </w:rPr>
        <w:t>. Le travail se fai</w:t>
      </w:r>
      <w:r>
        <w:rPr>
          <w:rFonts w:eastAsia="Times New Roman"/>
          <w:lang w:eastAsia="fr-FR"/>
        </w:rPr>
        <w:t xml:space="preserve">t le plus souvent manuellement à l'aide d’un outil communément appelé le </w:t>
      </w:r>
      <w:r w:rsidRPr="00EE2A78">
        <w:rPr>
          <w:rFonts w:eastAsia="Times New Roman"/>
          <w:lang w:eastAsia="fr-FR"/>
        </w:rPr>
        <w:t xml:space="preserve"> « </w:t>
      </w:r>
      <w:r>
        <w:rPr>
          <w:rFonts w:eastAsia="Times New Roman"/>
          <w:i/>
          <w:iCs/>
          <w:lang w:eastAsia="fr-FR"/>
        </w:rPr>
        <w:t>fanting</w:t>
      </w:r>
      <w:r w:rsidRPr="00EE2A78">
        <w:rPr>
          <w:rFonts w:eastAsia="Times New Roman"/>
          <w:i/>
          <w:iCs/>
          <w:lang w:eastAsia="fr-FR"/>
        </w:rPr>
        <w:t> </w:t>
      </w:r>
      <w:r w:rsidRPr="00EE2A78">
        <w:rPr>
          <w:rFonts w:eastAsia="Times New Roman"/>
          <w:lang w:eastAsia="fr-FR"/>
        </w:rPr>
        <w:t>»</w:t>
      </w:r>
      <w:r>
        <w:rPr>
          <w:rFonts w:eastAsia="Times New Roman"/>
          <w:lang w:eastAsia="fr-FR"/>
        </w:rPr>
        <w:t xml:space="preserve"> en manding</w:t>
      </w:r>
      <w:r w:rsidRPr="00EE2A78">
        <w:rPr>
          <w:rFonts w:eastAsia="Times New Roman"/>
          <w:lang w:eastAsia="fr-FR"/>
        </w:rPr>
        <w:t>, instrument constitu</w:t>
      </w:r>
      <w:r>
        <w:rPr>
          <w:rFonts w:eastAsia="Times New Roman"/>
          <w:lang w:eastAsia="fr-FR"/>
        </w:rPr>
        <w:t>é par une lame de daba adaptée à</w:t>
      </w:r>
      <w:r w:rsidRPr="00EE2A78">
        <w:rPr>
          <w:rFonts w:eastAsia="Times New Roman"/>
          <w:lang w:eastAsia="fr-FR"/>
        </w:rPr>
        <w:t xml:space="preserve"> un</w:t>
      </w:r>
      <w:r>
        <w:rPr>
          <w:rFonts w:eastAsia="Times New Roman"/>
          <w:lang w:eastAsia="fr-FR"/>
        </w:rPr>
        <w:t>e</w:t>
      </w:r>
      <w:r w:rsidRPr="00EE2A78">
        <w:rPr>
          <w:rFonts w:eastAsia="Times New Roman"/>
          <w:lang w:eastAsia="fr-FR"/>
        </w:rPr>
        <w:t xml:space="preserve"> manche coudé</w:t>
      </w:r>
      <w:r>
        <w:rPr>
          <w:rFonts w:eastAsia="Times New Roman"/>
          <w:lang w:eastAsia="fr-FR"/>
        </w:rPr>
        <w:t>e de 1,5 à</w:t>
      </w:r>
      <w:r w:rsidRPr="00EE2A78">
        <w:rPr>
          <w:rFonts w:eastAsia="Times New Roman"/>
          <w:lang w:eastAsia="fr-FR"/>
        </w:rPr>
        <w:t xml:space="preserve"> 2 m</w:t>
      </w:r>
      <w:r>
        <w:rPr>
          <w:rFonts w:eastAsia="Times New Roman"/>
          <w:lang w:eastAsia="fr-FR"/>
        </w:rPr>
        <w:t xml:space="preserve"> de long,</w:t>
      </w:r>
      <w:r w:rsidRPr="00EE2A78">
        <w:rPr>
          <w:rFonts w:eastAsia="Times New Roman"/>
          <w:lang w:eastAsia="fr-FR"/>
        </w:rPr>
        <w:t xml:space="preserve"> que les paysannes manient debout et avec lequel elles peuvent débarrasser leur rizière de la végétation herbacée et reto</w:t>
      </w:r>
      <w:r>
        <w:rPr>
          <w:rFonts w:eastAsia="Times New Roman"/>
          <w:lang w:eastAsia="fr-FR"/>
        </w:rPr>
        <w:t>urner superficiellement le sol</w:t>
      </w:r>
      <w:r w:rsidR="00835EB9">
        <w:rPr>
          <w:rFonts w:eastAsia="Times New Roman"/>
          <w:lang w:eastAsia="fr-FR"/>
        </w:rPr>
        <w:t>,</w:t>
      </w:r>
      <w:r w:rsidR="00521E7F">
        <w:rPr>
          <w:rFonts w:eastAsia="Times New Roman"/>
          <w:lang w:eastAsia="fr-FR"/>
        </w:rPr>
        <w:t xml:space="preserve"> ENQUETE (2015)</w:t>
      </w:r>
      <w:r>
        <w:rPr>
          <w:rFonts w:eastAsia="Times New Roman"/>
          <w:lang w:eastAsia="fr-FR"/>
        </w:rPr>
        <w:t xml:space="preserve"> </w:t>
      </w:r>
      <w:r w:rsidR="00C61FB8">
        <w:rPr>
          <w:rFonts w:eastAsia="Times New Roman"/>
          <w:lang w:eastAsia="fr-FR"/>
        </w:rPr>
        <w:t>(photo 7</w:t>
      </w:r>
      <w:r w:rsidRPr="00607E2C">
        <w:rPr>
          <w:rFonts w:eastAsia="Times New Roman"/>
          <w:lang w:eastAsia="fr-FR"/>
        </w:rPr>
        <w:t>).</w:t>
      </w:r>
    </w:p>
    <w:p w14:paraId="5B2282E3" w14:textId="02C59754" w:rsidR="00F6692F" w:rsidRDefault="00F6692F" w:rsidP="009F185A">
      <w:pPr>
        <w:spacing w:before="100" w:beforeAutospacing="1" w:after="240"/>
        <w:jc w:val="center"/>
        <w:rPr>
          <w:rFonts w:eastAsia="Times New Roman"/>
          <w:lang w:eastAsia="fr-FR"/>
        </w:rPr>
      </w:pPr>
      <w:r>
        <w:rPr>
          <w:rFonts w:eastAsia="Times New Roman"/>
          <w:noProof/>
          <w:lang w:eastAsia="fr-FR"/>
        </w:rPr>
        <w:drawing>
          <wp:inline distT="0" distB="0" distL="0" distR="0" wp14:anchorId="44BA4117" wp14:editId="7C0AFE3F">
            <wp:extent cx="2570400" cy="2160000"/>
            <wp:effectExtent l="19050" t="19050" r="20955" b="12065"/>
            <wp:docPr id="16" name="Image 3" descr="E:\MASTER 2 2015\Photos\20160117_1655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MASTER 2 2015\Photos\20160117_165532.jpg"/>
                    <pic:cNvPicPr>
                      <a:picLocks noChangeAspect="1" noChangeArrowheads="1"/>
                    </pic:cNvPicPr>
                  </pic:nvPicPr>
                  <pic:blipFill>
                    <a:blip r:embed="rId32" cstate="print"/>
                    <a:srcRect/>
                    <a:stretch>
                      <a:fillRect/>
                    </a:stretch>
                  </pic:blipFill>
                  <pic:spPr bwMode="auto">
                    <a:xfrm>
                      <a:off x="0" y="0"/>
                      <a:ext cx="2570400" cy="2160000"/>
                    </a:xfrm>
                    <a:prstGeom prst="rect">
                      <a:avLst/>
                    </a:prstGeom>
                    <a:noFill/>
                    <a:ln w="0" cmpd="tri">
                      <a:solidFill>
                        <a:schemeClr val="bg1"/>
                      </a:solidFill>
                      <a:miter lim="800000"/>
                      <a:headEnd/>
                      <a:tailEnd/>
                    </a:ln>
                  </pic:spPr>
                </pic:pic>
              </a:graphicData>
            </a:graphic>
          </wp:inline>
        </w:drawing>
      </w:r>
    </w:p>
    <w:p w14:paraId="56041D19" w14:textId="63C375E4" w:rsidR="00F6692F" w:rsidRPr="001E2FA0" w:rsidRDefault="00F6692F" w:rsidP="009F185A">
      <w:pPr>
        <w:spacing w:before="100" w:beforeAutospacing="1" w:after="240"/>
        <w:jc w:val="center"/>
        <w:rPr>
          <w:rFonts w:eastAsia="Times New Roman"/>
          <w:lang w:eastAsia="fr-FR"/>
        </w:rPr>
      </w:pPr>
      <w:r w:rsidRPr="001E2FA0">
        <w:rPr>
          <w:rFonts w:eastAsia="Times New Roman"/>
          <w:b/>
          <w:u w:val="single"/>
          <w:lang w:eastAsia="fr-FR"/>
        </w:rPr>
        <w:lastRenderedPageBreak/>
        <w:t>Ph</w:t>
      </w:r>
      <w:r w:rsidR="00C61FB8">
        <w:rPr>
          <w:rFonts w:eastAsia="Times New Roman"/>
          <w:b/>
          <w:u w:val="single"/>
          <w:lang w:eastAsia="fr-FR"/>
        </w:rPr>
        <w:t>oto 7</w:t>
      </w:r>
      <w:r w:rsidRPr="00A67B11">
        <w:rPr>
          <w:rFonts w:eastAsia="Times New Roman"/>
          <w:b/>
          <w:lang w:eastAsia="fr-FR"/>
        </w:rPr>
        <w:t xml:space="preserve"> : </w:t>
      </w:r>
      <w:r w:rsidRPr="001E2FA0">
        <w:rPr>
          <w:rFonts w:eastAsia="Times New Roman"/>
          <w:lang w:eastAsia="fr-FR"/>
        </w:rPr>
        <w:t>Outil de traditionnel de travail</w:t>
      </w:r>
      <w:r w:rsidR="00360801">
        <w:rPr>
          <w:rFonts w:eastAsia="Times New Roman"/>
          <w:lang w:eastAsia="fr-FR"/>
        </w:rPr>
        <w:t xml:space="preserve"> (</w:t>
      </w:r>
      <w:r w:rsidR="00360801" w:rsidRPr="00EE2A78">
        <w:rPr>
          <w:rFonts w:eastAsia="Times New Roman"/>
          <w:lang w:eastAsia="fr-FR"/>
        </w:rPr>
        <w:t>« </w:t>
      </w:r>
      <w:r w:rsidR="00360801">
        <w:rPr>
          <w:rFonts w:eastAsia="Times New Roman"/>
          <w:i/>
          <w:iCs/>
          <w:lang w:eastAsia="fr-FR"/>
        </w:rPr>
        <w:t>fanting</w:t>
      </w:r>
      <w:r w:rsidR="00360801" w:rsidRPr="00EE2A78">
        <w:rPr>
          <w:rFonts w:eastAsia="Times New Roman"/>
          <w:i/>
          <w:iCs/>
          <w:lang w:eastAsia="fr-FR"/>
        </w:rPr>
        <w:t> </w:t>
      </w:r>
      <w:r w:rsidR="00360801" w:rsidRPr="00EE2A78">
        <w:rPr>
          <w:rFonts w:eastAsia="Times New Roman"/>
          <w:lang w:eastAsia="fr-FR"/>
        </w:rPr>
        <w:t>»</w:t>
      </w:r>
      <w:r w:rsidR="00360801">
        <w:rPr>
          <w:rFonts w:eastAsia="Times New Roman"/>
          <w:lang w:eastAsia="fr-FR"/>
        </w:rPr>
        <w:t>)</w:t>
      </w:r>
      <w:r w:rsidRPr="001E2FA0">
        <w:rPr>
          <w:rFonts w:eastAsia="Times New Roman"/>
          <w:lang w:eastAsia="fr-FR"/>
        </w:rPr>
        <w:t xml:space="preserve"> utilisé par les femmes (KAMONY E, 2016)</w:t>
      </w:r>
    </w:p>
    <w:p w14:paraId="76DD31BA" w14:textId="6353A35D" w:rsidR="00F6692F" w:rsidRPr="00EE2A78" w:rsidRDefault="00F6692F" w:rsidP="00F5375C">
      <w:pPr>
        <w:spacing w:before="100" w:beforeAutospacing="1" w:after="240"/>
        <w:rPr>
          <w:rFonts w:eastAsia="Times New Roman"/>
          <w:lang w:eastAsia="fr-FR"/>
        </w:rPr>
      </w:pPr>
      <w:r>
        <w:rPr>
          <w:rFonts w:eastAsia="Times New Roman"/>
          <w:lang w:eastAsia="fr-FR"/>
        </w:rPr>
        <w:t xml:space="preserve"> </w:t>
      </w:r>
      <w:r w:rsidR="00607E2C">
        <w:rPr>
          <w:rFonts w:eastAsia="Times New Roman"/>
          <w:lang w:eastAsia="fr-FR"/>
        </w:rPr>
        <w:tab/>
      </w:r>
      <w:r>
        <w:rPr>
          <w:rFonts w:eastAsia="Times New Roman"/>
          <w:lang w:eastAsia="fr-FR"/>
        </w:rPr>
        <w:t>L</w:t>
      </w:r>
      <w:r w:rsidRPr="00EE2A78">
        <w:rPr>
          <w:rFonts w:eastAsia="Times New Roman"/>
          <w:lang w:eastAsia="fr-FR"/>
        </w:rPr>
        <w:t>es rizières sont cultivées dès que les premières p</w:t>
      </w:r>
      <w:r w:rsidR="00E46361">
        <w:rPr>
          <w:rFonts w:eastAsia="Times New Roman"/>
          <w:lang w:eastAsia="fr-FR"/>
        </w:rPr>
        <w:t xml:space="preserve">luies ont suffisamment submergé </w:t>
      </w:r>
      <w:r w:rsidRPr="00EE2A78">
        <w:rPr>
          <w:rFonts w:eastAsia="Times New Roman"/>
          <w:lang w:eastAsia="fr-FR"/>
        </w:rPr>
        <w:t>le sol. Elles subissent d'abord un nettoyage sommaire assorti d'un brûlis qui permet de les saupoudrer de cendres, puis sont houées</w:t>
      </w:r>
      <w:r>
        <w:rPr>
          <w:rFonts w:eastAsia="Times New Roman"/>
          <w:lang w:eastAsia="fr-FR"/>
        </w:rPr>
        <w:t xml:space="preserve"> (labourées avec la houe)</w:t>
      </w:r>
      <w:r w:rsidRPr="00EE2A78">
        <w:rPr>
          <w:rFonts w:eastAsia="Times New Roman"/>
          <w:lang w:eastAsia="fr-FR"/>
        </w:rPr>
        <w:t xml:space="preserve"> de manière systématique. A cette occasion, les débris qui ne peuvent être enfouis (les rhizomes, repousses arbustives), sont rejetés sur les limites de chaque parcelle et viennent renforcer les</w:t>
      </w:r>
      <w:r>
        <w:rPr>
          <w:rFonts w:eastAsia="Times New Roman"/>
          <w:lang w:eastAsia="fr-FR"/>
        </w:rPr>
        <w:t xml:space="preserve"> diguettes ou </w:t>
      </w:r>
      <w:r w:rsidRPr="00EE2A78">
        <w:rPr>
          <w:rFonts w:eastAsia="Times New Roman"/>
          <w:lang w:eastAsia="fr-FR"/>
        </w:rPr>
        <w:t> </w:t>
      </w:r>
      <w:r w:rsidRPr="004D045E">
        <w:rPr>
          <w:rFonts w:eastAsia="Times New Roman"/>
          <w:i/>
          <w:iCs/>
          <w:lang w:eastAsia="fr-FR"/>
        </w:rPr>
        <w:t>balanghon</w:t>
      </w:r>
      <w:r>
        <w:rPr>
          <w:rFonts w:eastAsia="Times New Roman"/>
          <w:i/>
          <w:iCs/>
          <w:lang w:eastAsia="fr-FR"/>
        </w:rPr>
        <w:t xml:space="preserve"> </w:t>
      </w:r>
      <w:r>
        <w:rPr>
          <w:rFonts w:eastAsia="Times New Roman"/>
          <w:iCs/>
          <w:lang w:eastAsia="fr-FR"/>
        </w:rPr>
        <w:t>(</w:t>
      </w:r>
      <w:r w:rsidRPr="00254676">
        <w:rPr>
          <w:rFonts w:eastAsia="Times New Roman"/>
          <w:iCs/>
          <w:lang w:eastAsia="fr-FR"/>
        </w:rPr>
        <w:t>en manding)</w:t>
      </w:r>
      <w:r w:rsidRPr="007B6138">
        <w:rPr>
          <w:rFonts w:eastAsia="Times New Roman"/>
          <w:lang w:eastAsia="fr-FR"/>
        </w:rPr>
        <w:t>.</w:t>
      </w:r>
      <w:r>
        <w:rPr>
          <w:rFonts w:eastAsia="Times New Roman"/>
          <w:lang w:eastAsia="fr-FR"/>
        </w:rPr>
        <w:t xml:space="preserve"> Ces diguettes qui dessinent à</w:t>
      </w:r>
      <w:r w:rsidRPr="00EE2A78">
        <w:rPr>
          <w:rFonts w:eastAsia="Times New Roman"/>
          <w:lang w:eastAsia="fr-FR"/>
        </w:rPr>
        <w:t xml:space="preserve"> la surface des rizières un cadrage </w:t>
      </w:r>
      <w:r w:rsidR="00E46361">
        <w:rPr>
          <w:rFonts w:eastAsia="Times New Roman"/>
          <w:lang w:eastAsia="fr-FR"/>
        </w:rPr>
        <w:t>rectangulaire</w:t>
      </w:r>
      <w:r w:rsidRPr="00EE2A78">
        <w:rPr>
          <w:rFonts w:eastAsia="Times New Roman"/>
          <w:lang w:eastAsia="fr-FR"/>
        </w:rPr>
        <w:t xml:space="preserve">, ont un double rôle : </w:t>
      </w:r>
      <w:r>
        <w:rPr>
          <w:rFonts w:eastAsia="Times New Roman"/>
          <w:lang w:eastAsia="fr-FR"/>
        </w:rPr>
        <w:t>stock</w:t>
      </w:r>
      <w:r w:rsidRPr="00EE2A78">
        <w:rPr>
          <w:rFonts w:eastAsia="Times New Roman"/>
          <w:lang w:eastAsia="fr-FR"/>
        </w:rPr>
        <w:t xml:space="preserve">er l'eau de pluie et marquer les limites du parcellaire. Aux premières pluies, des pépinières </w:t>
      </w:r>
      <w:r>
        <w:rPr>
          <w:rFonts w:eastAsia="Times New Roman"/>
          <w:lang w:eastAsia="fr-FR"/>
        </w:rPr>
        <w:t>sont</w:t>
      </w:r>
      <w:r w:rsidRPr="00EE2A78">
        <w:rPr>
          <w:rFonts w:eastAsia="Times New Roman"/>
          <w:lang w:eastAsia="fr-FR"/>
        </w:rPr>
        <w:t xml:space="preserve"> </w:t>
      </w:r>
      <w:r>
        <w:rPr>
          <w:rFonts w:eastAsia="Times New Roman"/>
          <w:lang w:eastAsia="fr-FR"/>
        </w:rPr>
        <w:t xml:space="preserve">également </w:t>
      </w:r>
      <w:r w:rsidRPr="00EE2A78">
        <w:rPr>
          <w:rFonts w:eastAsia="Times New Roman"/>
          <w:lang w:eastAsia="fr-FR"/>
        </w:rPr>
        <w:t>semé</w:t>
      </w:r>
      <w:r>
        <w:rPr>
          <w:rFonts w:eastAsia="Times New Roman"/>
          <w:lang w:eastAsia="fr-FR"/>
        </w:rPr>
        <w:t>e</w:t>
      </w:r>
      <w:r w:rsidRPr="00EE2A78">
        <w:rPr>
          <w:rFonts w:eastAsia="Times New Roman"/>
          <w:lang w:eastAsia="fr-FR"/>
        </w:rPr>
        <w:t>s. Le repiquage du riz est ef</w:t>
      </w:r>
      <w:r>
        <w:rPr>
          <w:rFonts w:eastAsia="Times New Roman"/>
          <w:lang w:eastAsia="fr-FR"/>
        </w:rPr>
        <w:t>fectué au mois d’Août, lorsque les pluies assurent à</w:t>
      </w:r>
      <w:r w:rsidRPr="00EE2A78">
        <w:rPr>
          <w:rFonts w:eastAsia="Times New Roman"/>
          <w:lang w:eastAsia="fr-FR"/>
        </w:rPr>
        <w:t xml:space="preserve"> la terre une humidité suffisante ou une</w:t>
      </w:r>
      <w:r>
        <w:rPr>
          <w:rFonts w:eastAsia="Times New Roman"/>
          <w:lang w:eastAsia="fr-FR"/>
        </w:rPr>
        <w:t xml:space="preserve"> </w:t>
      </w:r>
      <w:r w:rsidRPr="00EE2A78">
        <w:rPr>
          <w:rFonts w:eastAsia="Times New Roman"/>
          <w:lang w:eastAsia="fr-FR"/>
        </w:rPr>
        <w:t>submersion permanente</w:t>
      </w:r>
      <w:r w:rsidR="00835EB9">
        <w:rPr>
          <w:rFonts w:eastAsia="Times New Roman"/>
          <w:lang w:eastAsia="fr-FR"/>
        </w:rPr>
        <w:t>,</w:t>
      </w:r>
      <w:r w:rsidR="00E46361">
        <w:rPr>
          <w:rFonts w:eastAsia="Times New Roman"/>
          <w:lang w:eastAsia="fr-FR"/>
        </w:rPr>
        <w:t xml:space="preserve"> ENQUETE (2016)</w:t>
      </w:r>
      <w:r w:rsidRPr="00EE2A78">
        <w:rPr>
          <w:rFonts w:eastAsia="Times New Roman"/>
          <w:lang w:eastAsia="fr-FR"/>
        </w:rPr>
        <w:t>.</w:t>
      </w:r>
    </w:p>
    <w:p w14:paraId="1EC9B11F" w14:textId="67291EC1" w:rsidR="00F6692F" w:rsidRPr="00EE2A78" w:rsidRDefault="00F6692F" w:rsidP="00607E2C">
      <w:pPr>
        <w:spacing w:before="100" w:beforeAutospacing="1" w:after="240"/>
        <w:ind w:firstLine="708"/>
        <w:rPr>
          <w:rFonts w:eastAsia="Times New Roman"/>
          <w:lang w:eastAsia="fr-FR"/>
        </w:rPr>
      </w:pPr>
      <w:r>
        <w:rPr>
          <w:rFonts w:eastAsia="Times New Roman"/>
          <w:lang w:eastAsia="fr-FR"/>
        </w:rPr>
        <w:t>La récolte se fait à la main à</w:t>
      </w:r>
      <w:r w:rsidRPr="00EE2A78">
        <w:rPr>
          <w:rFonts w:eastAsia="Times New Roman"/>
          <w:lang w:eastAsia="fr-FR"/>
        </w:rPr>
        <w:t xml:space="preserve"> l'aide d</w:t>
      </w:r>
      <w:r>
        <w:rPr>
          <w:rFonts w:eastAsia="Times New Roman"/>
          <w:lang w:eastAsia="fr-FR"/>
        </w:rPr>
        <w:t>'un couteau</w:t>
      </w:r>
      <w:r w:rsidR="00360801">
        <w:rPr>
          <w:rFonts w:eastAsia="Times New Roman"/>
          <w:lang w:eastAsia="fr-FR"/>
        </w:rPr>
        <w:t xml:space="preserve"> à de bois et à lame courbée</w:t>
      </w:r>
      <w:r>
        <w:rPr>
          <w:rFonts w:eastAsia="Times New Roman"/>
          <w:lang w:eastAsia="fr-FR"/>
        </w:rPr>
        <w:t xml:space="preserve"> spécialement conçu à</w:t>
      </w:r>
      <w:r w:rsidRPr="00EE2A78">
        <w:rPr>
          <w:rFonts w:eastAsia="Times New Roman"/>
          <w:lang w:eastAsia="fr-FR"/>
        </w:rPr>
        <w:t xml:space="preserve"> cet effet. Le rendement reste encore faible malgré divers efforts déployés</w:t>
      </w:r>
      <w:r>
        <w:rPr>
          <w:rFonts w:eastAsia="Times New Roman"/>
          <w:lang w:eastAsia="fr-FR"/>
        </w:rPr>
        <w:t xml:space="preserve">. </w:t>
      </w:r>
      <w:r w:rsidRPr="00EE2A78">
        <w:rPr>
          <w:rFonts w:eastAsia="Times New Roman"/>
          <w:lang w:eastAsia="fr-FR"/>
        </w:rPr>
        <w:t xml:space="preserve"> </w:t>
      </w:r>
      <w:r>
        <w:rPr>
          <w:rFonts w:eastAsia="Times New Roman"/>
          <w:lang w:eastAsia="fr-FR"/>
        </w:rPr>
        <w:t>L</w:t>
      </w:r>
      <w:r w:rsidRPr="00EE2A78">
        <w:rPr>
          <w:rFonts w:eastAsia="Times New Roman"/>
          <w:lang w:eastAsia="fr-FR"/>
        </w:rPr>
        <w:t xml:space="preserve">es facteurs- limitant </w:t>
      </w:r>
      <w:r>
        <w:rPr>
          <w:rFonts w:eastAsia="Times New Roman"/>
          <w:lang w:eastAsia="fr-FR"/>
        </w:rPr>
        <w:t>sont,</w:t>
      </w:r>
      <w:r w:rsidRPr="00EE2A78">
        <w:rPr>
          <w:rFonts w:eastAsia="Times New Roman"/>
          <w:lang w:eastAsia="fr-FR"/>
        </w:rPr>
        <w:t xml:space="preserve"> entre autre</w:t>
      </w:r>
      <w:r>
        <w:rPr>
          <w:rFonts w:eastAsia="Times New Roman"/>
          <w:lang w:eastAsia="fr-FR"/>
        </w:rPr>
        <w:t>s,</w:t>
      </w:r>
      <w:r w:rsidRPr="00EE2A78">
        <w:rPr>
          <w:rFonts w:eastAsia="Times New Roman"/>
          <w:lang w:eastAsia="fr-FR"/>
        </w:rPr>
        <w:t xml:space="preserve"> la salinité, la pauvreté d</w:t>
      </w:r>
      <w:r>
        <w:rPr>
          <w:rFonts w:eastAsia="Times New Roman"/>
          <w:lang w:eastAsia="fr-FR"/>
        </w:rPr>
        <w:t>es sols, le temps de repiquage assez long (20 à</w:t>
      </w:r>
      <w:r w:rsidRPr="00EE2A78">
        <w:rPr>
          <w:rFonts w:eastAsia="Times New Roman"/>
          <w:lang w:eastAsia="fr-FR"/>
        </w:rPr>
        <w:t xml:space="preserve"> 50 jours/an)</w:t>
      </w:r>
      <w:r>
        <w:rPr>
          <w:rFonts w:eastAsia="Times New Roman"/>
          <w:lang w:eastAsia="fr-FR"/>
        </w:rPr>
        <w:t>,</w:t>
      </w:r>
      <w:r w:rsidRPr="00EE2A78">
        <w:rPr>
          <w:rFonts w:eastAsia="Times New Roman"/>
          <w:lang w:eastAsia="fr-FR"/>
        </w:rPr>
        <w:t xml:space="preserve"> </w:t>
      </w:r>
      <w:r>
        <w:rPr>
          <w:rFonts w:eastAsia="Times New Roman"/>
          <w:lang w:eastAsia="fr-FR"/>
        </w:rPr>
        <w:t>la dispersion d</w:t>
      </w:r>
      <w:r w:rsidRPr="00EE2A78">
        <w:rPr>
          <w:rFonts w:eastAsia="Times New Roman"/>
          <w:lang w:eastAsia="fr-FR"/>
        </w:rPr>
        <w:t xml:space="preserve">es pépinières et </w:t>
      </w:r>
      <w:r>
        <w:rPr>
          <w:rFonts w:eastAsia="Times New Roman"/>
          <w:lang w:eastAsia="fr-FR"/>
        </w:rPr>
        <w:t>d</w:t>
      </w:r>
      <w:r w:rsidRPr="00EE2A78">
        <w:rPr>
          <w:rFonts w:eastAsia="Times New Roman"/>
          <w:lang w:eastAsia="fr-FR"/>
        </w:rPr>
        <w:t xml:space="preserve">es rizières, </w:t>
      </w:r>
      <w:r>
        <w:rPr>
          <w:rFonts w:eastAsia="Times New Roman"/>
          <w:lang w:eastAsia="fr-FR"/>
        </w:rPr>
        <w:t>les difficultés de trouver les intrants</w:t>
      </w:r>
      <w:r w:rsidRPr="00EE2A78">
        <w:rPr>
          <w:rFonts w:eastAsia="Times New Roman"/>
          <w:lang w:eastAsia="fr-FR"/>
        </w:rPr>
        <w:t>.</w:t>
      </w:r>
    </w:p>
    <w:p w14:paraId="3A9CB22D" w14:textId="77777777" w:rsidR="00F6692F" w:rsidRPr="00EE2A78" w:rsidRDefault="00F6692F" w:rsidP="00F5375C">
      <w:pPr>
        <w:spacing w:before="100" w:beforeAutospacing="1" w:after="240"/>
        <w:rPr>
          <w:rFonts w:eastAsia="Times New Roman"/>
          <w:lang w:eastAsia="fr-FR"/>
        </w:rPr>
      </w:pPr>
      <w:r>
        <w:rPr>
          <w:rFonts w:eastAsia="Times New Roman"/>
          <w:lang w:eastAsia="fr-FR"/>
        </w:rPr>
        <w:t xml:space="preserve">Pour la </w:t>
      </w:r>
      <w:r w:rsidRPr="00EE2A78">
        <w:rPr>
          <w:rFonts w:eastAsia="Times New Roman"/>
          <w:lang w:eastAsia="fr-FR"/>
        </w:rPr>
        <w:t xml:space="preserve"> fertilisat</w:t>
      </w:r>
      <w:r>
        <w:rPr>
          <w:rFonts w:eastAsia="Times New Roman"/>
          <w:lang w:eastAsia="fr-FR"/>
        </w:rPr>
        <w:t>ion des rizières, les paysans utilisent le plus souvent</w:t>
      </w:r>
      <w:r w:rsidRPr="00EE2A78">
        <w:rPr>
          <w:rFonts w:eastAsia="Times New Roman"/>
          <w:lang w:eastAsia="fr-FR"/>
        </w:rPr>
        <w:t xml:space="preserve"> le fumier,</w:t>
      </w:r>
      <w:r>
        <w:rPr>
          <w:rFonts w:eastAsia="Times New Roman"/>
          <w:lang w:eastAsia="fr-FR"/>
        </w:rPr>
        <w:t xml:space="preserve"> les déchets des vaches,</w:t>
      </w:r>
      <w:r w:rsidRPr="00EE2A78">
        <w:rPr>
          <w:rFonts w:eastAsia="Times New Roman"/>
          <w:lang w:eastAsia="fr-FR"/>
        </w:rPr>
        <w:t xml:space="preserve"> les ordures ménagères et les engrais chimiques</w:t>
      </w:r>
      <w:r>
        <w:rPr>
          <w:rFonts w:eastAsia="Times New Roman"/>
          <w:lang w:eastAsia="fr-FR"/>
        </w:rPr>
        <w:t xml:space="preserve"> qui, selon certains cultivateurs sont sources de la pauvreté et de la dégradation des parcelles</w:t>
      </w:r>
      <w:r w:rsidRPr="00EE2A78">
        <w:rPr>
          <w:rFonts w:eastAsia="Times New Roman"/>
          <w:lang w:eastAsia="fr-FR"/>
        </w:rPr>
        <w:t>.</w:t>
      </w:r>
    </w:p>
    <w:p w14:paraId="286C3FDE" w14:textId="3CFBC8B2" w:rsidR="00F6692F" w:rsidRDefault="00F6692F" w:rsidP="00E46361">
      <w:pPr>
        <w:spacing w:before="100" w:beforeAutospacing="1" w:after="240"/>
        <w:ind w:firstLine="708"/>
        <w:rPr>
          <w:rFonts w:eastAsia="Times New Roman"/>
          <w:lang w:eastAsia="fr-FR"/>
        </w:rPr>
      </w:pPr>
      <w:r w:rsidRPr="00EE2A78">
        <w:rPr>
          <w:rFonts w:eastAsia="Times New Roman"/>
          <w:lang w:eastAsia="fr-FR"/>
        </w:rPr>
        <w:t>La principale contrainte</w:t>
      </w:r>
      <w:r>
        <w:rPr>
          <w:rFonts w:eastAsia="Times New Roman"/>
          <w:lang w:eastAsia="fr-FR"/>
        </w:rPr>
        <w:t xml:space="preserve"> du développement</w:t>
      </w:r>
      <w:r w:rsidRPr="00EE2A78">
        <w:rPr>
          <w:rFonts w:eastAsia="Times New Roman"/>
          <w:lang w:eastAsia="fr-FR"/>
        </w:rPr>
        <w:t xml:space="preserve"> de la rizic</w:t>
      </w:r>
      <w:r>
        <w:rPr>
          <w:rFonts w:eastAsia="Times New Roman"/>
          <w:lang w:eastAsia="fr-FR"/>
        </w:rPr>
        <w:t>ulture dans la vallée de Birkama</w:t>
      </w:r>
      <w:r w:rsidRPr="00EE2A78">
        <w:rPr>
          <w:rFonts w:eastAsia="Times New Roman"/>
          <w:lang w:eastAsia="fr-FR"/>
        </w:rPr>
        <w:t xml:space="preserve"> reste cependant l'absentéisme total des hommes</w:t>
      </w:r>
      <w:r w:rsidR="005C402A">
        <w:rPr>
          <w:rFonts w:eastAsia="Times New Roman"/>
          <w:lang w:eastAsia="fr-FR"/>
        </w:rPr>
        <w:t xml:space="preserve"> dans les rizières car les femmes n’ont pas la force</w:t>
      </w:r>
      <w:r>
        <w:rPr>
          <w:rFonts w:eastAsia="Times New Roman"/>
          <w:lang w:eastAsia="fr-FR"/>
        </w:rPr>
        <w:t xml:space="preserve"> d’agrandir les périmètres qu’elles cultivent</w:t>
      </w:r>
      <w:r w:rsidR="00835EB9">
        <w:rPr>
          <w:rFonts w:eastAsia="Times New Roman"/>
          <w:lang w:eastAsia="fr-FR"/>
        </w:rPr>
        <w:t>, ENQUETE</w:t>
      </w:r>
      <w:r w:rsidR="00E46361">
        <w:rPr>
          <w:rFonts w:eastAsia="Times New Roman"/>
          <w:lang w:eastAsia="fr-FR"/>
        </w:rPr>
        <w:t xml:space="preserve"> (2016)</w:t>
      </w:r>
    </w:p>
    <w:p w14:paraId="5BDAE11E" w14:textId="224F2E95" w:rsidR="00F6692F" w:rsidRPr="00EE2A78" w:rsidRDefault="00F6692F" w:rsidP="00607E2C">
      <w:pPr>
        <w:spacing w:before="100" w:beforeAutospacing="1" w:after="240"/>
        <w:ind w:firstLine="708"/>
        <w:rPr>
          <w:rFonts w:eastAsia="Times New Roman"/>
          <w:lang w:eastAsia="fr-FR"/>
        </w:rPr>
      </w:pPr>
      <w:r>
        <w:rPr>
          <w:rFonts w:eastAsia="Times New Roman"/>
          <w:lang w:eastAsia="fr-FR"/>
        </w:rPr>
        <w:t>Par ailleurs, il est important de mentionner que le travail des rizières est bien réparti dans les localités de la vallée de Birkama.</w:t>
      </w:r>
      <w:r w:rsidR="005C402A">
        <w:rPr>
          <w:rFonts w:eastAsia="Times New Roman"/>
          <w:lang w:eastAsia="fr-FR"/>
        </w:rPr>
        <w:t xml:space="preserve"> En effet</w:t>
      </w:r>
      <w:r>
        <w:rPr>
          <w:rFonts w:eastAsia="Times New Roman"/>
          <w:lang w:eastAsia="fr-FR"/>
        </w:rPr>
        <w:t xml:space="preserve"> </w:t>
      </w:r>
      <w:r w:rsidR="005C402A">
        <w:rPr>
          <w:rFonts w:eastAsia="Times New Roman"/>
          <w:lang w:eastAsia="fr-FR"/>
        </w:rPr>
        <w:t>s</w:t>
      </w:r>
      <w:r w:rsidRPr="00EE2A78">
        <w:rPr>
          <w:rFonts w:eastAsia="Times New Roman"/>
          <w:lang w:eastAsia="fr-FR"/>
        </w:rPr>
        <w:t>ur un même champ</w:t>
      </w:r>
      <w:r>
        <w:rPr>
          <w:rFonts w:eastAsia="Times New Roman"/>
          <w:lang w:eastAsia="fr-FR"/>
        </w:rPr>
        <w:t>,</w:t>
      </w:r>
      <w:r w:rsidRPr="00EE2A78">
        <w:rPr>
          <w:rFonts w:eastAsia="Times New Roman"/>
          <w:lang w:eastAsia="fr-FR"/>
        </w:rPr>
        <w:t xml:space="preserve"> les travaux agricoles sont répartis selon le sexe.</w:t>
      </w:r>
      <w:r>
        <w:rPr>
          <w:rFonts w:eastAsia="Times New Roman"/>
          <w:lang w:eastAsia="fr-FR"/>
        </w:rPr>
        <w:t xml:space="preserve"> Ainsi</w:t>
      </w:r>
      <w:r w:rsidRPr="00EE2A78">
        <w:rPr>
          <w:rFonts w:eastAsia="Times New Roman"/>
          <w:lang w:eastAsia="fr-FR"/>
        </w:rPr>
        <w:t>, le labour</w:t>
      </w:r>
      <w:r>
        <w:rPr>
          <w:rFonts w:eastAsia="Times New Roman"/>
          <w:lang w:eastAsia="fr-FR"/>
        </w:rPr>
        <w:t>,</w:t>
      </w:r>
      <w:r w:rsidRPr="00EE2A78">
        <w:rPr>
          <w:rFonts w:eastAsia="Times New Roman"/>
          <w:lang w:eastAsia="fr-FR"/>
        </w:rPr>
        <w:t xml:space="preserve"> la préparation du sol, le semis, le repiquage et la récolte sont entièrement assurés par l</w:t>
      </w:r>
      <w:r>
        <w:rPr>
          <w:rFonts w:eastAsia="Times New Roman"/>
          <w:lang w:eastAsia="fr-FR"/>
        </w:rPr>
        <w:t>es</w:t>
      </w:r>
      <w:r w:rsidRPr="00EE2A78">
        <w:rPr>
          <w:rFonts w:eastAsia="Times New Roman"/>
          <w:lang w:eastAsia="fr-FR"/>
        </w:rPr>
        <w:t xml:space="preserve"> femme</w:t>
      </w:r>
      <w:r>
        <w:rPr>
          <w:rFonts w:eastAsia="Times New Roman"/>
          <w:lang w:eastAsia="fr-FR"/>
        </w:rPr>
        <w:t>s</w:t>
      </w:r>
      <w:r w:rsidRPr="00EE2A78">
        <w:rPr>
          <w:rFonts w:eastAsia="Times New Roman"/>
          <w:lang w:eastAsia="fr-FR"/>
        </w:rPr>
        <w:t>. Cette ségrégation absolue dans l'exploitatio</w:t>
      </w:r>
      <w:r w:rsidR="00E46361">
        <w:rPr>
          <w:rFonts w:eastAsia="Times New Roman"/>
          <w:lang w:eastAsia="fr-FR"/>
        </w:rPr>
        <w:t>n rizi</w:t>
      </w:r>
      <w:r>
        <w:rPr>
          <w:rFonts w:eastAsia="Times New Roman"/>
          <w:lang w:eastAsia="fr-FR"/>
        </w:rPr>
        <w:t>cole, plutôt défavorable à</w:t>
      </w:r>
      <w:r w:rsidRPr="00EE2A78">
        <w:rPr>
          <w:rFonts w:eastAsia="Times New Roman"/>
          <w:lang w:eastAsia="fr-FR"/>
        </w:rPr>
        <w:t xml:space="preserve"> la femme, est lourde de conséquences ; </w:t>
      </w:r>
      <w:r>
        <w:rPr>
          <w:rFonts w:eastAsia="Times New Roman"/>
          <w:lang w:eastAsia="fr-FR"/>
        </w:rPr>
        <w:t xml:space="preserve">et cela se constate dans la manière dont </w:t>
      </w:r>
      <w:r w:rsidR="00F833BA">
        <w:rPr>
          <w:rFonts w:eastAsia="Times New Roman"/>
          <w:lang w:eastAsia="fr-FR"/>
        </w:rPr>
        <w:t>el</w:t>
      </w:r>
      <w:r>
        <w:rPr>
          <w:rFonts w:eastAsia="Times New Roman"/>
          <w:lang w:eastAsia="fr-FR"/>
        </w:rPr>
        <w:t>les ont aménagé les rizières</w:t>
      </w:r>
      <w:r w:rsidR="005C402A">
        <w:rPr>
          <w:rFonts w:eastAsia="Times New Roman"/>
          <w:lang w:eastAsia="fr-FR"/>
        </w:rPr>
        <w:t>.</w:t>
      </w:r>
      <w:r w:rsidRPr="00EE2A78">
        <w:rPr>
          <w:rFonts w:eastAsia="Times New Roman"/>
          <w:lang w:eastAsia="fr-FR"/>
        </w:rPr>
        <w:t xml:space="preserve"> En outre, elle se traduit par un déficit</w:t>
      </w:r>
      <w:r>
        <w:rPr>
          <w:rFonts w:eastAsia="Times New Roman"/>
          <w:lang w:eastAsia="fr-FR"/>
        </w:rPr>
        <w:t xml:space="preserve"> </w:t>
      </w:r>
      <w:r w:rsidRPr="00EE2A78">
        <w:rPr>
          <w:rFonts w:eastAsia="Times New Roman"/>
          <w:lang w:eastAsia="fr-FR"/>
        </w:rPr>
        <w:t xml:space="preserve">de main d'œuvre dans la vallée avec comme </w:t>
      </w:r>
      <w:r>
        <w:rPr>
          <w:rFonts w:eastAsia="Times New Roman"/>
          <w:lang w:eastAsia="fr-FR"/>
        </w:rPr>
        <w:t xml:space="preserve">impact </w:t>
      </w:r>
      <w:r w:rsidRPr="00EE2A78">
        <w:rPr>
          <w:rFonts w:eastAsia="Times New Roman"/>
          <w:lang w:eastAsia="fr-FR"/>
        </w:rPr>
        <w:t>un étalement excessif des opérations culturales limitant les rendements et la productivité.</w:t>
      </w:r>
      <w:r>
        <w:rPr>
          <w:rFonts w:eastAsia="Times New Roman"/>
          <w:lang w:eastAsia="fr-FR"/>
        </w:rPr>
        <w:t xml:space="preserve"> Cependant, pour palier à ce déficit, les femmes se regroupent souvent en associations et assurent la mise en valeur de leurs parcelles. </w:t>
      </w:r>
      <w:r>
        <w:rPr>
          <w:rFonts w:eastAsia="Times New Roman"/>
          <w:lang w:eastAsia="fr-FR"/>
        </w:rPr>
        <w:lastRenderedPageBreak/>
        <w:t>Aujourd’hui, elles ont tendance parfois à utiliser les motoculteurs, ce qui était rare,  très rare auparavant. Pour ce qui est</w:t>
      </w:r>
      <w:r w:rsidRPr="00EE2A78">
        <w:rPr>
          <w:rFonts w:eastAsia="Times New Roman"/>
          <w:lang w:eastAsia="fr-FR"/>
        </w:rPr>
        <w:t xml:space="preserve"> </w:t>
      </w:r>
      <w:r>
        <w:rPr>
          <w:rFonts w:eastAsia="Times New Roman"/>
          <w:lang w:eastAsia="fr-FR"/>
        </w:rPr>
        <w:t>de</w:t>
      </w:r>
      <w:r w:rsidRPr="00EE2A78">
        <w:rPr>
          <w:rFonts w:eastAsia="Times New Roman"/>
          <w:lang w:eastAsia="fr-FR"/>
        </w:rPr>
        <w:t xml:space="preserve"> </w:t>
      </w:r>
      <w:r>
        <w:rPr>
          <w:rFonts w:eastAsia="Times New Roman"/>
          <w:lang w:eastAsia="fr-FR"/>
        </w:rPr>
        <w:t xml:space="preserve">la culture </w:t>
      </w:r>
      <w:r w:rsidR="005C402A">
        <w:rPr>
          <w:rFonts w:eastAsia="Times New Roman"/>
          <w:lang w:eastAsia="fr-FR"/>
        </w:rPr>
        <w:t>de l’</w:t>
      </w:r>
      <w:r w:rsidRPr="00EE2A78">
        <w:rPr>
          <w:rFonts w:eastAsia="Times New Roman"/>
          <w:lang w:eastAsia="fr-FR"/>
        </w:rPr>
        <w:t>arachid</w:t>
      </w:r>
      <w:r>
        <w:rPr>
          <w:rFonts w:eastAsia="Times New Roman"/>
          <w:lang w:eastAsia="fr-FR"/>
        </w:rPr>
        <w:t>ière,</w:t>
      </w:r>
      <w:r w:rsidRPr="00EE2A78">
        <w:rPr>
          <w:rFonts w:eastAsia="Times New Roman"/>
          <w:lang w:eastAsia="fr-FR"/>
        </w:rPr>
        <w:t xml:space="preserve"> chez les Mancagnes et les Mandjaques, le labour et la prépara</w:t>
      </w:r>
      <w:r>
        <w:rPr>
          <w:rFonts w:eastAsia="Times New Roman"/>
          <w:lang w:eastAsia="fr-FR"/>
        </w:rPr>
        <w:t>tion du sol sont réalisés par</w:t>
      </w:r>
      <w:r w:rsidRPr="00EE2A78">
        <w:rPr>
          <w:rFonts w:eastAsia="Times New Roman"/>
          <w:lang w:eastAsia="fr-FR"/>
        </w:rPr>
        <w:t xml:space="preserve"> les hommes et par les femmes, le décorticage des semences et le semis</w:t>
      </w:r>
      <w:r>
        <w:rPr>
          <w:rFonts w:eastAsia="Times New Roman"/>
          <w:lang w:eastAsia="fr-FR"/>
        </w:rPr>
        <w:t xml:space="preserve"> sont assurés</w:t>
      </w:r>
      <w:r w:rsidRPr="00EE2A78">
        <w:rPr>
          <w:rFonts w:eastAsia="Times New Roman"/>
          <w:lang w:eastAsia="fr-FR"/>
        </w:rPr>
        <w:t xml:space="preserve"> par l</w:t>
      </w:r>
      <w:r>
        <w:rPr>
          <w:rFonts w:eastAsia="Times New Roman"/>
          <w:lang w:eastAsia="fr-FR"/>
        </w:rPr>
        <w:t>es</w:t>
      </w:r>
      <w:r w:rsidRPr="00EE2A78">
        <w:rPr>
          <w:rFonts w:eastAsia="Times New Roman"/>
          <w:lang w:eastAsia="fr-FR"/>
        </w:rPr>
        <w:t xml:space="preserve"> femme</w:t>
      </w:r>
      <w:r>
        <w:rPr>
          <w:rFonts w:eastAsia="Times New Roman"/>
          <w:lang w:eastAsia="fr-FR"/>
        </w:rPr>
        <w:t>s et les enfants</w:t>
      </w:r>
      <w:r w:rsidRPr="00EE2A78">
        <w:rPr>
          <w:rFonts w:eastAsia="Times New Roman"/>
          <w:lang w:eastAsia="fr-FR"/>
        </w:rPr>
        <w:t>, le désherbage</w:t>
      </w:r>
      <w:r>
        <w:rPr>
          <w:rFonts w:eastAsia="Times New Roman"/>
          <w:lang w:eastAsia="fr-FR"/>
        </w:rPr>
        <w:t xml:space="preserve"> et la récolte par les </w:t>
      </w:r>
      <w:r w:rsidRPr="00EE2A78">
        <w:rPr>
          <w:rFonts w:eastAsia="Times New Roman"/>
          <w:lang w:eastAsia="fr-FR"/>
        </w:rPr>
        <w:t>homme</w:t>
      </w:r>
      <w:r>
        <w:rPr>
          <w:rFonts w:eastAsia="Times New Roman"/>
          <w:lang w:eastAsia="fr-FR"/>
        </w:rPr>
        <w:t>s</w:t>
      </w:r>
      <w:r w:rsidR="00835EB9">
        <w:rPr>
          <w:rFonts w:eastAsia="Times New Roman"/>
          <w:lang w:eastAsia="fr-FR"/>
        </w:rPr>
        <w:t>,</w:t>
      </w:r>
      <w:r w:rsidR="00E46361">
        <w:rPr>
          <w:rFonts w:eastAsia="Times New Roman"/>
          <w:lang w:eastAsia="fr-FR"/>
        </w:rPr>
        <w:t xml:space="preserve"> </w:t>
      </w:r>
      <w:r w:rsidR="002F2CA1">
        <w:rPr>
          <w:rFonts w:eastAsia="Times New Roman"/>
          <w:lang w:eastAsia="fr-FR"/>
        </w:rPr>
        <w:t>VISITE EXPLORATOIRE (2016)</w:t>
      </w:r>
      <w:r w:rsidRPr="00EE2A78">
        <w:rPr>
          <w:rFonts w:eastAsia="Times New Roman"/>
          <w:lang w:eastAsia="fr-FR"/>
        </w:rPr>
        <w:t>.</w:t>
      </w:r>
    </w:p>
    <w:p w14:paraId="76FB21F3" w14:textId="5960797D" w:rsidR="00F6692F" w:rsidRDefault="00F6692F" w:rsidP="00607E2C">
      <w:pPr>
        <w:spacing w:before="100" w:beforeAutospacing="1" w:after="240"/>
        <w:ind w:firstLine="708"/>
        <w:rPr>
          <w:rFonts w:eastAsia="Times New Roman"/>
          <w:lang w:eastAsia="fr-FR"/>
        </w:rPr>
      </w:pPr>
      <w:r w:rsidRPr="00EE2A78">
        <w:rPr>
          <w:rFonts w:eastAsia="Times New Roman"/>
          <w:lang w:eastAsia="fr-FR"/>
        </w:rPr>
        <w:t>La désintégration progressive des structures familiales, liée</w:t>
      </w:r>
      <w:r w:rsidR="002F2CA1">
        <w:rPr>
          <w:rFonts w:eastAsia="Times New Roman"/>
          <w:lang w:eastAsia="fr-FR"/>
        </w:rPr>
        <w:t>s</w:t>
      </w:r>
      <w:r w:rsidRPr="00EE2A78">
        <w:rPr>
          <w:rFonts w:eastAsia="Times New Roman"/>
          <w:lang w:eastAsia="fr-FR"/>
        </w:rPr>
        <w:t xml:space="preserve"> aux changements s</w:t>
      </w:r>
      <w:r>
        <w:rPr>
          <w:rFonts w:eastAsia="Times New Roman"/>
          <w:lang w:eastAsia="fr-FR"/>
        </w:rPr>
        <w:t>ociaux intervenus dans la vallée</w:t>
      </w:r>
      <w:r w:rsidRPr="00EE2A78">
        <w:rPr>
          <w:rFonts w:eastAsia="Times New Roman"/>
          <w:lang w:eastAsia="fr-FR"/>
        </w:rPr>
        <w:t>, a entraîné des changements dans la division du travail</w:t>
      </w:r>
      <w:r w:rsidR="00525D8F">
        <w:rPr>
          <w:rFonts w:eastAsia="Times New Roman"/>
          <w:lang w:eastAsia="fr-FR"/>
        </w:rPr>
        <w:t xml:space="preserve"> (la riziculture réservée aux femmes)</w:t>
      </w:r>
      <w:r w:rsidRPr="00EE2A78">
        <w:rPr>
          <w:rFonts w:eastAsia="Times New Roman"/>
          <w:lang w:eastAsia="fr-FR"/>
        </w:rPr>
        <w:t xml:space="preserve"> qui</w:t>
      </w:r>
      <w:r w:rsidR="002F2CA1">
        <w:rPr>
          <w:rFonts w:eastAsia="Times New Roman"/>
          <w:lang w:eastAsia="fr-FR"/>
        </w:rPr>
        <w:t xml:space="preserve"> se fait </w:t>
      </w:r>
      <w:r w:rsidRPr="00EE2A78">
        <w:rPr>
          <w:rFonts w:eastAsia="Times New Roman"/>
          <w:lang w:eastAsia="fr-FR"/>
        </w:rPr>
        <w:t xml:space="preserve"> souvent au détriment des femmes. Outre les tâches domestiques qui leur incombent traditionnellement, les femmes sont</w:t>
      </w:r>
      <w:r w:rsidR="002F2CA1">
        <w:rPr>
          <w:rFonts w:eastAsia="Times New Roman"/>
          <w:lang w:eastAsia="fr-FR"/>
        </w:rPr>
        <w:t xml:space="preserve"> de plus en plus</w:t>
      </w:r>
      <w:r>
        <w:rPr>
          <w:rFonts w:eastAsia="Times New Roman"/>
          <w:lang w:eastAsia="fr-FR"/>
        </w:rPr>
        <w:t xml:space="preserve"> mises à</w:t>
      </w:r>
      <w:r w:rsidRPr="00EE2A78">
        <w:rPr>
          <w:rFonts w:eastAsia="Times New Roman"/>
          <w:lang w:eastAsia="fr-FR"/>
        </w:rPr>
        <w:t xml:space="preserve"> contribution dans des domaines qui relevaient autrefois de la responsabilité des hommes</w:t>
      </w:r>
      <w:r w:rsidR="00525D8F">
        <w:rPr>
          <w:rFonts w:eastAsia="Times New Roman"/>
          <w:lang w:eastAsia="fr-FR"/>
        </w:rPr>
        <w:t xml:space="preserve"> telque la culture d’arachide, de mil etc</w:t>
      </w:r>
      <w:r w:rsidRPr="00EE2A78">
        <w:rPr>
          <w:rFonts w:eastAsia="Times New Roman"/>
          <w:lang w:eastAsia="fr-FR"/>
        </w:rPr>
        <w:t>.</w:t>
      </w:r>
      <w:r>
        <w:rPr>
          <w:rFonts w:eastAsia="Times New Roman"/>
          <w:lang w:eastAsia="fr-FR"/>
        </w:rPr>
        <w:t xml:space="preserve"> </w:t>
      </w:r>
    </w:p>
    <w:p w14:paraId="1B525041" w14:textId="41AD3C53" w:rsidR="00F6692F" w:rsidRDefault="00F6692F" w:rsidP="00607E2C">
      <w:pPr>
        <w:spacing w:before="100" w:beforeAutospacing="1" w:after="240"/>
        <w:ind w:firstLine="708"/>
        <w:rPr>
          <w:rFonts w:eastAsia="Times New Roman"/>
          <w:noProof/>
          <w:lang w:eastAsia="fr-FR"/>
        </w:rPr>
      </w:pPr>
      <w:r>
        <w:rPr>
          <w:rFonts w:eastAsia="Times New Roman"/>
          <w:lang w:eastAsia="fr-FR"/>
        </w:rPr>
        <w:t>A côté de ces types de cultures</w:t>
      </w:r>
      <w:r w:rsidR="00525D8F">
        <w:rPr>
          <w:rFonts w:eastAsia="Times New Roman"/>
          <w:lang w:eastAsia="fr-FR"/>
        </w:rPr>
        <w:t>, est pratiqué le maraichage</w:t>
      </w:r>
      <w:r>
        <w:rPr>
          <w:rFonts w:eastAsia="Times New Roman"/>
          <w:lang w:eastAsia="fr-FR"/>
        </w:rPr>
        <w:t xml:space="preserve"> est exercé par les femmes et reste une activité importante pour ces dernières. Il se pratique en saison sèche sur les rizières un peu exondées. Ce type de culture constitue une source indéniable de revenus pour les femmes. Les produits récoltés de cette activité sont vendus par les femmes au marché local ou  auprès des bana-bana qui les acheminent à Ziguinchor ou ailleurs. Les jardins où se pratique ce maraichage sont habituellement clôturés et dotés de puits dedans permettant aux maraichers d’obtenir de</w:t>
      </w:r>
      <w:r w:rsidR="007D5531">
        <w:rPr>
          <w:rFonts w:eastAsia="Times New Roman"/>
          <w:lang w:eastAsia="fr-FR"/>
        </w:rPr>
        <w:t xml:space="preserve"> l’eau pour l’arrosa</w:t>
      </w:r>
      <w:r w:rsidR="006E1612">
        <w:rPr>
          <w:rFonts w:eastAsia="Times New Roman"/>
          <w:lang w:eastAsia="fr-FR"/>
        </w:rPr>
        <w:t>ge (photo 8</w:t>
      </w:r>
      <w:r>
        <w:rPr>
          <w:rFonts w:eastAsia="Times New Roman"/>
          <w:lang w:eastAsia="fr-FR"/>
        </w:rPr>
        <w:t>)</w:t>
      </w:r>
      <w:r w:rsidR="00835EB9">
        <w:rPr>
          <w:rFonts w:eastAsia="Times New Roman"/>
          <w:lang w:eastAsia="fr-FR"/>
        </w:rPr>
        <w:t>, ENQUETE</w:t>
      </w:r>
      <w:r w:rsidR="002F2CA1">
        <w:rPr>
          <w:rFonts w:eastAsia="Times New Roman"/>
          <w:lang w:eastAsia="fr-FR"/>
        </w:rPr>
        <w:t xml:space="preserve"> (2016)</w:t>
      </w:r>
    </w:p>
    <w:p w14:paraId="3FDD9386" w14:textId="77777777" w:rsidR="00F6692F" w:rsidRDefault="00F6692F" w:rsidP="009F185A">
      <w:pPr>
        <w:spacing w:before="100" w:beforeAutospacing="1" w:after="240"/>
        <w:jc w:val="center"/>
        <w:rPr>
          <w:rFonts w:eastAsia="Times New Roman"/>
          <w:lang w:eastAsia="fr-FR"/>
        </w:rPr>
      </w:pPr>
      <w:r>
        <w:rPr>
          <w:rFonts w:eastAsia="Times New Roman"/>
          <w:noProof/>
          <w:lang w:eastAsia="fr-FR"/>
        </w:rPr>
        <w:drawing>
          <wp:inline distT="0" distB="0" distL="0" distR="0" wp14:anchorId="4FDE733A" wp14:editId="012E7D81">
            <wp:extent cx="4136400" cy="2160000"/>
            <wp:effectExtent l="19050" t="19050" r="16510" b="12065"/>
            <wp:docPr id="17" name="Image 3" descr="E:\MASTER 2 2015\Photos\20160122_093954.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descr="E:\MASTER 2 2015\Photos\20160122_093954.jpg"/>
                    <pic:cNvPicPr preferRelativeResize="0">
                      <a:picLocks noChangeAspect="1" noChangeArrowheads="1"/>
                    </pic:cNvPicPr>
                  </pic:nvPicPr>
                  <pic:blipFill>
                    <a:blip r:embed="rId33" cstate="print"/>
                    <a:srcRect/>
                    <a:stretch>
                      <a:fillRect/>
                    </a:stretch>
                  </pic:blipFill>
                  <pic:spPr bwMode="auto">
                    <a:xfrm>
                      <a:off x="0" y="0"/>
                      <a:ext cx="4136400" cy="2160000"/>
                    </a:xfrm>
                    <a:prstGeom prst="rect">
                      <a:avLst/>
                    </a:prstGeom>
                    <a:noFill/>
                    <a:ln w="0" cmpd="tri">
                      <a:solidFill>
                        <a:schemeClr val="bg1"/>
                      </a:solidFill>
                      <a:miter lim="800000"/>
                      <a:headEnd/>
                      <a:tailEnd/>
                    </a:ln>
                  </pic:spPr>
                </pic:pic>
              </a:graphicData>
            </a:graphic>
          </wp:inline>
        </w:drawing>
      </w:r>
    </w:p>
    <w:p w14:paraId="32714137" w14:textId="5F6427D1" w:rsidR="00F6692F" w:rsidRDefault="00F6692F" w:rsidP="009F185A">
      <w:pPr>
        <w:spacing w:before="100" w:beforeAutospacing="1" w:after="240"/>
        <w:jc w:val="center"/>
        <w:rPr>
          <w:rFonts w:eastAsia="Times New Roman"/>
          <w:b/>
          <w:lang w:eastAsia="fr-FR"/>
        </w:rPr>
      </w:pPr>
      <w:r w:rsidRPr="0059184A">
        <w:rPr>
          <w:rFonts w:eastAsia="Times New Roman"/>
          <w:b/>
          <w:noProof/>
          <w:u w:val="single"/>
          <w:lang w:eastAsia="fr-FR"/>
        </w:rPr>
        <w:t xml:space="preserve">Photo </w:t>
      </w:r>
      <w:r w:rsidR="006E1612">
        <w:rPr>
          <w:rFonts w:eastAsia="Times New Roman"/>
          <w:b/>
          <w:noProof/>
          <w:u w:val="single"/>
          <w:lang w:eastAsia="fr-FR"/>
        </w:rPr>
        <w:t>8</w:t>
      </w:r>
      <w:r w:rsidRPr="001170DF">
        <w:rPr>
          <w:rFonts w:eastAsia="Times New Roman"/>
          <w:b/>
          <w:noProof/>
          <w:lang w:eastAsia="fr-FR"/>
        </w:rPr>
        <w:t xml:space="preserve"> : </w:t>
      </w:r>
      <w:r w:rsidRPr="0059184A">
        <w:rPr>
          <w:rFonts w:eastAsia="Times New Roman"/>
          <w:noProof/>
          <w:lang w:eastAsia="fr-FR"/>
        </w:rPr>
        <w:t>Femme s’occupant de son jardin à goudomp (K</w:t>
      </w:r>
      <w:r w:rsidR="005E344B" w:rsidRPr="0059184A">
        <w:rPr>
          <w:rFonts w:eastAsia="Times New Roman"/>
          <w:noProof/>
          <w:lang w:eastAsia="fr-FR"/>
        </w:rPr>
        <w:t>amony</w:t>
      </w:r>
      <w:r w:rsidRPr="0059184A">
        <w:rPr>
          <w:rFonts w:eastAsia="Times New Roman"/>
          <w:noProof/>
          <w:lang w:eastAsia="fr-FR"/>
        </w:rPr>
        <w:t>, 2016)</w:t>
      </w:r>
    </w:p>
    <w:p w14:paraId="3DDFA409" w14:textId="63DABA6B" w:rsidR="00F6692F" w:rsidRPr="00F07676" w:rsidRDefault="003C4A97" w:rsidP="00F5375C">
      <w:pPr>
        <w:pStyle w:val="Titre1"/>
        <w:spacing w:after="240"/>
        <w:rPr>
          <w:rFonts w:ascii="Times New Roman" w:eastAsia="Times New Roman" w:hAnsi="Times New Roman" w:cs="Times New Roman"/>
          <w:color w:val="auto"/>
          <w:lang w:eastAsia="fr-FR"/>
        </w:rPr>
      </w:pPr>
      <w:r>
        <w:rPr>
          <w:rFonts w:ascii="Times New Roman" w:eastAsia="Times New Roman" w:hAnsi="Times New Roman" w:cs="Times New Roman"/>
          <w:color w:val="auto"/>
          <w:lang w:eastAsia="fr-FR"/>
        </w:rPr>
        <w:lastRenderedPageBreak/>
        <w:t>II</w:t>
      </w:r>
      <w:r w:rsidR="004D46AB" w:rsidRPr="00F07676">
        <w:rPr>
          <w:rFonts w:ascii="Times New Roman" w:eastAsia="Times New Roman" w:hAnsi="Times New Roman" w:cs="Times New Roman"/>
          <w:color w:val="auto"/>
          <w:lang w:eastAsia="fr-FR"/>
        </w:rPr>
        <w:t>.</w:t>
      </w:r>
      <w:r>
        <w:rPr>
          <w:rFonts w:ascii="Times New Roman" w:eastAsia="Times New Roman" w:hAnsi="Times New Roman" w:cs="Times New Roman"/>
          <w:color w:val="auto"/>
          <w:lang w:eastAsia="fr-FR"/>
        </w:rPr>
        <w:t>2.</w:t>
      </w:r>
      <w:r>
        <w:rPr>
          <w:rFonts w:ascii="Times New Roman" w:eastAsia="Times New Roman" w:hAnsi="Times New Roman" w:cs="Times New Roman"/>
          <w:color w:val="auto"/>
          <w:lang w:eastAsia="fr-FR"/>
        </w:rPr>
        <w:tab/>
      </w:r>
      <w:r w:rsidR="00F6692F" w:rsidRPr="00F07676">
        <w:rPr>
          <w:rFonts w:ascii="Times New Roman" w:eastAsia="Times New Roman" w:hAnsi="Times New Roman" w:cs="Times New Roman"/>
          <w:color w:val="auto"/>
          <w:lang w:eastAsia="fr-FR"/>
        </w:rPr>
        <w:t>L’élevage </w:t>
      </w:r>
    </w:p>
    <w:p w14:paraId="47A4CAEE" w14:textId="4B7122FF" w:rsidR="00F6692F" w:rsidRDefault="00F6692F" w:rsidP="00607E2C">
      <w:pPr>
        <w:spacing w:before="240" w:beforeAutospacing="1" w:after="240"/>
        <w:ind w:firstLine="708"/>
        <w:rPr>
          <w:rFonts w:eastAsia="Times New Roman"/>
          <w:lang w:eastAsia="fr-FR"/>
        </w:rPr>
      </w:pPr>
      <w:r>
        <w:rPr>
          <w:rFonts w:eastAsia="Times New Roman"/>
          <w:lang w:eastAsia="fr-FR"/>
        </w:rPr>
        <w:t>Dans les localités de Goudomp, Bacounding et Birkama, l’élevage et l’agriculture sont des activités intimement liées. En effet, après les récoltes du riz, les rizières sont occupé</w:t>
      </w:r>
      <w:r w:rsidR="00F833BA">
        <w:rPr>
          <w:rFonts w:eastAsia="Times New Roman"/>
          <w:lang w:eastAsia="fr-FR"/>
        </w:rPr>
        <w:t>e</w:t>
      </w:r>
      <w:r w:rsidR="002F2CA1">
        <w:rPr>
          <w:rFonts w:eastAsia="Times New Roman"/>
          <w:lang w:eastAsia="fr-FR"/>
        </w:rPr>
        <w:t>s par les animaux qui en font</w:t>
      </w:r>
      <w:r>
        <w:rPr>
          <w:rFonts w:eastAsia="Times New Roman"/>
          <w:lang w:eastAsia="fr-FR"/>
        </w:rPr>
        <w:t xml:space="preserve"> une zone de pré (Pho</w:t>
      </w:r>
      <w:r w:rsidR="006E1612">
        <w:rPr>
          <w:rFonts w:eastAsia="Times New Roman"/>
          <w:lang w:eastAsia="fr-FR"/>
        </w:rPr>
        <w:t>to 9</w:t>
      </w:r>
      <w:r>
        <w:rPr>
          <w:rFonts w:eastAsia="Times New Roman"/>
          <w:lang w:eastAsia="fr-FR"/>
        </w:rPr>
        <w:t>)</w:t>
      </w:r>
      <w:r w:rsidR="00835EB9">
        <w:rPr>
          <w:rFonts w:eastAsia="Times New Roman"/>
          <w:lang w:eastAsia="fr-FR"/>
        </w:rPr>
        <w:t>, ENQUETE</w:t>
      </w:r>
      <w:r w:rsidR="00311363">
        <w:rPr>
          <w:rFonts w:eastAsia="Times New Roman"/>
          <w:lang w:eastAsia="fr-FR"/>
        </w:rPr>
        <w:t xml:space="preserve"> (2016)</w:t>
      </w:r>
      <w:r>
        <w:rPr>
          <w:rFonts w:eastAsia="Times New Roman"/>
          <w:lang w:eastAsia="fr-FR"/>
        </w:rPr>
        <w:t>.</w:t>
      </w:r>
    </w:p>
    <w:p w14:paraId="1809E840" w14:textId="77777777" w:rsidR="00F6692F" w:rsidRDefault="00F6692F" w:rsidP="009F185A">
      <w:pPr>
        <w:spacing w:before="240" w:beforeAutospacing="1" w:after="240"/>
        <w:jc w:val="center"/>
        <w:rPr>
          <w:rFonts w:eastAsia="Times New Roman"/>
          <w:lang w:eastAsia="fr-FR"/>
        </w:rPr>
      </w:pPr>
      <w:r>
        <w:rPr>
          <w:rFonts w:eastAsia="Times New Roman"/>
          <w:noProof/>
          <w:lang w:eastAsia="fr-FR"/>
        </w:rPr>
        <w:drawing>
          <wp:inline distT="0" distB="0" distL="0" distR="0" wp14:anchorId="636439ED" wp14:editId="6F915EE7">
            <wp:extent cx="4485600" cy="2160000"/>
            <wp:effectExtent l="19050" t="19050" r="10795" b="12065"/>
            <wp:docPr id="19" name="Image 6" descr="E:\MASTER 2 2015\Photos\20160116_110538.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descr="E:\MASTER 2 2015\Photos\20160116_110538.jpg"/>
                    <pic:cNvPicPr preferRelativeResize="0">
                      <a:picLocks noChangeAspect="1" noChangeArrowheads="1"/>
                    </pic:cNvPicPr>
                  </pic:nvPicPr>
                  <pic:blipFill>
                    <a:blip r:embed="rId34" cstate="print"/>
                    <a:srcRect/>
                    <a:stretch>
                      <a:fillRect/>
                    </a:stretch>
                  </pic:blipFill>
                  <pic:spPr bwMode="auto">
                    <a:xfrm>
                      <a:off x="0" y="0"/>
                      <a:ext cx="4485600" cy="2160000"/>
                    </a:xfrm>
                    <a:prstGeom prst="rect">
                      <a:avLst/>
                    </a:prstGeom>
                    <a:noFill/>
                    <a:ln w="0" cmpd="tri">
                      <a:solidFill>
                        <a:schemeClr val="bg1"/>
                      </a:solidFill>
                      <a:miter lim="800000"/>
                      <a:headEnd/>
                      <a:tailEnd/>
                    </a:ln>
                  </pic:spPr>
                </pic:pic>
              </a:graphicData>
            </a:graphic>
          </wp:inline>
        </w:drawing>
      </w:r>
    </w:p>
    <w:p w14:paraId="4F1FA648" w14:textId="2B10F932" w:rsidR="00F6692F" w:rsidRPr="0059184A" w:rsidRDefault="00F6692F" w:rsidP="009F185A">
      <w:pPr>
        <w:spacing w:before="240" w:beforeAutospacing="1" w:after="240"/>
        <w:jc w:val="center"/>
        <w:rPr>
          <w:rFonts w:eastAsia="Times New Roman"/>
          <w:lang w:eastAsia="fr-FR"/>
        </w:rPr>
      </w:pPr>
      <w:r w:rsidRPr="0059184A">
        <w:rPr>
          <w:rFonts w:eastAsia="Times New Roman"/>
          <w:b/>
          <w:u w:val="single"/>
          <w:lang w:eastAsia="fr-FR"/>
        </w:rPr>
        <w:t>Ph</w:t>
      </w:r>
      <w:r w:rsidR="006E1612">
        <w:rPr>
          <w:rFonts w:eastAsia="Times New Roman"/>
          <w:b/>
          <w:u w:val="single"/>
          <w:lang w:eastAsia="fr-FR"/>
        </w:rPr>
        <w:t>oto 9</w:t>
      </w:r>
      <w:r>
        <w:rPr>
          <w:rFonts w:eastAsia="Times New Roman"/>
          <w:b/>
          <w:lang w:eastAsia="fr-FR"/>
        </w:rPr>
        <w:t>:</w:t>
      </w:r>
      <w:r w:rsidRPr="001054A3">
        <w:rPr>
          <w:rFonts w:eastAsia="Times New Roman"/>
          <w:b/>
          <w:lang w:eastAsia="fr-FR"/>
        </w:rPr>
        <w:t xml:space="preserve"> </w:t>
      </w:r>
      <w:r w:rsidRPr="0059184A">
        <w:rPr>
          <w:rFonts w:eastAsia="Times New Roman"/>
          <w:lang w:eastAsia="fr-FR"/>
        </w:rPr>
        <w:t>Rizières</w:t>
      </w:r>
      <w:r w:rsidR="004D46AB" w:rsidRPr="0059184A">
        <w:rPr>
          <w:rFonts w:eastAsia="Times New Roman"/>
          <w:lang w:eastAsia="fr-FR"/>
        </w:rPr>
        <w:t xml:space="preserve"> de la vallée de Birkama,</w:t>
      </w:r>
      <w:r w:rsidRPr="0059184A">
        <w:rPr>
          <w:rFonts w:eastAsia="Times New Roman"/>
          <w:lang w:eastAsia="fr-FR"/>
        </w:rPr>
        <w:t xml:space="preserve"> lieu de </w:t>
      </w:r>
      <w:r w:rsidR="007A3FA2" w:rsidRPr="0059184A">
        <w:rPr>
          <w:rFonts w:eastAsia="Times New Roman"/>
          <w:lang w:eastAsia="fr-FR"/>
        </w:rPr>
        <w:t>pâturage</w:t>
      </w:r>
      <w:r w:rsidRPr="0059184A">
        <w:rPr>
          <w:rFonts w:eastAsia="Times New Roman"/>
          <w:lang w:eastAsia="fr-FR"/>
        </w:rPr>
        <w:t xml:space="preserve"> du bétail pendant la saison sèche (K</w:t>
      </w:r>
      <w:r w:rsidR="005E344B" w:rsidRPr="0059184A">
        <w:rPr>
          <w:rFonts w:eastAsia="Times New Roman"/>
          <w:lang w:eastAsia="fr-FR"/>
        </w:rPr>
        <w:t>amony</w:t>
      </w:r>
      <w:r w:rsidRPr="0059184A">
        <w:rPr>
          <w:rFonts w:eastAsia="Times New Roman"/>
          <w:lang w:eastAsia="fr-FR"/>
        </w:rPr>
        <w:t>, 2016)</w:t>
      </w:r>
    </w:p>
    <w:p w14:paraId="0C3AF97E" w14:textId="0469961F" w:rsidR="00F6692F" w:rsidRDefault="00F6692F" w:rsidP="00F5375C">
      <w:pPr>
        <w:spacing w:before="240" w:beforeAutospacing="1" w:after="240"/>
        <w:rPr>
          <w:rFonts w:eastAsia="Times New Roman"/>
          <w:lang w:eastAsia="fr-FR"/>
        </w:rPr>
      </w:pPr>
      <w:r>
        <w:rPr>
          <w:rFonts w:eastAsia="Times New Roman"/>
          <w:lang w:eastAsia="fr-FR"/>
        </w:rPr>
        <w:t xml:space="preserve"> </w:t>
      </w:r>
      <w:r w:rsidR="00607E2C">
        <w:rPr>
          <w:rFonts w:eastAsia="Times New Roman"/>
          <w:lang w:eastAsia="fr-FR"/>
        </w:rPr>
        <w:tab/>
      </w:r>
      <w:r w:rsidR="00311363">
        <w:rPr>
          <w:rFonts w:eastAsia="Times New Roman"/>
          <w:lang w:eastAsia="fr-FR"/>
        </w:rPr>
        <w:t xml:space="preserve">Selon nos enquêtes, </w:t>
      </w:r>
      <w:r w:rsidR="00525D8F">
        <w:rPr>
          <w:rFonts w:eastAsia="Times New Roman"/>
          <w:lang w:eastAsia="fr-FR"/>
        </w:rPr>
        <w:t>le</w:t>
      </w:r>
      <w:r>
        <w:rPr>
          <w:rFonts w:eastAsia="Times New Roman"/>
          <w:lang w:eastAsia="fr-FR"/>
        </w:rPr>
        <w:t xml:space="preserve"> développement de cette activité à cette période s’explique par le fait que les éleveurs (bergers</w:t>
      </w:r>
      <w:r w:rsidR="00311363">
        <w:rPr>
          <w:rFonts w:eastAsia="Times New Roman"/>
          <w:lang w:eastAsia="fr-FR"/>
        </w:rPr>
        <w:t>)</w:t>
      </w:r>
      <w:r>
        <w:rPr>
          <w:rFonts w:eastAsia="Times New Roman"/>
          <w:lang w:eastAsia="fr-FR"/>
        </w:rPr>
        <w:t xml:space="preserve"> disposent d’un vaste espace de pâturage</w:t>
      </w:r>
      <w:r w:rsidR="00F833BA">
        <w:rPr>
          <w:rFonts w:eastAsia="Times New Roman"/>
          <w:lang w:eastAsia="fr-FR"/>
        </w:rPr>
        <w:t>.</w:t>
      </w:r>
      <w:r>
        <w:rPr>
          <w:rFonts w:eastAsia="Times New Roman"/>
          <w:lang w:eastAsia="fr-FR"/>
        </w:rPr>
        <w:t xml:space="preserve"> Ces rizières</w:t>
      </w:r>
      <w:r w:rsidR="00525D8F">
        <w:rPr>
          <w:rFonts w:eastAsia="Times New Roman"/>
          <w:lang w:eastAsia="fr-FR"/>
        </w:rPr>
        <w:t>,</w:t>
      </w:r>
      <w:r>
        <w:rPr>
          <w:rFonts w:eastAsia="Times New Roman"/>
          <w:lang w:eastAsia="fr-FR"/>
        </w:rPr>
        <w:t xml:space="preserve"> qui sont le lieu de pré du bétail bénéficient de la fumure produite par les vaches. Pendant la saison des pluies, les éleveurs sont obligés de se déplacer vers la brousse où ils restent avec les bœufs, pour éviter le conflit avec les agr</w:t>
      </w:r>
      <w:r w:rsidR="00311363">
        <w:rPr>
          <w:rFonts w:eastAsia="Times New Roman"/>
          <w:lang w:eastAsia="fr-FR"/>
        </w:rPr>
        <w:t>iculteurs. En cette période, les animaux sont bien surveillés par crainte qu’ils</w:t>
      </w:r>
      <w:r>
        <w:rPr>
          <w:rFonts w:eastAsia="Times New Roman"/>
          <w:lang w:eastAsia="fr-FR"/>
        </w:rPr>
        <w:t xml:space="preserve"> </w:t>
      </w:r>
      <w:r w:rsidR="00311363">
        <w:rPr>
          <w:rFonts w:eastAsia="Times New Roman"/>
          <w:lang w:eastAsia="fr-FR"/>
        </w:rPr>
        <w:t>(</w:t>
      </w:r>
      <w:r>
        <w:rPr>
          <w:rFonts w:eastAsia="Times New Roman"/>
          <w:lang w:eastAsia="fr-FR"/>
        </w:rPr>
        <w:t>les vaches/bœufs</w:t>
      </w:r>
      <w:r w:rsidR="00311363">
        <w:rPr>
          <w:rFonts w:eastAsia="Times New Roman"/>
          <w:lang w:eastAsia="fr-FR"/>
        </w:rPr>
        <w:t>)</w:t>
      </w:r>
      <w:r>
        <w:rPr>
          <w:rFonts w:eastAsia="Times New Roman"/>
          <w:lang w:eastAsia="fr-FR"/>
        </w:rPr>
        <w:t xml:space="preserve"> n’entrent dans les champs et détruisent les cultures. Cet élevage concerne seulement les bovins, les ovins, les caprins et les volailles</w:t>
      </w:r>
      <w:r w:rsidR="00311363">
        <w:rPr>
          <w:rFonts w:eastAsia="Times New Roman"/>
          <w:lang w:eastAsia="fr-FR"/>
        </w:rPr>
        <w:t xml:space="preserve"> (poulets de chair</w:t>
      </w:r>
      <w:r>
        <w:rPr>
          <w:rFonts w:eastAsia="Times New Roman"/>
          <w:lang w:eastAsia="fr-FR"/>
        </w:rPr>
        <w:t xml:space="preserve">. </w:t>
      </w:r>
    </w:p>
    <w:p w14:paraId="4D820860" w14:textId="61B0E5DF" w:rsidR="00F6692F" w:rsidRPr="001054A3" w:rsidRDefault="00F6692F" w:rsidP="00607E2C">
      <w:pPr>
        <w:spacing w:before="100" w:beforeAutospacing="1" w:after="240"/>
        <w:ind w:firstLine="708"/>
        <w:rPr>
          <w:rFonts w:eastAsia="Times New Roman"/>
          <w:lang w:eastAsia="fr-FR"/>
        </w:rPr>
      </w:pPr>
      <w:r>
        <w:rPr>
          <w:rFonts w:eastAsia="Times New Roman"/>
          <w:lang w:eastAsia="fr-FR"/>
        </w:rPr>
        <w:t>Cette activité rencontre aujourd’hui plusieurs difficultés. Les plus saillants sont l’absence d’infrastructures et d’équipements, le manque de suivi sanitaire et surtout le problème récurrent du vol de bétail</w:t>
      </w:r>
      <w:r w:rsidR="00525D8F">
        <w:rPr>
          <w:rFonts w:eastAsia="Times New Roman"/>
          <w:lang w:eastAsia="fr-FR"/>
        </w:rPr>
        <w:t xml:space="preserve"> (liés au conflit casamançais)</w:t>
      </w:r>
      <w:r>
        <w:rPr>
          <w:rFonts w:eastAsia="Times New Roman"/>
          <w:lang w:eastAsia="fr-FR"/>
        </w:rPr>
        <w:t xml:space="preserve"> dans ces localités environnantes de la frontière avec la Guinée Bissau.</w:t>
      </w:r>
    </w:p>
    <w:p w14:paraId="10882E29" w14:textId="288463BB" w:rsidR="00F6692F" w:rsidRPr="00F07676" w:rsidRDefault="003C4A97" w:rsidP="00F5375C">
      <w:pPr>
        <w:pStyle w:val="Titre1"/>
        <w:spacing w:after="240"/>
        <w:jc w:val="left"/>
        <w:rPr>
          <w:rFonts w:ascii="Times New Roman" w:eastAsia="Times New Roman" w:hAnsi="Times New Roman" w:cs="Times New Roman"/>
          <w:color w:val="auto"/>
          <w:lang w:eastAsia="fr-FR"/>
        </w:rPr>
      </w:pPr>
      <w:r>
        <w:rPr>
          <w:rFonts w:ascii="Times New Roman" w:eastAsia="Times New Roman" w:hAnsi="Times New Roman" w:cs="Times New Roman"/>
          <w:color w:val="auto"/>
          <w:lang w:eastAsia="fr-FR"/>
        </w:rPr>
        <w:t>II</w:t>
      </w:r>
      <w:r w:rsidR="004D46AB" w:rsidRPr="00F07676">
        <w:rPr>
          <w:rFonts w:ascii="Times New Roman" w:eastAsia="Times New Roman" w:hAnsi="Times New Roman" w:cs="Times New Roman"/>
          <w:color w:val="auto"/>
          <w:lang w:eastAsia="fr-FR"/>
        </w:rPr>
        <w:t>.</w:t>
      </w:r>
      <w:r>
        <w:rPr>
          <w:rFonts w:ascii="Times New Roman" w:eastAsia="Times New Roman" w:hAnsi="Times New Roman" w:cs="Times New Roman"/>
          <w:color w:val="auto"/>
          <w:lang w:eastAsia="fr-FR"/>
        </w:rPr>
        <w:t>3.</w:t>
      </w:r>
      <w:r>
        <w:rPr>
          <w:rFonts w:ascii="Times New Roman" w:eastAsia="Times New Roman" w:hAnsi="Times New Roman" w:cs="Times New Roman"/>
          <w:color w:val="auto"/>
          <w:lang w:eastAsia="fr-FR"/>
        </w:rPr>
        <w:tab/>
      </w:r>
      <w:r w:rsidR="00F6692F" w:rsidRPr="00F07676">
        <w:rPr>
          <w:rFonts w:ascii="Times New Roman" w:eastAsia="Times New Roman" w:hAnsi="Times New Roman" w:cs="Times New Roman"/>
          <w:color w:val="auto"/>
          <w:lang w:eastAsia="fr-FR"/>
        </w:rPr>
        <w:t xml:space="preserve">La pêche </w:t>
      </w:r>
    </w:p>
    <w:p w14:paraId="535F81DB" w14:textId="4E587A0F" w:rsidR="00F6692F" w:rsidRPr="00E53D6F" w:rsidRDefault="00311363" w:rsidP="00607E2C">
      <w:pPr>
        <w:spacing w:before="100" w:beforeAutospacing="1" w:after="240"/>
        <w:ind w:firstLine="708"/>
        <w:rPr>
          <w:rFonts w:eastAsia="Times New Roman"/>
          <w:lang w:eastAsia="fr-FR"/>
        </w:rPr>
      </w:pPr>
      <w:r>
        <w:rPr>
          <w:rFonts w:eastAsia="Times New Roman"/>
          <w:lang w:eastAsia="fr-FR"/>
        </w:rPr>
        <w:t>Selon le PLD de Goudomp</w:t>
      </w:r>
      <w:r w:rsidR="00C806B9">
        <w:rPr>
          <w:rFonts w:eastAsia="Times New Roman"/>
          <w:lang w:eastAsia="fr-FR"/>
        </w:rPr>
        <w:t xml:space="preserve"> (2012) l</w:t>
      </w:r>
      <w:r w:rsidR="00F6692F" w:rsidRPr="00E53D6F">
        <w:rPr>
          <w:rFonts w:eastAsia="Times New Roman"/>
          <w:lang w:eastAsia="fr-FR"/>
        </w:rPr>
        <w:t xml:space="preserve">a pêche, </w:t>
      </w:r>
      <w:r w:rsidR="00F6692F">
        <w:rPr>
          <w:rFonts w:eastAsia="Times New Roman"/>
          <w:lang w:eastAsia="fr-FR"/>
        </w:rPr>
        <w:t xml:space="preserve">qui </w:t>
      </w:r>
      <w:r w:rsidR="00F6692F" w:rsidRPr="00E53D6F">
        <w:rPr>
          <w:rFonts w:eastAsia="Times New Roman"/>
          <w:lang w:eastAsia="fr-FR"/>
        </w:rPr>
        <w:t>mobilis</w:t>
      </w:r>
      <w:r w:rsidR="00F6692F">
        <w:rPr>
          <w:rFonts w:eastAsia="Times New Roman"/>
          <w:lang w:eastAsia="fr-FR"/>
        </w:rPr>
        <w:t>e</w:t>
      </w:r>
      <w:r w:rsidR="00F6692F" w:rsidRPr="00E53D6F">
        <w:rPr>
          <w:rFonts w:eastAsia="Times New Roman"/>
          <w:lang w:eastAsia="fr-FR"/>
        </w:rPr>
        <w:t xml:space="preserve"> 20% de la population,</w:t>
      </w:r>
      <w:r w:rsidR="00F6692F">
        <w:rPr>
          <w:rFonts w:eastAsia="Times New Roman"/>
          <w:lang w:eastAsia="fr-FR"/>
        </w:rPr>
        <w:t xml:space="preserve"> co</w:t>
      </w:r>
      <w:r w:rsidR="00C806B9">
        <w:rPr>
          <w:rFonts w:eastAsia="Times New Roman"/>
          <w:lang w:eastAsia="fr-FR"/>
        </w:rPr>
        <w:t>nstitue la deuxième activité dans les</w:t>
      </w:r>
      <w:r w:rsidR="00F6692F">
        <w:rPr>
          <w:rFonts w:eastAsia="Times New Roman"/>
          <w:lang w:eastAsia="fr-FR"/>
        </w:rPr>
        <w:t xml:space="preserve"> différentes localités de la vallée de Birkama. Elle s'est développée à</w:t>
      </w:r>
      <w:r w:rsidR="00F6692F" w:rsidRPr="00E53D6F">
        <w:rPr>
          <w:rFonts w:eastAsia="Times New Roman"/>
          <w:lang w:eastAsia="fr-FR"/>
        </w:rPr>
        <w:t xml:space="preserve"> la fin des années </w:t>
      </w:r>
      <w:r w:rsidR="00F6692F">
        <w:rPr>
          <w:rFonts w:eastAsia="Times New Roman"/>
          <w:lang w:eastAsia="fr-FR"/>
        </w:rPr>
        <w:t>19</w:t>
      </w:r>
      <w:r w:rsidR="00F6692F" w:rsidRPr="00E53D6F">
        <w:rPr>
          <w:rFonts w:eastAsia="Times New Roman"/>
          <w:lang w:eastAsia="fr-FR"/>
        </w:rPr>
        <w:t xml:space="preserve">40 et au début des années </w:t>
      </w:r>
      <w:r w:rsidR="00F6692F">
        <w:rPr>
          <w:rFonts w:eastAsia="Times New Roman"/>
          <w:lang w:eastAsia="fr-FR"/>
        </w:rPr>
        <w:t>19</w:t>
      </w:r>
      <w:r w:rsidR="00F6692F" w:rsidRPr="00E53D6F">
        <w:rPr>
          <w:rFonts w:eastAsia="Times New Roman"/>
          <w:lang w:eastAsia="fr-FR"/>
        </w:rPr>
        <w:t>50 avec l'arrivée de pêcheurs</w:t>
      </w:r>
      <w:r w:rsidR="00C806B9">
        <w:rPr>
          <w:rFonts w:eastAsia="Times New Roman"/>
          <w:lang w:eastAsia="fr-FR"/>
        </w:rPr>
        <w:t xml:space="preserve"> </w:t>
      </w:r>
      <w:r w:rsidR="00C806B9">
        <w:rPr>
          <w:rFonts w:eastAsia="Times New Roman"/>
          <w:lang w:eastAsia="fr-FR"/>
        </w:rPr>
        <w:lastRenderedPageBreak/>
        <w:t>Toucouleurs ou Walo- walo provenant</w:t>
      </w:r>
      <w:r w:rsidR="00F6692F" w:rsidRPr="00E53D6F">
        <w:rPr>
          <w:rFonts w:eastAsia="Times New Roman"/>
          <w:lang w:eastAsia="fr-FR"/>
        </w:rPr>
        <w:t xml:space="preserve"> </w:t>
      </w:r>
      <w:r w:rsidR="00C806B9">
        <w:rPr>
          <w:rFonts w:eastAsia="Times New Roman"/>
          <w:lang w:eastAsia="fr-FR"/>
        </w:rPr>
        <w:t>de la vallée</w:t>
      </w:r>
      <w:r w:rsidR="00F6692F">
        <w:rPr>
          <w:rFonts w:eastAsia="Times New Roman"/>
          <w:lang w:eastAsia="fr-FR"/>
        </w:rPr>
        <w:t xml:space="preserve"> </w:t>
      </w:r>
      <w:r w:rsidR="00F6692F" w:rsidRPr="00E53D6F">
        <w:rPr>
          <w:rFonts w:eastAsia="Times New Roman"/>
          <w:lang w:eastAsia="fr-FR"/>
        </w:rPr>
        <w:t>du fleuve Sénégal, qui introduis</w:t>
      </w:r>
      <w:r w:rsidR="00F6692F">
        <w:rPr>
          <w:rFonts w:eastAsia="Times New Roman"/>
          <w:lang w:eastAsia="fr-FR"/>
        </w:rPr>
        <w:t>ir</w:t>
      </w:r>
      <w:r w:rsidR="00F6692F" w:rsidRPr="00E53D6F">
        <w:rPr>
          <w:rFonts w:eastAsia="Times New Roman"/>
          <w:lang w:eastAsia="fr-FR"/>
        </w:rPr>
        <w:t>ent l'usage des filets dérivants. Leur arrivée coïncide avec le développement de l'industrie de transformation</w:t>
      </w:r>
      <w:r w:rsidR="00F6692F">
        <w:rPr>
          <w:rFonts w:eastAsia="Times New Roman"/>
          <w:lang w:eastAsia="fr-FR"/>
        </w:rPr>
        <w:t xml:space="preserve"> </w:t>
      </w:r>
      <w:r w:rsidR="00F6692F" w:rsidRPr="00E53D6F">
        <w:rPr>
          <w:rFonts w:eastAsia="Times New Roman"/>
          <w:lang w:eastAsia="fr-FR"/>
        </w:rPr>
        <w:t>et de commercialisation du poisson fumé</w:t>
      </w:r>
      <w:r w:rsidR="00525D8F">
        <w:rPr>
          <w:rFonts w:eastAsia="Times New Roman"/>
          <w:lang w:eastAsia="fr-FR"/>
        </w:rPr>
        <w:t xml:space="preserve"> PLD de Goudomp (2012)</w:t>
      </w:r>
      <w:r w:rsidR="00F6692F" w:rsidRPr="00E53D6F">
        <w:rPr>
          <w:rFonts w:eastAsia="Times New Roman"/>
          <w:lang w:eastAsia="fr-FR"/>
        </w:rPr>
        <w:t>.</w:t>
      </w:r>
      <w:r w:rsidR="00F6692F">
        <w:rPr>
          <w:rFonts w:eastAsia="Times New Roman"/>
          <w:lang w:eastAsia="fr-FR"/>
        </w:rPr>
        <w:t xml:space="preserve"> Cette pêche concerne les poissons (</w:t>
      </w:r>
      <w:r w:rsidR="00F6692F" w:rsidRPr="00E53D6F">
        <w:rPr>
          <w:rFonts w:eastAsia="Times New Roman"/>
          <w:lang w:eastAsia="fr-FR"/>
        </w:rPr>
        <w:t>le tilapi</w:t>
      </w:r>
      <w:r w:rsidR="00F6692F">
        <w:rPr>
          <w:rFonts w:eastAsia="Times New Roman"/>
          <w:lang w:eastAsia="fr-FR"/>
        </w:rPr>
        <w:t>a, les mulets, l'ethmalose</w:t>
      </w:r>
      <w:r w:rsidR="00F6692F" w:rsidRPr="00E53D6F">
        <w:rPr>
          <w:rFonts w:eastAsia="Times New Roman"/>
          <w:lang w:eastAsia="fr-FR"/>
        </w:rPr>
        <w:t>...</w:t>
      </w:r>
      <w:r w:rsidR="00F6692F">
        <w:rPr>
          <w:rFonts w:eastAsia="Times New Roman"/>
          <w:lang w:eastAsia="fr-FR"/>
        </w:rPr>
        <w:t>) et les crevettes.</w:t>
      </w:r>
      <w:r w:rsidR="00F6692F" w:rsidRPr="00E53D6F">
        <w:rPr>
          <w:rFonts w:eastAsia="Times New Roman"/>
          <w:lang w:eastAsia="fr-FR"/>
        </w:rPr>
        <w:t xml:space="preserve"> A partir de 1960</w:t>
      </w:r>
      <w:r w:rsidR="00F6692F">
        <w:rPr>
          <w:rFonts w:eastAsia="Times New Roman"/>
          <w:lang w:eastAsia="fr-FR"/>
        </w:rPr>
        <w:t>,</w:t>
      </w:r>
      <w:r w:rsidR="00F6692F" w:rsidRPr="00E53D6F">
        <w:rPr>
          <w:rFonts w:eastAsia="Times New Roman"/>
          <w:lang w:eastAsia="fr-FR"/>
        </w:rPr>
        <w:t xml:space="preserve"> l'essor </w:t>
      </w:r>
      <w:r w:rsidR="00F6692F">
        <w:rPr>
          <w:rFonts w:eastAsia="Times New Roman"/>
          <w:lang w:eastAsia="fr-FR"/>
        </w:rPr>
        <w:t xml:space="preserve">de la pêche crevettière </w:t>
      </w:r>
      <w:r w:rsidR="00F6692F" w:rsidRPr="00E53D6F">
        <w:rPr>
          <w:rFonts w:eastAsia="Times New Roman"/>
          <w:lang w:eastAsia="fr-FR"/>
        </w:rPr>
        <w:t>provoque l'arrivée de nouveaux pêcheurs Toucouleurs et la conversion de</w:t>
      </w:r>
      <w:r w:rsidR="00F6692F">
        <w:rPr>
          <w:rFonts w:eastAsia="Times New Roman"/>
          <w:lang w:eastAsia="fr-FR"/>
        </w:rPr>
        <w:t xml:space="preserve"> nombreux pêcheurs de poissons à la pêche à</w:t>
      </w:r>
      <w:r w:rsidR="00F6692F" w:rsidRPr="00E53D6F">
        <w:rPr>
          <w:rFonts w:eastAsia="Times New Roman"/>
          <w:lang w:eastAsia="fr-FR"/>
        </w:rPr>
        <w:t xml:space="preserve"> la crevette</w:t>
      </w:r>
      <w:r w:rsidR="00F6692F">
        <w:rPr>
          <w:rFonts w:eastAsia="Times New Roman"/>
          <w:lang w:eastAsia="fr-FR"/>
        </w:rPr>
        <w:t>, grâce à</w:t>
      </w:r>
      <w:r w:rsidR="00F6692F" w:rsidRPr="00E53D6F">
        <w:rPr>
          <w:rFonts w:eastAsia="Times New Roman"/>
          <w:lang w:eastAsia="fr-FR"/>
        </w:rPr>
        <w:t xml:space="preserve"> l'insta</w:t>
      </w:r>
      <w:r w:rsidR="00F6692F">
        <w:rPr>
          <w:rFonts w:eastAsia="Times New Roman"/>
          <w:lang w:eastAsia="fr-FR"/>
        </w:rPr>
        <w:t>llation d'usines de traitement à</w:t>
      </w:r>
      <w:r w:rsidR="00F6692F" w:rsidRPr="00E53D6F">
        <w:rPr>
          <w:rFonts w:eastAsia="Times New Roman"/>
          <w:lang w:eastAsia="fr-FR"/>
        </w:rPr>
        <w:t xml:space="preserve"> Ziguinchor</w:t>
      </w:r>
      <w:r w:rsidR="00F6692F">
        <w:rPr>
          <w:rFonts w:eastAsia="Times New Roman"/>
          <w:lang w:eastAsia="fr-FR"/>
        </w:rPr>
        <w:t xml:space="preserve">. Elle fut la première source d’emploi pour la jeunesse de ces localités. Cependant aujourd’hui, ce secteur souffre d’une surpêche à cause du nombre croissant de pêcheurs qui viennent de toutes les régions du pays et même des pays de la sous-région.  </w:t>
      </w:r>
    </w:p>
    <w:p w14:paraId="120599C9" w14:textId="28610B4F" w:rsidR="00F6692F" w:rsidRDefault="00525D8F" w:rsidP="00607E2C">
      <w:pPr>
        <w:spacing w:before="100" w:beforeAutospacing="1" w:after="240"/>
        <w:ind w:firstLine="708"/>
        <w:rPr>
          <w:rFonts w:eastAsia="Times New Roman"/>
          <w:lang w:eastAsia="fr-FR"/>
        </w:rPr>
      </w:pPr>
      <w:r>
        <w:rPr>
          <w:rFonts w:eastAsia="Times New Roman"/>
          <w:lang w:eastAsia="fr-FR"/>
        </w:rPr>
        <w:t>Selon le PLD de Goudomp (2012), c</w:t>
      </w:r>
      <w:r w:rsidR="00F6692F">
        <w:rPr>
          <w:rFonts w:eastAsia="Times New Roman"/>
          <w:lang w:eastAsia="fr-FR"/>
        </w:rPr>
        <w:t>ette activité</w:t>
      </w:r>
      <w:r w:rsidR="00F6692F" w:rsidRPr="00E53D6F">
        <w:rPr>
          <w:rFonts w:eastAsia="Times New Roman"/>
          <w:lang w:eastAsia="fr-FR"/>
        </w:rPr>
        <w:t xml:space="preserve"> constitue la principale source de revenus de la population surtout jeune.</w:t>
      </w:r>
      <w:r w:rsidR="00F6692F">
        <w:rPr>
          <w:rFonts w:eastAsia="Times New Roman"/>
          <w:lang w:eastAsia="fr-FR"/>
        </w:rPr>
        <w:t xml:space="preserve"> Mais l</w:t>
      </w:r>
      <w:r w:rsidR="00F6692F" w:rsidRPr="00556813">
        <w:rPr>
          <w:rFonts w:eastAsia="Times New Roman"/>
          <w:lang w:eastAsia="fr-FR"/>
        </w:rPr>
        <w:t>'état de délabrement avancé du centre de perfectionnement des pêcheurs et des unités de transformation de produits de pêche</w:t>
      </w:r>
      <w:r w:rsidR="00F6692F">
        <w:rPr>
          <w:rFonts w:eastAsia="Times New Roman"/>
          <w:lang w:eastAsia="fr-FR"/>
        </w:rPr>
        <w:t xml:space="preserve">, </w:t>
      </w:r>
      <w:r w:rsidR="00F6692F" w:rsidRPr="00556813">
        <w:rPr>
          <w:rFonts w:eastAsia="Times New Roman"/>
          <w:lang w:eastAsia="fr-FR"/>
        </w:rPr>
        <w:t xml:space="preserve"> l'équipement archaïque essenti</w:t>
      </w:r>
      <w:r w:rsidR="00F6692F">
        <w:rPr>
          <w:rFonts w:eastAsia="Times New Roman"/>
          <w:lang w:eastAsia="fr-FR"/>
        </w:rPr>
        <w:t>ellement constitué de pirogues à</w:t>
      </w:r>
      <w:r w:rsidR="00F6692F" w:rsidRPr="00556813">
        <w:rPr>
          <w:rFonts w:eastAsia="Times New Roman"/>
          <w:lang w:eastAsia="fr-FR"/>
        </w:rPr>
        <w:t xml:space="preserve"> voile et de filets artisanaux sont les principales contraintes </w:t>
      </w:r>
      <w:r w:rsidR="00F6692F">
        <w:rPr>
          <w:rFonts w:eastAsia="Times New Roman"/>
          <w:lang w:eastAsia="fr-FR"/>
        </w:rPr>
        <w:t xml:space="preserve">qui entravent le </w:t>
      </w:r>
      <w:r w:rsidR="00F6692F" w:rsidRPr="00556813">
        <w:rPr>
          <w:rFonts w:eastAsia="Times New Roman"/>
          <w:lang w:eastAsia="fr-FR"/>
        </w:rPr>
        <w:t xml:space="preserve"> développement de la pêche</w:t>
      </w:r>
      <w:r w:rsidR="0077265A">
        <w:rPr>
          <w:rFonts w:eastAsia="Times New Roman"/>
          <w:lang w:eastAsia="fr-FR"/>
        </w:rPr>
        <w:t>, enquêtes de terrain (2016)</w:t>
      </w:r>
      <w:r w:rsidR="00F6692F" w:rsidRPr="00556813">
        <w:rPr>
          <w:rFonts w:eastAsia="Times New Roman"/>
          <w:lang w:eastAsia="fr-FR"/>
        </w:rPr>
        <w:t>.</w:t>
      </w:r>
    </w:p>
    <w:p w14:paraId="623FC172" w14:textId="5779E5FD" w:rsidR="00F6692F" w:rsidRPr="00F07676" w:rsidRDefault="003C4A97" w:rsidP="00F5375C">
      <w:pPr>
        <w:pStyle w:val="Titre1"/>
        <w:spacing w:after="240"/>
        <w:jc w:val="left"/>
        <w:rPr>
          <w:rFonts w:ascii="Times New Roman" w:eastAsia="Times New Roman" w:hAnsi="Times New Roman" w:cs="Times New Roman"/>
          <w:color w:val="auto"/>
          <w:lang w:eastAsia="fr-FR"/>
        </w:rPr>
      </w:pPr>
      <w:r>
        <w:rPr>
          <w:rFonts w:ascii="Times New Roman" w:eastAsia="Times New Roman" w:hAnsi="Times New Roman" w:cs="Times New Roman"/>
          <w:color w:val="auto"/>
          <w:lang w:eastAsia="fr-FR"/>
        </w:rPr>
        <w:t>II</w:t>
      </w:r>
      <w:r w:rsidR="004D46AB" w:rsidRPr="00F07676">
        <w:rPr>
          <w:rFonts w:ascii="Times New Roman" w:eastAsia="Times New Roman" w:hAnsi="Times New Roman" w:cs="Times New Roman"/>
          <w:color w:val="auto"/>
          <w:lang w:eastAsia="fr-FR"/>
        </w:rPr>
        <w:t>.</w:t>
      </w:r>
      <w:r w:rsidR="00D10633">
        <w:rPr>
          <w:rFonts w:ascii="Times New Roman" w:eastAsia="Times New Roman" w:hAnsi="Times New Roman" w:cs="Times New Roman"/>
          <w:color w:val="auto"/>
          <w:lang w:eastAsia="fr-FR"/>
        </w:rPr>
        <w:t>4</w:t>
      </w:r>
      <w:r>
        <w:rPr>
          <w:rFonts w:ascii="Times New Roman" w:eastAsia="Times New Roman" w:hAnsi="Times New Roman" w:cs="Times New Roman"/>
          <w:color w:val="auto"/>
          <w:lang w:eastAsia="fr-FR"/>
        </w:rPr>
        <w:t>.</w:t>
      </w:r>
      <w:r>
        <w:rPr>
          <w:rFonts w:ascii="Times New Roman" w:eastAsia="Times New Roman" w:hAnsi="Times New Roman" w:cs="Times New Roman"/>
          <w:color w:val="auto"/>
          <w:lang w:eastAsia="fr-FR"/>
        </w:rPr>
        <w:tab/>
      </w:r>
      <w:r w:rsidR="00F6692F" w:rsidRPr="00F07676">
        <w:rPr>
          <w:rFonts w:ascii="Times New Roman" w:eastAsia="Times New Roman" w:hAnsi="Times New Roman" w:cs="Times New Roman"/>
          <w:color w:val="auto"/>
          <w:lang w:eastAsia="fr-FR"/>
        </w:rPr>
        <w:t>L</w:t>
      </w:r>
      <w:r w:rsidR="00526514" w:rsidRPr="00F07676">
        <w:rPr>
          <w:rFonts w:ascii="Times New Roman" w:eastAsia="Times New Roman" w:hAnsi="Times New Roman" w:cs="Times New Roman"/>
          <w:color w:val="auto"/>
          <w:lang w:eastAsia="fr-FR"/>
        </w:rPr>
        <w:t>e commerce</w:t>
      </w:r>
    </w:p>
    <w:p w14:paraId="2048AE3F" w14:textId="10820C66" w:rsidR="00F6692F" w:rsidRDefault="00C806B9" w:rsidP="00D10633">
      <w:pPr>
        <w:spacing w:before="100" w:beforeAutospacing="1" w:after="240"/>
        <w:ind w:firstLine="708"/>
        <w:rPr>
          <w:rFonts w:eastAsia="Times New Roman"/>
          <w:lang w:eastAsia="fr-FR"/>
        </w:rPr>
      </w:pPr>
      <w:r>
        <w:rPr>
          <w:rFonts w:eastAsia="Times New Roman"/>
          <w:lang w:eastAsia="fr-FR"/>
        </w:rPr>
        <w:t>Nos enquêtes de terrain nous permettent de noter que d</w:t>
      </w:r>
      <w:r w:rsidR="00F6692F">
        <w:rPr>
          <w:rFonts w:eastAsia="Times New Roman"/>
          <w:lang w:eastAsia="fr-FR"/>
        </w:rPr>
        <w:t xml:space="preserve">ans les localités de la vallée de Birkama, le commerce est une activité très informelle et repose sur la vente des produits issus des autres activités comme le maraichage, l’arboriculture fruitière et la pêche artisanale. En effet, dans le marché de Goudomp, la plupart des commerçants s’activent dans la vente de poissons qui sont transportés du débarcadère vers le marché. Les  fruits, principalement les mangues, les oranges et les pamplemousses sont vendus par les propriétaires des vergers à </w:t>
      </w:r>
      <w:r w:rsidR="00C6393F">
        <w:rPr>
          <w:rFonts w:eastAsia="Times New Roman"/>
          <w:lang w:eastAsia="fr-FR"/>
        </w:rPr>
        <w:t>des commerçants</w:t>
      </w:r>
      <w:r w:rsidR="00F6692F">
        <w:rPr>
          <w:rFonts w:eastAsia="Times New Roman"/>
          <w:lang w:eastAsia="fr-FR"/>
        </w:rPr>
        <w:t xml:space="preserve"> Pour ce qui est des légumes, ils sont vendus pour la plupart par les maraichers ou les «bana-bana». Il faut aussi noter qu’à Bacounding, la banane assure une réelle source de revenus aux populations. Les mang</w:t>
      </w:r>
      <w:r w:rsidR="00C6393F">
        <w:rPr>
          <w:rFonts w:eastAsia="Times New Roman"/>
          <w:lang w:eastAsia="fr-FR"/>
        </w:rPr>
        <w:t xml:space="preserve">ues </w:t>
      </w:r>
      <w:r w:rsidR="00F6692F">
        <w:rPr>
          <w:rFonts w:eastAsia="Times New Roman"/>
          <w:lang w:eastAsia="fr-FR"/>
        </w:rPr>
        <w:t>au même titre que l’anacarde font vivre de nombreux ménages à Birkama.  Ainsi, beaucoup de terres de culture sont aujourd’hui devenues d</w:t>
      </w:r>
      <w:r w:rsidR="007D5531">
        <w:rPr>
          <w:rFonts w:eastAsia="Times New Roman"/>
          <w:lang w:eastAsia="fr-FR"/>
        </w:rPr>
        <w:t>es  vergers d’anacarde</w:t>
      </w:r>
      <w:r w:rsidR="0077265A">
        <w:rPr>
          <w:rFonts w:eastAsia="Times New Roman"/>
          <w:lang w:eastAsia="fr-FR"/>
        </w:rPr>
        <w:t xml:space="preserve"> car cette culture est aujourd’hui de loin plus rentable que les cultures vivrières</w:t>
      </w:r>
      <w:r w:rsidR="006E1612">
        <w:rPr>
          <w:rFonts w:eastAsia="Times New Roman"/>
          <w:lang w:eastAsia="fr-FR"/>
        </w:rPr>
        <w:t xml:space="preserve"> (photo 10</w:t>
      </w:r>
      <w:r w:rsidR="00F6692F">
        <w:rPr>
          <w:rFonts w:eastAsia="Times New Roman"/>
          <w:lang w:eastAsia="fr-FR"/>
        </w:rPr>
        <w:t xml:space="preserve">). </w:t>
      </w:r>
    </w:p>
    <w:p w14:paraId="10A82094" w14:textId="261D429B" w:rsidR="00F6692F" w:rsidRDefault="00F6692F" w:rsidP="00D10633">
      <w:pPr>
        <w:spacing w:before="100" w:beforeAutospacing="1" w:after="240"/>
        <w:jc w:val="center"/>
        <w:rPr>
          <w:rFonts w:eastAsia="Times New Roman"/>
          <w:lang w:eastAsia="fr-FR"/>
        </w:rPr>
      </w:pPr>
      <w:r>
        <w:rPr>
          <w:rFonts w:eastAsia="Times New Roman"/>
          <w:noProof/>
          <w:lang w:eastAsia="fr-FR"/>
        </w:rPr>
        <w:lastRenderedPageBreak/>
        <w:drawing>
          <wp:inline distT="0" distB="0" distL="0" distR="0" wp14:anchorId="4660FF94" wp14:editId="36F2C818">
            <wp:extent cx="1731600" cy="2160000"/>
            <wp:effectExtent l="0" t="0" r="2540" b="0"/>
            <wp:docPr id="28" name="Image 7" descr="E:\MASTER 2 2015\Photos\Fotos mémoire\20160115_1009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MASTER 2 2015\Photos\Fotos mémoire\20160115_100933.jpg"/>
                    <pic:cNvPicPr>
                      <a:picLocks noChangeAspect="1" noChangeArrowheads="1"/>
                    </pic:cNvPicPr>
                  </pic:nvPicPr>
                  <pic:blipFill>
                    <a:blip r:embed="rId35" cstate="print"/>
                    <a:srcRect/>
                    <a:stretch>
                      <a:fillRect/>
                    </a:stretch>
                  </pic:blipFill>
                  <pic:spPr bwMode="auto">
                    <a:xfrm>
                      <a:off x="0" y="0"/>
                      <a:ext cx="1731600" cy="2160000"/>
                    </a:xfrm>
                    <a:prstGeom prst="rect">
                      <a:avLst/>
                    </a:prstGeom>
                    <a:noFill/>
                    <a:ln w="25400" cmpd="tri">
                      <a:noFill/>
                      <a:miter lim="800000"/>
                      <a:headEnd/>
                      <a:tailEnd/>
                    </a:ln>
                  </pic:spPr>
                </pic:pic>
              </a:graphicData>
            </a:graphic>
          </wp:inline>
        </w:drawing>
      </w:r>
      <w:r>
        <w:rPr>
          <w:rFonts w:eastAsia="Times New Roman"/>
          <w:noProof/>
          <w:lang w:eastAsia="fr-FR"/>
        </w:rPr>
        <w:drawing>
          <wp:inline distT="0" distB="0" distL="0" distR="0" wp14:anchorId="494A2E5E" wp14:editId="7264D0EF">
            <wp:extent cx="1735200" cy="2160000"/>
            <wp:effectExtent l="0" t="0" r="0" b="0"/>
            <wp:docPr id="29" name="Image 8" descr="E:\MASTER 2 2015\Photos\Fotos mémoire\20160115_101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MASTER 2 2015\Photos\Fotos mémoire\20160115_101019.jpg"/>
                    <pic:cNvPicPr>
                      <a:picLocks noChangeAspect="1" noChangeArrowheads="1"/>
                    </pic:cNvPicPr>
                  </pic:nvPicPr>
                  <pic:blipFill>
                    <a:blip r:embed="rId36" cstate="print"/>
                    <a:srcRect/>
                    <a:stretch>
                      <a:fillRect/>
                    </a:stretch>
                  </pic:blipFill>
                  <pic:spPr bwMode="auto">
                    <a:xfrm>
                      <a:off x="0" y="0"/>
                      <a:ext cx="1735200" cy="2160000"/>
                    </a:xfrm>
                    <a:prstGeom prst="rect">
                      <a:avLst/>
                    </a:prstGeom>
                    <a:noFill/>
                    <a:ln w="25400" cmpd="tri">
                      <a:noFill/>
                      <a:miter lim="800000"/>
                      <a:headEnd/>
                      <a:tailEnd/>
                    </a:ln>
                  </pic:spPr>
                </pic:pic>
              </a:graphicData>
            </a:graphic>
          </wp:inline>
        </w:drawing>
      </w:r>
      <w:r w:rsidR="00D10633">
        <w:rPr>
          <w:rFonts w:eastAsia="Times New Roman"/>
          <w:noProof/>
          <w:lang w:eastAsia="fr-FR"/>
        </w:rPr>
        <w:drawing>
          <wp:inline distT="0" distB="0" distL="0" distR="0" wp14:anchorId="13F8137A" wp14:editId="068689E5">
            <wp:extent cx="2044800" cy="2160000"/>
            <wp:effectExtent l="19050" t="19050" r="12700" b="12065"/>
            <wp:docPr id="23" name="Image 6" descr="E:\MASTER 2 2015\Photos\20160122_1036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MASTER 2 2015\Photos\20160122_103609.jpg"/>
                    <pic:cNvPicPr>
                      <a:picLocks noChangeAspect="1" noChangeArrowheads="1"/>
                    </pic:cNvPicPr>
                  </pic:nvPicPr>
                  <pic:blipFill>
                    <a:blip r:embed="rId37" cstate="print"/>
                    <a:srcRect/>
                    <a:stretch>
                      <a:fillRect/>
                    </a:stretch>
                  </pic:blipFill>
                  <pic:spPr bwMode="auto">
                    <a:xfrm>
                      <a:off x="0" y="0"/>
                      <a:ext cx="2044800" cy="2160000"/>
                    </a:xfrm>
                    <a:prstGeom prst="rect">
                      <a:avLst/>
                    </a:prstGeom>
                    <a:noFill/>
                    <a:ln w="0" cmpd="tri">
                      <a:solidFill>
                        <a:schemeClr val="bg1"/>
                      </a:solidFill>
                      <a:miter lim="800000"/>
                      <a:headEnd/>
                      <a:tailEnd/>
                    </a:ln>
                  </pic:spPr>
                </pic:pic>
              </a:graphicData>
            </a:graphic>
          </wp:inline>
        </w:drawing>
      </w:r>
    </w:p>
    <w:p w14:paraId="1CF68CEF" w14:textId="0A5D378E" w:rsidR="00F6692F" w:rsidRPr="0059184A" w:rsidRDefault="00F6692F" w:rsidP="00ED7125">
      <w:pPr>
        <w:spacing w:before="100" w:beforeAutospacing="1" w:after="240"/>
        <w:jc w:val="center"/>
        <w:rPr>
          <w:rFonts w:eastAsia="Times New Roman"/>
          <w:lang w:eastAsia="fr-FR"/>
        </w:rPr>
      </w:pPr>
      <w:r w:rsidRPr="0059184A">
        <w:rPr>
          <w:rFonts w:eastAsia="Times New Roman"/>
          <w:b/>
          <w:u w:val="single"/>
          <w:lang w:eastAsia="fr-FR"/>
        </w:rPr>
        <w:t xml:space="preserve">Photo </w:t>
      </w:r>
      <w:r w:rsidR="006E1612">
        <w:rPr>
          <w:rFonts w:eastAsia="Times New Roman"/>
          <w:b/>
          <w:u w:val="single"/>
          <w:lang w:eastAsia="fr-FR"/>
        </w:rPr>
        <w:t>10</w:t>
      </w:r>
      <w:r w:rsidRPr="003F0A0E">
        <w:rPr>
          <w:rFonts w:eastAsia="Times New Roman"/>
          <w:b/>
          <w:lang w:eastAsia="fr-FR"/>
        </w:rPr>
        <w:t xml:space="preserve"> : </w:t>
      </w:r>
      <w:r w:rsidRPr="0059184A">
        <w:rPr>
          <w:rFonts w:eastAsia="Times New Roman"/>
          <w:lang w:eastAsia="fr-FR"/>
        </w:rPr>
        <w:t>verger familial de manguier et d’anacarde</w:t>
      </w:r>
      <w:r w:rsidR="00D10633">
        <w:rPr>
          <w:rFonts w:eastAsia="Times New Roman"/>
          <w:lang w:eastAsia="fr-FR"/>
        </w:rPr>
        <w:t xml:space="preserve"> et d’oranger</w:t>
      </w:r>
      <w:r w:rsidRPr="0059184A">
        <w:rPr>
          <w:rFonts w:eastAsia="Times New Roman"/>
          <w:lang w:eastAsia="fr-FR"/>
        </w:rPr>
        <w:t xml:space="preserve"> à Goudomp (K</w:t>
      </w:r>
      <w:r w:rsidR="005E344B" w:rsidRPr="0059184A">
        <w:rPr>
          <w:rFonts w:eastAsia="Times New Roman"/>
          <w:lang w:eastAsia="fr-FR"/>
        </w:rPr>
        <w:t>amony</w:t>
      </w:r>
      <w:r w:rsidRPr="0059184A">
        <w:rPr>
          <w:rFonts w:eastAsia="Times New Roman"/>
          <w:lang w:eastAsia="fr-FR"/>
        </w:rPr>
        <w:t>, 2016)</w:t>
      </w:r>
    </w:p>
    <w:p w14:paraId="39896505" w14:textId="1B2EB5E4" w:rsidR="00F6692F" w:rsidRPr="00F07676" w:rsidRDefault="00F6692F" w:rsidP="00F5375C">
      <w:pPr>
        <w:pStyle w:val="Titre1"/>
        <w:spacing w:after="240"/>
        <w:rPr>
          <w:rFonts w:ascii="Times New Roman" w:eastAsia="Times New Roman" w:hAnsi="Times New Roman" w:cs="Times New Roman"/>
          <w:color w:val="auto"/>
          <w:lang w:eastAsia="fr-FR"/>
        </w:rPr>
      </w:pPr>
      <w:r w:rsidRPr="00F07676">
        <w:rPr>
          <w:rFonts w:ascii="Times New Roman" w:eastAsia="Times New Roman" w:hAnsi="Times New Roman" w:cs="Times New Roman"/>
          <w:color w:val="auto"/>
          <w:lang w:eastAsia="fr-FR"/>
        </w:rPr>
        <w:t>C</w:t>
      </w:r>
      <w:r w:rsidR="00526514" w:rsidRPr="00F07676">
        <w:rPr>
          <w:rFonts w:ascii="Times New Roman" w:eastAsia="Times New Roman" w:hAnsi="Times New Roman" w:cs="Times New Roman"/>
          <w:color w:val="auto"/>
          <w:lang w:eastAsia="fr-FR"/>
        </w:rPr>
        <w:t>onclusion</w:t>
      </w:r>
    </w:p>
    <w:p w14:paraId="66F5537F" w14:textId="4047C478" w:rsidR="00F6692F" w:rsidRPr="00B26FFA" w:rsidRDefault="00F6692F" w:rsidP="00607E2C">
      <w:pPr>
        <w:spacing w:before="100" w:beforeAutospacing="1" w:after="240"/>
        <w:ind w:firstLine="708"/>
        <w:rPr>
          <w:rFonts w:eastAsia="Times New Roman"/>
          <w:b/>
          <w:sz w:val="28"/>
          <w:lang w:eastAsia="fr-FR"/>
        </w:rPr>
      </w:pPr>
      <w:r>
        <w:rPr>
          <w:rFonts w:eastAsia="Times New Roman"/>
          <w:lang w:eastAsia="fr-FR"/>
        </w:rPr>
        <w:t>En somme, la vallée de Birkama est maintenant exploitée par trois villages que sont Goudomp, Bacounding et Bir</w:t>
      </w:r>
      <w:r w:rsidR="00C806B9">
        <w:rPr>
          <w:rFonts w:eastAsia="Times New Roman"/>
          <w:lang w:eastAsia="fr-FR"/>
        </w:rPr>
        <w:t>kama</w:t>
      </w:r>
      <w:r>
        <w:rPr>
          <w:rFonts w:eastAsia="Times New Roman"/>
          <w:lang w:eastAsia="fr-FR"/>
        </w:rPr>
        <w:t>. La population</w:t>
      </w:r>
      <w:r w:rsidR="00C806B9">
        <w:rPr>
          <w:rFonts w:eastAsia="Times New Roman"/>
          <w:lang w:eastAsia="fr-FR"/>
        </w:rPr>
        <w:t xml:space="preserve"> qui travaille dans cette vallée</w:t>
      </w:r>
      <w:r>
        <w:rPr>
          <w:rFonts w:eastAsia="Times New Roman"/>
          <w:lang w:eastAsia="fr-FR"/>
        </w:rPr>
        <w:t xml:space="preserve"> est majoritairement féminine avec une prédominance des jeunes. Les activités socio-économiques sont diversifiées mais l’agriculture reste de</w:t>
      </w:r>
      <w:r w:rsidR="00C806B9">
        <w:rPr>
          <w:rFonts w:eastAsia="Times New Roman"/>
          <w:lang w:eastAsia="fr-FR"/>
        </w:rPr>
        <w:t xml:space="preserve"> loin l’activité dominante,</w:t>
      </w:r>
      <w:r>
        <w:rPr>
          <w:rFonts w:eastAsia="Times New Roman"/>
          <w:lang w:eastAsia="fr-FR"/>
        </w:rPr>
        <w:t xml:space="preserve"> devant la pêche qui occupe une place importante et le petit commerce qui croit. La répartition des parcelles  dans cet</w:t>
      </w:r>
      <w:r w:rsidR="00AB522A">
        <w:rPr>
          <w:rFonts w:eastAsia="Times New Roman"/>
          <w:lang w:eastAsia="fr-FR"/>
        </w:rPr>
        <w:t>te vallée est inégale, le plus grand nombre de parcelles est exploité par les femmes d</w:t>
      </w:r>
      <w:r w:rsidR="00244798">
        <w:rPr>
          <w:rFonts w:eastAsia="Times New Roman"/>
          <w:lang w:eastAsia="fr-FR"/>
        </w:rPr>
        <w:t>u village de Birkama.</w:t>
      </w:r>
      <w:r w:rsidR="00AB522A">
        <w:rPr>
          <w:rFonts w:eastAsia="Times New Roman"/>
          <w:lang w:eastAsia="fr-FR"/>
        </w:rPr>
        <w:t xml:space="preserve"> Cependant cette partie de Birkama est a plus touchée par la salinisation dans la valée. </w:t>
      </w:r>
    </w:p>
    <w:p w14:paraId="04DEB364" w14:textId="77777777" w:rsidR="00F6692F" w:rsidRDefault="00F6692F" w:rsidP="00F5375C">
      <w:pPr>
        <w:spacing w:after="240" w:line="276" w:lineRule="auto"/>
        <w:jc w:val="left"/>
        <w:rPr>
          <w:rFonts w:eastAsia="Times New Roman"/>
          <w:b/>
          <w:sz w:val="28"/>
          <w:szCs w:val="28"/>
          <w:lang w:eastAsia="fr-FR"/>
        </w:rPr>
      </w:pPr>
      <w:r>
        <w:rPr>
          <w:rFonts w:eastAsia="Times New Roman"/>
          <w:b/>
          <w:sz w:val="28"/>
          <w:szCs w:val="28"/>
          <w:lang w:eastAsia="fr-FR"/>
        </w:rPr>
        <w:br w:type="page"/>
      </w:r>
    </w:p>
    <w:p w14:paraId="6E94B514" w14:textId="77777777" w:rsidR="00F6692F" w:rsidRDefault="00F6692F" w:rsidP="00F5375C">
      <w:pPr>
        <w:tabs>
          <w:tab w:val="left" w:pos="3000"/>
        </w:tabs>
        <w:spacing w:after="240" w:line="276" w:lineRule="auto"/>
        <w:rPr>
          <w:rFonts w:ascii="Georgia" w:hAnsi="Georgia"/>
          <w:sz w:val="28"/>
          <w:szCs w:val="28"/>
        </w:rPr>
      </w:pPr>
    </w:p>
    <w:p w14:paraId="59F3B17B" w14:textId="77777777" w:rsidR="00F6692F" w:rsidRDefault="00F6692F" w:rsidP="00F5375C">
      <w:pPr>
        <w:spacing w:after="240" w:line="276" w:lineRule="auto"/>
        <w:rPr>
          <w:rFonts w:ascii="Georgia" w:hAnsi="Georgia"/>
          <w:sz w:val="28"/>
          <w:szCs w:val="28"/>
        </w:rPr>
      </w:pPr>
    </w:p>
    <w:p w14:paraId="74ECA734" w14:textId="77777777" w:rsidR="00F6692F" w:rsidRPr="001D4D86" w:rsidRDefault="00F6692F" w:rsidP="00F5375C">
      <w:pPr>
        <w:spacing w:after="240"/>
        <w:rPr>
          <w:rFonts w:ascii="Georgia" w:hAnsi="Georgia"/>
          <w:sz w:val="28"/>
          <w:szCs w:val="28"/>
        </w:rPr>
      </w:pPr>
    </w:p>
    <w:p w14:paraId="35D768D5" w14:textId="77777777" w:rsidR="00F6692F" w:rsidRPr="001D4D86" w:rsidRDefault="00F6692F" w:rsidP="00F5375C">
      <w:pPr>
        <w:spacing w:after="240"/>
        <w:rPr>
          <w:rFonts w:ascii="Georgia" w:hAnsi="Georgia"/>
          <w:sz w:val="28"/>
          <w:szCs w:val="28"/>
        </w:rPr>
      </w:pPr>
    </w:p>
    <w:p w14:paraId="23DD7F6F" w14:textId="77777777" w:rsidR="00F6692F" w:rsidRDefault="00F6692F" w:rsidP="00F5375C">
      <w:pPr>
        <w:spacing w:after="240"/>
        <w:rPr>
          <w:rFonts w:ascii="Georgia" w:hAnsi="Georgia"/>
          <w:sz w:val="28"/>
          <w:szCs w:val="28"/>
        </w:rPr>
      </w:pPr>
    </w:p>
    <w:p w14:paraId="31924CE8" w14:textId="77777777" w:rsidR="00497DBA" w:rsidRPr="001D4D86" w:rsidRDefault="00497DBA" w:rsidP="00F5375C">
      <w:pPr>
        <w:spacing w:after="240"/>
        <w:rPr>
          <w:rFonts w:ascii="Georgia" w:hAnsi="Georgia"/>
          <w:sz w:val="28"/>
          <w:szCs w:val="28"/>
        </w:rPr>
      </w:pPr>
    </w:p>
    <w:p w14:paraId="036E86D1" w14:textId="77777777" w:rsidR="00F6692F" w:rsidRPr="001D4D86" w:rsidRDefault="00F6692F" w:rsidP="00F5375C">
      <w:pPr>
        <w:spacing w:after="240"/>
        <w:rPr>
          <w:rFonts w:ascii="Georgia" w:hAnsi="Georgia"/>
          <w:sz w:val="28"/>
          <w:szCs w:val="28"/>
        </w:rPr>
      </w:pPr>
    </w:p>
    <w:p w14:paraId="4236A9F6" w14:textId="77777777" w:rsidR="00F6692F" w:rsidRDefault="00F6692F" w:rsidP="00F5375C">
      <w:pPr>
        <w:spacing w:after="240" w:line="276" w:lineRule="auto"/>
        <w:rPr>
          <w:rFonts w:ascii="Georgia" w:hAnsi="Georgia"/>
          <w:sz w:val="28"/>
          <w:szCs w:val="28"/>
        </w:rPr>
      </w:pPr>
    </w:p>
    <w:p w14:paraId="46231863" w14:textId="77777777" w:rsidR="00F6692F" w:rsidRDefault="00F6692F" w:rsidP="00F5375C">
      <w:pPr>
        <w:spacing w:after="240" w:line="276" w:lineRule="auto"/>
        <w:jc w:val="center"/>
        <w:rPr>
          <w:rFonts w:ascii="Georgia" w:hAnsi="Georgia"/>
          <w:sz w:val="28"/>
          <w:szCs w:val="28"/>
        </w:rPr>
      </w:pPr>
    </w:p>
    <w:p w14:paraId="4B6B5585" w14:textId="5BE5F20A" w:rsidR="00F6692F" w:rsidRPr="00C77104" w:rsidRDefault="00F6692F" w:rsidP="00F5375C">
      <w:pPr>
        <w:tabs>
          <w:tab w:val="left" w:pos="6825"/>
        </w:tabs>
        <w:spacing w:after="240"/>
        <w:jc w:val="center"/>
        <w:rPr>
          <w:rFonts w:eastAsia="Times New Roman"/>
          <w:b/>
          <w:sz w:val="36"/>
          <w:szCs w:val="36"/>
          <w:lang w:eastAsia="fr-FR"/>
        </w:rPr>
      </w:pPr>
      <w:r w:rsidRPr="00C77104">
        <w:rPr>
          <w:b/>
          <w:sz w:val="36"/>
          <w:szCs w:val="36"/>
        </w:rPr>
        <w:t>DEUXIEME PARTIE : PROCESSUS DE  SALINISATION DES RIZIERES DANS LA VALLEE DE BIRKAMA</w:t>
      </w:r>
      <w:r w:rsidR="00AB522A">
        <w:rPr>
          <w:b/>
          <w:sz w:val="36"/>
          <w:szCs w:val="36"/>
        </w:rPr>
        <w:t> : CONSEQUENCES ENVIRONNEMENTALES</w:t>
      </w:r>
      <w:r w:rsidRPr="00C77104">
        <w:rPr>
          <w:b/>
          <w:sz w:val="36"/>
          <w:szCs w:val="36"/>
        </w:rPr>
        <w:t xml:space="preserve"> ET SOCIO-ECONOMIQUES</w:t>
      </w:r>
    </w:p>
    <w:p w14:paraId="6FBCBB10" w14:textId="77777777" w:rsidR="00F6692F" w:rsidRDefault="00F6692F" w:rsidP="00F5375C">
      <w:pPr>
        <w:spacing w:after="240" w:line="276" w:lineRule="auto"/>
        <w:rPr>
          <w:rFonts w:ascii="Georgia" w:hAnsi="Georgia"/>
          <w:sz w:val="28"/>
          <w:szCs w:val="28"/>
        </w:rPr>
      </w:pPr>
    </w:p>
    <w:p w14:paraId="212E311B" w14:textId="3A87B351" w:rsidR="00C77104" w:rsidRDefault="00F6692F" w:rsidP="003C4A97">
      <w:pPr>
        <w:spacing w:after="240"/>
        <w:rPr>
          <w:rFonts w:eastAsiaTheme="majorEastAsia"/>
          <w:b/>
          <w:bCs/>
          <w:sz w:val="28"/>
          <w:szCs w:val="28"/>
        </w:rPr>
      </w:pPr>
      <w:r w:rsidRPr="001D4D86">
        <w:rPr>
          <w:rFonts w:ascii="Georgia" w:hAnsi="Georgia"/>
          <w:sz w:val="28"/>
          <w:szCs w:val="28"/>
        </w:rPr>
        <w:br w:type="page"/>
      </w:r>
    </w:p>
    <w:p w14:paraId="493D89B7" w14:textId="3B28A427" w:rsidR="00F6692F" w:rsidRPr="00C6393F" w:rsidRDefault="00F6692F" w:rsidP="00C77104">
      <w:pPr>
        <w:pStyle w:val="Titre1"/>
        <w:spacing w:after="240"/>
        <w:jc w:val="center"/>
        <w:rPr>
          <w:rFonts w:ascii="Times New Roman" w:hAnsi="Times New Roman" w:cs="Times New Roman"/>
          <w:color w:val="auto"/>
        </w:rPr>
      </w:pPr>
      <w:r w:rsidRPr="00F07676">
        <w:rPr>
          <w:rFonts w:ascii="Times New Roman" w:hAnsi="Times New Roman" w:cs="Times New Roman"/>
          <w:color w:val="auto"/>
        </w:rPr>
        <w:lastRenderedPageBreak/>
        <w:t>CHAPITRE I: PROCESSUS ET CAUSES DE LA SALINISATION DES RIZ</w:t>
      </w:r>
      <w:r w:rsidR="00C6393F">
        <w:rPr>
          <w:rFonts w:ascii="Times New Roman" w:hAnsi="Times New Roman" w:cs="Times New Roman"/>
          <w:color w:val="auto"/>
        </w:rPr>
        <w:t>IERES DANS LA VALLEE DE BIRKAMA</w:t>
      </w:r>
    </w:p>
    <w:p w14:paraId="58D8FB6F" w14:textId="3B38FB07" w:rsidR="00F6692F" w:rsidRPr="00CB30EA" w:rsidRDefault="00F6692F" w:rsidP="00607E2C">
      <w:pPr>
        <w:autoSpaceDE w:val="0"/>
        <w:autoSpaceDN w:val="0"/>
        <w:adjustRightInd w:val="0"/>
        <w:spacing w:after="240"/>
        <w:ind w:firstLine="708"/>
      </w:pPr>
      <w:r w:rsidRPr="00456F9E">
        <w:t xml:space="preserve">La vallée de Birkama a été </w:t>
      </w:r>
      <w:r>
        <w:t xml:space="preserve">pendant des décennies une des vallées les plus productrices de riz </w:t>
      </w:r>
      <w:r w:rsidRPr="00625759">
        <w:t>dans</w:t>
      </w:r>
      <w:r>
        <w:t xml:space="preserve"> l’ancien département de Sédhiou. La production de riz de cette vallée était la principale source </w:t>
      </w:r>
      <w:r w:rsidRPr="00383677">
        <w:t>de consommation</w:t>
      </w:r>
      <w:r>
        <w:t xml:space="preserve"> et de revenus des familles exploitantes. Cependant</w:t>
      </w:r>
      <w:r w:rsidR="0077265A">
        <w:t xml:space="preserve"> selon nos enquêtes de terrain (2016)</w:t>
      </w:r>
      <w:r>
        <w:t>, depuis le début des années 1970, suite à des séries d’années de sècheresse,</w:t>
      </w:r>
      <w:r w:rsidRPr="001F7B56">
        <w:t xml:space="preserve"> </w:t>
      </w:r>
      <w:r>
        <w:t>cette zone  a connu une intrusion du sel dans les rizières qui devenait plus</w:t>
      </w:r>
      <w:r w:rsidR="00F07676">
        <w:t xml:space="preserve"> présent d’une année à l’autre.</w:t>
      </w:r>
    </w:p>
    <w:p w14:paraId="1732B5E1" w14:textId="3BCA1D8D" w:rsidR="00F6692F" w:rsidRPr="00F07676" w:rsidRDefault="00F6692F" w:rsidP="00FE014B">
      <w:pPr>
        <w:pStyle w:val="Titre1"/>
        <w:numPr>
          <w:ilvl w:val="0"/>
          <w:numId w:val="9"/>
        </w:numPr>
        <w:spacing w:after="240"/>
        <w:rPr>
          <w:rFonts w:ascii="Times New Roman" w:hAnsi="Times New Roman" w:cs="Times New Roman"/>
          <w:color w:val="auto"/>
        </w:rPr>
      </w:pPr>
      <w:r w:rsidRPr="00F07676">
        <w:rPr>
          <w:rFonts w:ascii="Times New Roman" w:hAnsi="Times New Roman" w:cs="Times New Roman"/>
          <w:color w:val="auto"/>
        </w:rPr>
        <w:t>L</w:t>
      </w:r>
      <w:r w:rsidR="00244798" w:rsidRPr="00F07676">
        <w:rPr>
          <w:rFonts w:ascii="Times New Roman" w:hAnsi="Times New Roman" w:cs="Times New Roman"/>
          <w:color w:val="auto"/>
        </w:rPr>
        <w:t>e processus de salinisation des rizières dans la vallée</w:t>
      </w:r>
      <w:r w:rsidR="00244798">
        <w:rPr>
          <w:rFonts w:ascii="Times New Roman" w:hAnsi="Times New Roman" w:cs="Times New Roman"/>
          <w:color w:val="auto"/>
        </w:rPr>
        <w:t xml:space="preserve"> de B</w:t>
      </w:r>
      <w:r w:rsidR="00244798" w:rsidRPr="00F07676">
        <w:rPr>
          <w:rFonts w:ascii="Times New Roman" w:hAnsi="Times New Roman" w:cs="Times New Roman"/>
          <w:color w:val="auto"/>
        </w:rPr>
        <w:t>irkama</w:t>
      </w:r>
    </w:p>
    <w:p w14:paraId="0F784970" w14:textId="334F8118" w:rsidR="00F6692F" w:rsidRDefault="00AB522A" w:rsidP="00607E2C">
      <w:pPr>
        <w:autoSpaceDE w:val="0"/>
        <w:autoSpaceDN w:val="0"/>
        <w:adjustRightInd w:val="0"/>
        <w:spacing w:after="240"/>
        <w:ind w:firstLine="708"/>
      </w:pPr>
      <w:r>
        <w:t>D’après le secrétaire de ADIS, l</w:t>
      </w:r>
      <w:r w:rsidR="00F6692F">
        <w:t>a vallée de Birkama a toujours était une zone de riziculture par excellence. Depuis plusieurs décennies, elle a fait l’objet d’une tradition culturale en riz, rassemblant plusieurs ethnies dans principalement trois villages (Goudomp, Bacounding et Birkama). Avec l’arrivée de la MAC (Mission Agricole Chinoise) en 1964, ces exploitants villageois ont été reg</w:t>
      </w:r>
      <w:r w:rsidR="0077265A">
        <w:t>roupés en un CVGE (Comité V</w:t>
      </w:r>
      <w:r w:rsidR="00F6692F">
        <w:t>illageois</w:t>
      </w:r>
      <w:r w:rsidR="0077265A">
        <w:t xml:space="preserve"> de G</w:t>
      </w:r>
      <w:r w:rsidR="005F0553">
        <w:t>estion). Avec les quantités pluviométriques assez suffisantes</w:t>
      </w:r>
      <w:r w:rsidR="00F6692F">
        <w:t xml:space="preserve"> des décennies antérieures, la vallée était très bien arrosée et la riziculture se pratiquait aussi bien en saison des pluies qu’en saison sèche. A cette période, c'est-à-dire au début des années 60, les bas-fonds de la vallée étaient inondées pendant</w:t>
      </w:r>
      <w:r w:rsidR="005F0553">
        <w:t xml:space="preserve"> toute. L</w:t>
      </w:r>
      <w:r w:rsidR="00F6692F">
        <w:t xml:space="preserve">es eaux douces de la pluie et de la nappe affleurant qui se déversaient dans le fleuve Casamance. La combinaison de ces conditions très favorables est l’une des raisons qui ont motivé l’installation de la MAC dans la zone et cette mission était d’une importance capitale pour la population. En effet, non seulement elle intervenait dans la formation des populations sur les techniques de culture, mais également dans la mise en place des ouvrages de rétention d’eau douce, la récupération des terres </w:t>
      </w:r>
      <w:r w:rsidR="00F6692F" w:rsidRPr="00383677">
        <w:t>en début</w:t>
      </w:r>
      <w:r w:rsidR="00F6692F">
        <w:t xml:space="preserve"> de salinisation et dans plusieurs autres domaines</w:t>
      </w:r>
      <w:r w:rsidR="00835EB9">
        <w:t>,</w:t>
      </w:r>
      <w:r w:rsidR="00657C42">
        <w:t xml:space="preserve"> SOMIVAC (1988)</w:t>
      </w:r>
      <w:r w:rsidR="00F6692F">
        <w:t>.</w:t>
      </w:r>
    </w:p>
    <w:p w14:paraId="14A61938" w14:textId="7373F474" w:rsidR="00F6692F" w:rsidRDefault="00F6692F" w:rsidP="00CD7D32">
      <w:pPr>
        <w:autoSpaceDE w:val="0"/>
        <w:autoSpaceDN w:val="0"/>
        <w:adjustRightInd w:val="0"/>
        <w:spacing w:after="240"/>
        <w:ind w:firstLine="708"/>
      </w:pPr>
      <w:r>
        <w:t>Cependant, suite à des épisodes r</w:t>
      </w:r>
      <w:r w:rsidR="005F0553">
        <w:t>épétitifs de sécheresse d</w:t>
      </w:r>
      <w:r>
        <w:t>es années 1970, le potentiel en eau de la vallée a commencé à baisser de façon continue. Ainsi, quelques décennies plus tard, l’eau de la vallée s’est asséchée, seuls les marigots avaient de l’eau  en saison sèche. La situation pluviomét</w:t>
      </w:r>
      <w:r w:rsidR="00657C42">
        <w:t>rique continuant à connaitre une baisse</w:t>
      </w:r>
      <w:r>
        <w:t>, les marigots ont alors commencé à se tarir en s</w:t>
      </w:r>
      <w:r w:rsidR="005F0553">
        <w:t>aison sèche. Au début d</w:t>
      </w:r>
      <w:r w:rsidR="00B05417">
        <w:t>es années 198</w:t>
      </w:r>
      <w:r>
        <w:t>0, les rizières en aval de la vallée ont con</w:t>
      </w:r>
      <w:r w:rsidR="005F0553">
        <w:t xml:space="preserve">nu un </w:t>
      </w:r>
      <w:r>
        <w:t>de processus de salinisation. Ainsi, selon les populations interrogées, chaque année, de nouvelles parcelles</w:t>
      </w:r>
      <w:r w:rsidR="005F0553">
        <w:t xml:space="preserve"> étaient affectées, cela a amené la population locale a s’</w:t>
      </w:r>
      <w:r>
        <w:t xml:space="preserve">engagée dans la construction d’une digue traditionnelle vers 1993 mais qui s’est avérée peu efficace. En 1996, </w:t>
      </w:r>
      <w:r>
        <w:lastRenderedPageBreak/>
        <w:t>le PROGES a</w:t>
      </w:r>
      <w:r w:rsidR="000F2DA2">
        <w:t xml:space="preserve"> construit une  digue moderne</w:t>
      </w:r>
      <w:r>
        <w:t xml:space="preserve"> plus en aval de la digue construite par les paysans. Les parcelles contaminées par le sel étaient toujours salées mai</w:t>
      </w:r>
      <w:r w:rsidR="005F0553">
        <w:t>s le processus s’était ralenti, le président de ADIS, (2016)</w:t>
      </w:r>
      <w:r>
        <w:t>.</w:t>
      </w:r>
    </w:p>
    <w:p w14:paraId="2ADDE58D" w14:textId="77777777" w:rsidR="00AD3750" w:rsidRDefault="00F6692F" w:rsidP="0008556B">
      <w:pPr>
        <w:autoSpaceDE w:val="0"/>
        <w:autoSpaceDN w:val="0"/>
        <w:adjustRightInd w:val="0"/>
        <w:spacing w:after="240"/>
        <w:ind w:firstLine="708"/>
      </w:pPr>
      <w:r>
        <w:t>Ainsi depuis le début du phénomène jusqu’en 2000, la surface perdue par salinisation était de 74,131 ha</w:t>
      </w:r>
      <w:r w:rsidR="000F2DA2">
        <w:t xml:space="preserve"> selon les images de Google Earts numérisées</w:t>
      </w:r>
      <w:r>
        <w:t xml:space="preserve">. Face à cette situation, le PADERCA est intervenu en 2012 et a réalisé un pont à deux vannes du côté du marigot de Goudomp pour faciliter l’évacuation de l’eau. </w:t>
      </w:r>
      <w:r w:rsidRPr="00383677">
        <w:t>Le phénomène ne s’est toujours pas arrêté</w:t>
      </w:r>
      <w:r>
        <w:t>,</w:t>
      </w:r>
      <w:r w:rsidRPr="00383677">
        <w:t xml:space="preserve"> d’ailleurs depuis 2013 jusqu’aujourd’hui, il y’a une reprise visible de cette salinisation et le nombre de parcelles présentant les traces de sel a augmenté d’après nos enquêtes et nos visites de terrains</w:t>
      </w:r>
      <w:r>
        <w:t>. En effet, entre 2000 et 2016,   59 ha autres ont été contaminés ce qui fait que depuis le début du processus jusqu’à nos jours, 133,131 ha sont perdus dans les bas-fonds de la vallée</w:t>
      </w:r>
      <w:r w:rsidR="000F2DA2">
        <w:t>, images Google Earth numériées</w:t>
      </w:r>
      <w:r>
        <w:t>. De ce fait,  presque toute la partie située entre la digue réalisée par le PROGES et celle faite par la population sur une distance d’environ plus de 1,757km de long sur presque 600m</w:t>
      </w:r>
      <w:r w:rsidR="00B05417">
        <w:t xml:space="preserve"> de large</w:t>
      </w:r>
      <w:r>
        <w:t xml:space="preserve"> ont été contaminés par le sel.</w:t>
      </w:r>
    </w:p>
    <w:p w14:paraId="55AB823A" w14:textId="35E14F00" w:rsidR="00AD3750" w:rsidRDefault="00AD3750" w:rsidP="00AD3750">
      <w:pPr>
        <w:autoSpaceDE w:val="0"/>
        <w:autoSpaceDN w:val="0"/>
        <w:adjustRightInd w:val="0"/>
        <w:spacing w:after="240"/>
        <w:ind w:firstLine="708"/>
        <w:jc w:val="center"/>
      </w:pPr>
      <w:r>
        <w:rPr>
          <w:noProof/>
          <w:lang w:eastAsia="fr-FR"/>
        </w:rPr>
        <w:drawing>
          <wp:inline distT="0" distB="0" distL="0" distR="0" wp14:anchorId="1FA08EF0" wp14:editId="1AF30F9F">
            <wp:extent cx="2880000" cy="2160000"/>
            <wp:effectExtent l="0" t="0" r="0" b="0"/>
            <wp:docPr id="15" name="Image 15" descr="D:\MASTER 2 2015\Photos\Fotos mémoire\20160115_1148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ASTER 2 2015\Photos\Fotos mémoire\20160115_114852.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880000" cy="2160000"/>
                    </a:xfrm>
                    <a:prstGeom prst="rect">
                      <a:avLst/>
                    </a:prstGeom>
                    <a:noFill/>
                    <a:ln>
                      <a:noFill/>
                    </a:ln>
                  </pic:spPr>
                </pic:pic>
              </a:graphicData>
            </a:graphic>
          </wp:inline>
        </w:drawing>
      </w:r>
    </w:p>
    <w:p w14:paraId="09FA71A0" w14:textId="3528ED25" w:rsidR="00AD3750" w:rsidRPr="00235C09" w:rsidRDefault="00AD3750" w:rsidP="00AD3750">
      <w:pPr>
        <w:autoSpaceDE w:val="0"/>
        <w:autoSpaceDN w:val="0"/>
        <w:adjustRightInd w:val="0"/>
        <w:spacing w:after="240"/>
        <w:rPr>
          <w:b/>
        </w:rPr>
      </w:pPr>
      <w:r w:rsidRPr="00235C09">
        <w:rPr>
          <w:b/>
          <w:u w:val="single"/>
        </w:rPr>
        <w:t>Photo</w:t>
      </w:r>
      <w:r w:rsidR="006E1612">
        <w:rPr>
          <w:b/>
          <w:u w:val="single"/>
        </w:rPr>
        <w:t xml:space="preserve"> 11</w:t>
      </w:r>
      <w:r w:rsidRPr="00235C09">
        <w:rPr>
          <w:b/>
          <w:u w:val="single"/>
        </w:rPr>
        <w:t> :</w:t>
      </w:r>
      <w:r>
        <w:t xml:space="preserve"> Surface perdue entre la digue traditionnelle et la digue moderne </w:t>
      </w:r>
      <w:r w:rsidRPr="00235C09">
        <w:rPr>
          <w:b/>
        </w:rPr>
        <w:t>Komony, (2016)</w:t>
      </w:r>
    </w:p>
    <w:p w14:paraId="11A83FC2" w14:textId="64988136" w:rsidR="00F6692F" w:rsidRDefault="00F6692F" w:rsidP="0008556B">
      <w:pPr>
        <w:autoSpaceDE w:val="0"/>
        <w:autoSpaceDN w:val="0"/>
        <w:adjustRightInd w:val="0"/>
        <w:spacing w:after="240"/>
        <w:ind w:firstLine="708"/>
      </w:pPr>
      <w:r>
        <w:t xml:space="preserve"> L’année 2015 est selon la population  celle pendant laquelle les effets de la salinisation sont plus visibles malgré la quantité importante des pluies tombées. D’ailleurs plusieurs rizières jadis cultivées sont abandonnées et la production a baissé dans beaucoup d’autres. Dans cette partie qui est la plus rentable, seules quelques poches de parcelles restent et donnent un rendement très limité par rapport aux atten</w:t>
      </w:r>
      <w:r w:rsidR="000F2DA2">
        <w:t>tes de la population. A côté,</w:t>
      </w:r>
      <w:r>
        <w:t xml:space="preserve"> entre la digue traditionnelle et la route nationale n°6, presque la moitié des rizières sont concernées par la salinisation. De l’autre côté de la route, le ph</w:t>
      </w:r>
      <w:r w:rsidR="000F2DA2">
        <w:t>énomène y est à nouveau</w:t>
      </w:r>
      <w:r>
        <w:t xml:space="preserve"> présent à cause de la reprise du processus selon les résulta</w:t>
      </w:r>
      <w:r w:rsidR="000F2DA2">
        <w:t>ts des enquêtes de terrain</w:t>
      </w:r>
      <w:r>
        <w:t>.</w:t>
      </w:r>
    </w:p>
    <w:p w14:paraId="7EA2A281" w14:textId="4FC31706" w:rsidR="00F6692F" w:rsidRDefault="00F6692F" w:rsidP="00C77104">
      <w:pPr>
        <w:autoSpaceDE w:val="0"/>
        <w:autoSpaceDN w:val="0"/>
        <w:adjustRightInd w:val="0"/>
        <w:spacing w:after="240"/>
        <w:jc w:val="center"/>
      </w:pPr>
    </w:p>
    <w:p w14:paraId="78D236ED" w14:textId="3F1B37F5" w:rsidR="00F6692F" w:rsidRDefault="00F6692F" w:rsidP="00CD7D32">
      <w:pPr>
        <w:autoSpaceDE w:val="0"/>
        <w:autoSpaceDN w:val="0"/>
        <w:adjustRightInd w:val="0"/>
        <w:spacing w:after="240"/>
        <w:ind w:firstLine="708"/>
      </w:pPr>
      <w:r>
        <w:lastRenderedPageBreak/>
        <w:t>Il faut également signaler que les enquêtes menées auprès des femmes et les observations de terrain ont permis d’identifier un phénomène d’ensablement qui commence à prendre de l’ampleur. Aujourd’hui, le nombre de parcelles abandonnées par les riziculteurs continu à augmenter à cause de cet ensablement qui progresse de l’amont vers le centre des bas-fonds. (</w:t>
      </w:r>
      <w:r w:rsidR="00C67E70">
        <w:t>Figure 7</w:t>
      </w:r>
      <w:r>
        <w:t>)</w:t>
      </w:r>
    </w:p>
    <w:p w14:paraId="3392102B" w14:textId="0861C76F" w:rsidR="00F6692F" w:rsidRDefault="009B6F2A" w:rsidP="00C77104">
      <w:pPr>
        <w:autoSpaceDE w:val="0"/>
        <w:autoSpaceDN w:val="0"/>
        <w:adjustRightInd w:val="0"/>
        <w:spacing w:after="240"/>
        <w:jc w:val="center"/>
      </w:pPr>
      <w:r w:rsidRPr="009B6F2A">
        <w:rPr>
          <w:noProof/>
          <w:lang w:eastAsia="fr-FR"/>
        </w:rPr>
        <w:drawing>
          <wp:inline distT="0" distB="0" distL="0" distR="0" wp14:anchorId="6FEAC578" wp14:editId="64E697AF">
            <wp:extent cx="5648400" cy="4320000"/>
            <wp:effectExtent l="0" t="0" r="0" b="4445"/>
            <wp:docPr id="512" name="Image 512" descr="C:\Users\Eric Sévarin KAMONY\Desktop\DIENG HG\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Eric Sévarin KAMONY\Desktop\DIENG HG\N.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648400" cy="4320000"/>
                    </a:xfrm>
                    <a:prstGeom prst="rect">
                      <a:avLst/>
                    </a:prstGeom>
                    <a:noFill/>
                    <a:ln>
                      <a:noFill/>
                    </a:ln>
                  </pic:spPr>
                </pic:pic>
              </a:graphicData>
            </a:graphic>
          </wp:inline>
        </w:drawing>
      </w:r>
    </w:p>
    <w:p w14:paraId="05831505" w14:textId="333B789B" w:rsidR="00F6692F" w:rsidRPr="00C67E70" w:rsidRDefault="00AB0260" w:rsidP="00C77104">
      <w:pPr>
        <w:autoSpaceDE w:val="0"/>
        <w:autoSpaceDN w:val="0"/>
        <w:adjustRightInd w:val="0"/>
        <w:spacing w:after="240"/>
        <w:jc w:val="center"/>
      </w:pPr>
      <w:r>
        <w:rPr>
          <w:b/>
          <w:u w:val="single"/>
        </w:rPr>
        <w:t>Figure 6</w:t>
      </w:r>
      <w:r w:rsidR="00F6692F" w:rsidRPr="002F1190">
        <w:rPr>
          <w:b/>
        </w:rPr>
        <w:t xml:space="preserve"> : </w:t>
      </w:r>
      <w:r w:rsidR="00F6692F" w:rsidRPr="00C67E70">
        <w:t>occupation des bas-fonds de la vallée de Birkama</w:t>
      </w:r>
    </w:p>
    <w:p w14:paraId="10CA1AAA" w14:textId="73DC5672" w:rsidR="00F6692F" w:rsidRPr="00B71639" w:rsidRDefault="000F2DA2" w:rsidP="00CD7D32">
      <w:pPr>
        <w:autoSpaceDE w:val="0"/>
        <w:autoSpaceDN w:val="0"/>
        <w:adjustRightInd w:val="0"/>
        <w:spacing w:after="240"/>
        <w:ind w:firstLine="708"/>
      </w:pPr>
      <w:r>
        <w:t>L</w:t>
      </w:r>
      <w:r w:rsidR="00F6692F">
        <w:t>es parc</w:t>
      </w:r>
      <w:r>
        <w:t>elles salinisées sont aujourd’hui</w:t>
      </w:r>
      <w:r w:rsidR="00F6692F">
        <w:t xml:space="preserve"> occupées maintenant par une espèce d’herbe </w:t>
      </w:r>
      <w:r w:rsidR="00235C09">
        <w:t xml:space="preserve">(halophyte) </w:t>
      </w:r>
      <w:r w:rsidR="00F6692F">
        <w:t>dont leur appar</w:t>
      </w:r>
      <w:r w:rsidR="00F53417">
        <w:t>ition  dans la vallée traduise</w:t>
      </w:r>
      <w:r w:rsidR="00F6692F">
        <w:t xml:space="preserve"> la présence du sel  selon le président d’AD</w:t>
      </w:r>
      <w:r w:rsidR="006E1612">
        <w:t>IS (photo 12</w:t>
      </w:r>
      <w:r w:rsidR="00F6692F">
        <w:t>).</w:t>
      </w:r>
    </w:p>
    <w:p w14:paraId="346DA7ED" w14:textId="77777777" w:rsidR="00F6692F" w:rsidRPr="003976D2" w:rsidRDefault="00F6692F" w:rsidP="008946E7">
      <w:pPr>
        <w:spacing w:after="240"/>
        <w:jc w:val="center"/>
        <w:rPr>
          <w:rFonts w:eastAsia="Times New Roman"/>
          <w:snapToGrid w:val="0"/>
          <w:color w:val="000000"/>
          <w:w w:val="0"/>
          <w:u w:color="000000"/>
          <w:bdr w:val="none" w:sz="0" w:space="0" w:color="000000"/>
          <w:shd w:val="clear" w:color="000000" w:fill="000000"/>
        </w:rPr>
      </w:pPr>
      <w:r>
        <w:rPr>
          <w:rFonts w:eastAsia="Times New Roman"/>
          <w:noProof/>
          <w:color w:val="000000"/>
          <w:w w:val="0"/>
          <w:sz w:val="0"/>
          <w:lang w:eastAsia="fr-FR"/>
        </w:rPr>
        <w:lastRenderedPageBreak/>
        <w:drawing>
          <wp:inline distT="0" distB="0" distL="0" distR="0" wp14:anchorId="63A1FA59" wp14:editId="30D8961E">
            <wp:extent cx="3157200" cy="2160000"/>
            <wp:effectExtent l="19050" t="19050" r="24765" b="12065"/>
            <wp:docPr id="26" name="Image 3" descr="E:\MASTER 2 2015\Photos\20160116_100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MASTER 2 2015\Photos\20160116_100027.jpg"/>
                    <pic:cNvPicPr>
                      <a:picLocks noChangeAspect="1" noChangeArrowheads="1"/>
                    </pic:cNvPicPr>
                  </pic:nvPicPr>
                  <pic:blipFill>
                    <a:blip r:embed="rId40" cstate="print"/>
                    <a:srcRect/>
                    <a:stretch>
                      <a:fillRect/>
                    </a:stretch>
                  </pic:blipFill>
                  <pic:spPr bwMode="auto">
                    <a:xfrm>
                      <a:off x="0" y="0"/>
                      <a:ext cx="3157200" cy="2160000"/>
                    </a:xfrm>
                    <a:prstGeom prst="rect">
                      <a:avLst/>
                    </a:prstGeom>
                    <a:noFill/>
                    <a:ln w="0" cmpd="tri">
                      <a:solidFill>
                        <a:schemeClr val="bg1"/>
                      </a:solidFill>
                      <a:miter lim="800000"/>
                      <a:headEnd/>
                      <a:tailEnd/>
                    </a:ln>
                  </pic:spPr>
                </pic:pic>
              </a:graphicData>
            </a:graphic>
          </wp:inline>
        </w:drawing>
      </w:r>
    </w:p>
    <w:p w14:paraId="6DD00377" w14:textId="370744AB" w:rsidR="00F6692F" w:rsidRPr="0059184A" w:rsidRDefault="006E1612" w:rsidP="008946E7">
      <w:pPr>
        <w:tabs>
          <w:tab w:val="left" w:pos="6825"/>
        </w:tabs>
        <w:spacing w:after="240"/>
        <w:jc w:val="center"/>
        <w:rPr>
          <w:rFonts w:eastAsia="Times New Roman"/>
          <w:lang w:eastAsia="fr-FR"/>
        </w:rPr>
      </w:pPr>
      <w:r>
        <w:rPr>
          <w:rFonts w:eastAsia="Times New Roman"/>
          <w:b/>
          <w:u w:val="single"/>
          <w:lang w:eastAsia="fr-FR"/>
        </w:rPr>
        <w:t>Photo 12</w:t>
      </w:r>
      <w:r w:rsidR="00F6692F">
        <w:rPr>
          <w:rFonts w:eastAsia="Times New Roman"/>
          <w:b/>
          <w:lang w:eastAsia="fr-FR"/>
        </w:rPr>
        <w:t xml:space="preserve"> : </w:t>
      </w:r>
      <w:r w:rsidR="00F6692F" w:rsidRPr="0059184A">
        <w:rPr>
          <w:rFonts w:eastAsia="Times New Roman"/>
          <w:lang w:eastAsia="fr-FR"/>
        </w:rPr>
        <w:t>Herbes présentes dans les parcelles contaminées par le sel</w:t>
      </w:r>
      <w:r w:rsidR="00582FAA" w:rsidRPr="0059184A">
        <w:rPr>
          <w:rFonts w:eastAsia="Times New Roman"/>
          <w:lang w:eastAsia="fr-FR"/>
        </w:rPr>
        <w:t xml:space="preserve"> </w:t>
      </w:r>
      <w:r w:rsidR="00F6692F" w:rsidRPr="0059184A">
        <w:rPr>
          <w:rFonts w:eastAsia="Times New Roman"/>
          <w:lang w:eastAsia="fr-FR"/>
        </w:rPr>
        <w:t xml:space="preserve"> (K</w:t>
      </w:r>
      <w:r w:rsidR="005E344B" w:rsidRPr="0059184A">
        <w:rPr>
          <w:rFonts w:eastAsia="Times New Roman"/>
          <w:lang w:eastAsia="fr-FR"/>
        </w:rPr>
        <w:t>amony</w:t>
      </w:r>
      <w:r w:rsidR="00F6692F" w:rsidRPr="0059184A">
        <w:rPr>
          <w:rFonts w:eastAsia="Times New Roman"/>
          <w:lang w:eastAsia="fr-FR"/>
        </w:rPr>
        <w:t>, 2016)</w:t>
      </w:r>
    </w:p>
    <w:p w14:paraId="6021DA4C" w14:textId="3DC647AB" w:rsidR="00F6692F" w:rsidRPr="00CC7402" w:rsidRDefault="00CD7D32" w:rsidP="00CD7D32">
      <w:pPr>
        <w:tabs>
          <w:tab w:val="left" w:pos="567"/>
          <w:tab w:val="left" w:pos="1134"/>
          <w:tab w:val="left" w:pos="6825"/>
        </w:tabs>
        <w:spacing w:after="240"/>
        <w:rPr>
          <w:rFonts w:eastAsia="Times New Roman"/>
          <w:lang w:eastAsia="fr-FR"/>
        </w:rPr>
      </w:pPr>
      <w:r>
        <w:rPr>
          <w:rFonts w:eastAsia="Times New Roman"/>
          <w:lang w:eastAsia="fr-FR"/>
        </w:rPr>
        <w:tab/>
      </w:r>
      <w:r w:rsidR="00F6692F">
        <w:rPr>
          <w:rFonts w:eastAsia="Times New Roman"/>
          <w:lang w:eastAsia="fr-FR"/>
        </w:rPr>
        <w:t>Les résultats</w:t>
      </w:r>
      <w:r w:rsidR="00235C09">
        <w:rPr>
          <w:rFonts w:eastAsia="Times New Roman"/>
          <w:lang w:eastAsia="fr-FR"/>
        </w:rPr>
        <w:t xml:space="preserve"> (des analyses en pH et en CE)</w:t>
      </w:r>
      <w:r w:rsidR="00F6692F">
        <w:rPr>
          <w:rFonts w:eastAsia="Times New Roman"/>
          <w:lang w:eastAsia="fr-FR"/>
        </w:rPr>
        <w:t xml:space="preserve"> de nos prélèvements d’échantillons effectués sur le terrain permettent de conclure que c</w:t>
      </w:r>
      <w:r w:rsidR="00F6692F" w:rsidRPr="008F322B">
        <w:rPr>
          <w:rFonts w:eastAsia="Times New Roman"/>
          <w:lang w:eastAsia="fr-FR"/>
        </w:rPr>
        <w:t>ette</w:t>
      </w:r>
      <w:r w:rsidR="00F6692F">
        <w:rPr>
          <w:rFonts w:eastAsia="Times New Roman"/>
          <w:lang w:eastAsia="fr-FR"/>
        </w:rPr>
        <w:t xml:space="preserve"> zone, de par sa salinité, présente aussi un taux d’acidité élevé. Ces résultats nous amènent à confirmer le constat fai</w:t>
      </w:r>
      <w:r w:rsidR="00F53417">
        <w:rPr>
          <w:rFonts w:eastAsia="Times New Roman"/>
          <w:lang w:eastAsia="fr-FR"/>
        </w:rPr>
        <w:t>t sur le terrain</w:t>
      </w:r>
      <w:r w:rsidR="00310CB8">
        <w:rPr>
          <w:rFonts w:eastAsia="Times New Roman"/>
          <w:lang w:eastAsia="fr-FR"/>
        </w:rPr>
        <w:t xml:space="preserve"> (tableau 3 et 4</w:t>
      </w:r>
      <w:r w:rsidR="00F6692F">
        <w:rPr>
          <w:rFonts w:eastAsia="Times New Roman"/>
          <w:lang w:eastAsia="fr-FR"/>
        </w:rPr>
        <w:t>).</w:t>
      </w:r>
    </w:p>
    <w:p w14:paraId="0DC08F5F" w14:textId="7F6A7C7C" w:rsidR="00F6692F" w:rsidRPr="00310CB8" w:rsidRDefault="00310CB8" w:rsidP="008946E7">
      <w:pPr>
        <w:pStyle w:val="Titre1"/>
        <w:spacing w:after="240"/>
        <w:jc w:val="center"/>
        <w:rPr>
          <w:rFonts w:ascii="Times New Roman" w:eastAsia="Times New Roman" w:hAnsi="Times New Roman" w:cs="Times New Roman"/>
          <w:b w:val="0"/>
          <w:color w:val="auto"/>
          <w:sz w:val="24"/>
          <w:szCs w:val="24"/>
        </w:rPr>
      </w:pPr>
      <w:r>
        <w:rPr>
          <w:rFonts w:ascii="Times New Roman" w:eastAsia="Times New Roman" w:hAnsi="Times New Roman" w:cs="Times New Roman"/>
          <w:color w:val="auto"/>
          <w:u w:val="single"/>
        </w:rPr>
        <w:t>Tableau 3</w:t>
      </w:r>
      <w:r w:rsidR="00F6692F" w:rsidRPr="00B648B0">
        <w:rPr>
          <w:rFonts w:ascii="Times New Roman" w:eastAsia="Times New Roman" w:hAnsi="Times New Roman" w:cs="Times New Roman"/>
          <w:color w:val="auto"/>
          <w:u w:val="single"/>
        </w:rPr>
        <w:t>:</w:t>
      </w:r>
      <w:r w:rsidR="00F6692F" w:rsidRPr="00B648B0">
        <w:rPr>
          <w:rFonts w:ascii="Times New Roman" w:eastAsia="Times New Roman" w:hAnsi="Times New Roman" w:cs="Times New Roman"/>
          <w:color w:val="auto"/>
        </w:rPr>
        <w:t xml:space="preserve"> </w:t>
      </w:r>
      <w:r w:rsidR="00F6692F" w:rsidRPr="00310CB8">
        <w:rPr>
          <w:rFonts w:ascii="Times New Roman" w:eastAsia="Times New Roman" w:hAnsi="Times New Roman" w:cs="Times New Roman"/>
          <w:b w:val="0"/>
          <w:color w:val="auto"/>
        </w:rPr>
        <w:t>Classification de la conductivité électrique d</w:t>
      </w:r>
      <w:r w:rsidR="004D045E">
        <w:rPr>
          <w:rFonts w:ascii="Times New Roman" w:eastAsia="Times New Roman" w:hAnsi="Times New Roman" w:cs="Times New Roman"/>
          <w:b w:val="0"/>
          <w:color w:val="auto"/>
        </w:rPr>
        <w:t>u sol</w:t>
      </w:r>
      <w:r w:rsidR="00835EB9">
        <w:rPr>
          <w:rFonts w:ascii="Times New Roman" w:eastAsia="Times New Roman" w:hAnsi="Times New Roman" w:cs="Times New Roman"/>
          <w:b w:val="0"/>
          <w:color w:val="auto"/>
        </w:rPr>
        <w:t>,</w:t>
      </w:r>
      <w:r w:rsidR="00F6692F" w:rsidRPr="00310CB8">
        <w:rPr>
          <w:rFonts w:ascii="Times New Roman" w:eastAsia="Times New Roman" w:hAnsi="Times New Roman" w:cs="Times New Roman"/>
          <w:b w:val="0"/>
          <w:color w:val="auto"/>
          <w:sz w:val="24"/>
          <w:szCs w:val="24"/>
        </w:rPr>
        <w:t xml:space="preserve"> </w:t>
      </w:r>
      <w:r w:rsidR="004D045E" w:rsidRPr="00310CB8">
        <w:rPr>
          <w:rFonts w:ascii="Times New Roman" w:eastAsia="Times New Roman" w:hAnsi="Times New Roman" w:cs="Times New Roman"/>
          <w:b w:val="0"/>
          <w:color w:val="auto"/>
          <w:sz w:val="24"/>
          <w:szCs w:val="24"/>
        </w:rPr>
        <w:t>BOIVIN</w:t>
      </w:r>
      <w:r w:rsidR="00F6692F" w:rsidRPr="00310CB8">
        <w:rPr>
          <w:rFonts w:ascii="Times New Roman" w:eastAsia="Times New Roman" w:hAnsi="Times New Roman" w:cs="Times New Roman"/>
          <w:b w:val="0"/>
          <w:color w:val="auto"/>
          <w:sz w:val="24"/>
          <w:szCs w:val="24"/>
        </w:rPr>
        <w:t xml:space="preserve"> et Le </w:t>
      </w:r>
      <w:r w:rsidR="004D045E" w:rsidRPr="00310CB8">
        <w:rPr>
          <w:rFonts w:ascii="Times New Roman" w:eastAsia="Times New Roman" w:hAnsi="Times New Roman" w:cs="Times New Roman"/>
          <w:b w:val="0"/>
          <w:color w:val="auto"/>
          <w:sz w:val="24"/>
          <w:szCs w:val="24"/>
        </w:rPr>
        <w:t>BRUSQ</w:t>
      </w:r>
      <w:r w:rsidR="00835EB9">
        <w:rPr>
          <w:rFonts w:ascii="Times New Roman" w:eastAsia="Times New Roman" w:hAnsi="Times New Roman" w:cs="Times New Roman"/>
          <w:b w:val="0"/>
          <w:color w:val="auto"/>
          <w:sz w:val="24"/>
          <w:szCs w:val="24"/>
        </w:rPr>
        <w:t xml:space="preserve"> (</w:t>
      </w:r>
      <w:r w:rsidR="00F6692F" w:rsidRPr="00310CB8">
        <w:rPr>
          <w:rFonts w:ascii="Times New Roman" w:eastAsia="Times New Roman" w:hAnsi="Times New Roman" w:cs="Times New Roman"/>
          <w:b w:val="0"/>
          <w:color w:val="auto"/>
          <w:sz w:val="24"/>
          <w:szCs w:val="24"/>
        </w:rPr>
        <w:t>1984)</w:t>
      </w:r>
    </w:p>
    <w:tbl>
      <w:tblPr>
        <w:tblStyle w:val="Grilledutableau"/>
        <w:tblW w:w="0" w:type="auto"/>
        <w:tblInd w:w="2235" w:type="dxa"/>
        <w:tblLook w:val="04A0" w:firstRow="1" w:lastRow="0" w:firstColumn="1" w:lastColumn="0" w:noHBand="0" w:noVBand="1"/>
      </w:tblPr>
      <w:tblGrid>
        <w:gridCol w:w="2371"/>
        <w:gridCol w:w="2590"/>
      </w:tblGrid>
      <w:tr w:rsidR="00F6692F" w:rsidRPr="00B42FD1" w14:paraId="2EC7B73A" w14:textId="77777777" w:rsidTr="008B4EBA">
        <w:tc>
          <w:tcPr>
            <w:tcW w:w="2371" w:type="dxa"/>
          </w:tcPr>
          <w:p w14:paraId="2F48E95C" w14:textId="77777777" w:rsidR="00F6692F" w:rsidRPr="00B42FD1" w:rsidRDefault="00F6692F" w:rsidP="008946E7">
            <w:pPr>
              <w:spacing w:after="240"/>
              <w:jc w:val="center"/>
              <w:rPr>
                <w:rFonts w:eastAsia="Times New Roman"/>
              </w:rPr>
            </w:pPr>
            <w:r w:rsidRPr="00B42FD1">
              <w:rPr>
                <w:rFonts w:eastAsia="Times New Roman"/>
              </w:rPr>
              <w:t>C.E 1/5 (en mS/cm)</w:t>
            </w:r>
          </w:p>
        </w:tc>
        <w:tc>
          <w:tcPr>
            <w:tcW w:w="2590" w:type="dxa"/>
          </w:tcPr>
          <w:p w14:paraId="1B2D2A98" w14:textId="77777777" w:rsidR="00F6692F" w:rsidRPr="00B42FD1" w:rsidRDefault="00F6692F" w:rsidP="008946E7">
            <w:pPr>
              <w:spacing w:after="240"/>
              <w:jc w:val="center"/>
              <w:rPr>
                <w:rFonts w:eastAsia="Times New Roman"/>
              </w:rPr>
            </w:pPr>
            <w:r>
              <w:rPr>
                <w:rFonts w:eastAsia="Times New Roman"/>
              </w:rPr>
              <w:t>Interprétation</w:t>
            </w:r>
          </w:p>
        </w:tc>
      </w:tr>
      <w:tr w:rsidR="00F6692F" w:rsidRPr="00B42FD1" w14:paraId="39721C47" w14:textId="77777777" w:rsidTr="008B4EBA">
        <w:tc>
          <w:tcPr>
            <w:tcW w:w="2371" w:type="dxa"/>
          </w:tcPr>
          <w:p w14:paraId="3ECCF3C7" w14:textId="77777777" w:rsidR="00F6692F" w:rsidRPr="00B42FD1" w:rsidRDefault="00F6692F" w:rsidP="008946E7">
            <w:pPr>
              <w:spacing w:after="240"/>
              <w:jc w:val="center"/>
              <w:rPr>
                <w:rFonts w:eastAsia="Times New Roman"/>
              </w:rPr>
            </w:pPr>
            <w:r w:rsidRPr="00B42FD1">
              <w:rPr>
                <w:rFonts w:eastAsia="Times New Roman"/>
              </w:rPr>
              <w:t>&lt; 0,2</w:t>
            </w:r>
          </w:p>
        </w:tc>
        <w:tc>
          <w:tcPr>
            <w:tcW w:w="2590" w:type="dxa"/>
          </w:tcPr>
          <w:p w14:paraId="57B0EC9D" w14:textId="77777777" w:rsidR="00F6692F" w:rsidRPr="00B42FD1" w:rsidRDefault="00F6692F" w:rsidP="008946E7">
            <w:pPr>
              <w:spacing w:after="240"/>
              <w:jc w:val="center"/>
              <w:rPr>
                <w:rFonts w:eastAsia="Times New Roman"/>
              </w:rPr>
            </w:pPr>
            <w:r w:rsidRPr="00B42FD1">
              <w:rPr>
                <w:rFonts w:eastAsia="Times New Roman"/>
              </w:rPr>
              <w:t>Non salé</w:t>
            </w:r>
          </w:p>
        </w:tc>
      </w:tr>
      <w:tr w:rsidR="00F6692F" w:rsidRPr="00B42FD1" w14:paraId="4E344A5A" w14:textId="77777777" w:rsidTr="008B4EBA">
        <w:tc>
          <w:tcPr>
            <w:tcW w:w="2371" w:type="dxa"/>
          </w:tcPr>
          <w:p w14:paraId="69B39014" w14:textId="77777777" w:rsidR="00F6692F" w:rsidRPr="00B42FD1" w:rsidRDefault="00F6692F" w:rsidP="008946E7">
            <w:pPr>
              <w:spacing w:after="240"/>
              <w:jc w:val="center"/>
              <w:rPr>
                <w:rFonts w:eastAsia="Times New Roman"/>
              </w:rPr>
            </w:pPr>
            <w:r w:rsidRPr="00B42FD1">
              <w:rPr>
                <w:rFonts w:eastAsia="Times New Roman"/>
              </w:rPr>
              <w:t>0,2 – 0,5</w:t>
            </w:r>
          </w:p>
        </w:tc>
        <w:tc>
          <w:tcPr>
            <w:tcW w:w="2590" w:type="dxa"/>
          </w:tcPr>
          <w:p w14:paraId="28AB49A0" w14:textId="77777777" w:rsidR="00F6692F" w:rsidRPr="00ED4682" w:rsidRDefault="00F6692F" w:rsidP="008946E7">
            <w:pPr>
              <w:spacing w:after="240"/>
              <w:jc w:val="center"/>
              <w:rPr>
                <w:rFonts w:eastAsia="Times New Roman"/>
              </w:rPr>
            </w:pPr>
            <w:r w:rsidRPr="00ED4682">
              <w:rPr>
                <w:rFonts w:eastAsia="Times New Roman"/>
              </w:rPr>
              <w:t>Non salé à très peu salé</w:t>
            </w:r>
          </w:p>
        </w:tc>
      </w:tr>
      <w:tr w:rsidR="00F6692F" w:rsidRPr="00B42FD1" w14:paraId="2727D8E3" w14:textId="77777777" w:rsidTr="008B4EBA">
        <w:tc>
          <w:tcPr>
            <w:tcW w:w="2371" w:type="dxa"/>
          </w:tcPr>
          <w:p w14:paraId="4715469F" w14:textId="77777777" w:rsidR="00F6692F" w:rsidRPr="00B42FD1" w:rsidRDefault="00F6692F" w:rsidP="008946E7">
            <w:pPr>
              <w:spacing w:after="240"/>
              <w:jc w:val="center"/>
              <w:rPr>
                <w:rFonts w:eastAsia="Times New Roman"/>
              </w:rPr>
            </w:pPr>
            <w:r w:rsidRPr="00B42FD1">
              <w:rPr>
                <w:rFonts w:eastAsia="Times New Roman"/>
              </w:rPr>
              <w:t>0,5 – 2</w:t>
            </w:r>
          </w:p>
        </w:tc>
        <w:tc>
          <w:tcPr>
            <w:tcW w:w="2590" w:type="dxa"/>
          </w:tcPr>
          <w:p w14:paraId="16431922" w14:textId="77777777" w:rsidR="00F6692F" w:rsidRPr="00B42FD1" w:rsidRDefault="00F6692F" w:rsidP="008946E7">
            <w:pPr>
              <w:spacing w:after="240"/>
              <w:jc w:val="center"/>
              <w:rPr>
                <w:rFonts w:eastAsia="Times New Roman"/>
              </w:rPr>
            </w:pPr>
            <w:r w:rsidRPr="00B42FD1">
              <w:rPr>
                <w:rFonts w:eastAsia="Times New Roman"/>
              </w:rPr>
              <w:t>Peu salé</w:t>
            </w:r>
          </w:p>
        </w:tc>
      </w:tr>
      <w:tr w:rsidR="00F6692F" w:rsidRPr="00B42FD1" w14:paraId="22BD0A40" w14:textId="77777777" w:rsidTr="008B4EBA">
        <w:tc>
          <w:tcPr>
            <w:tcW w:w="2371" w:type="dxa"/>
          </w:tcPr>
          <w:p w14:paraId="3EB84465" w14:textId="77777777" w:rsidR="00F6692F" w:rsidRPr="00B42FD1" w:rsidRDefault="00F6692F" w:rsidP="008946E7">
            <w:pPr>
              <w:spacing w:after="240"/>
              <w:jc w:val="center"/>
              <w:rPr>
                <w:rFonts w:eastAsia="Times New Roman"/>
              </w:rPr>
            </w:pPr>
            <w:r w:rsidRPr="00B42FD1">
              <w:rPr>
                <w:rFonts w:eastAsia="Times New Roman"/>
              </w:rPr>
              <w:t>2 – 5</w:t>
            </w:r>
          </w:p>
        </w:tc>
        <w:tc>
          <w:tcPr>
            <w:tcW w:w="2590" w:type="dxa"/>
          </w:tcPr>
          <w:p w14:paraId="3E24BEEB" w14:textId="77777777" w:rsidR="00F6692F" w:rsidRPr="00B42FD1" w:rsidRDefault="00F6692F" w:rsidP="008946E7">
            <w:pPr>
              <w:spacing w:after="240"/>
              <w:jc w:val="center"/>
              <w:rPr>
                <w:rFonts w:eastAsia="Times New Roman"/>
              </w:rPr>
            </w:pPr>
            <w:r w:rsidRPr="00B42FD1">
              <w:rPr>
                <w:rFonts w:eastAsia="Times New Roman"/>
              </w:rPr>
              <w:t>Salé</w:t>
            </w:r>
          </w:p>
        </w:tc>
      </w:tr>
      <w:tr w:rsidR="00F6692F" w:rsidRPr="00B42FD1" w14:paraId="2CF0AC94" w14:textId="77777777" w:rsidTr="008B4EBA">
        <w:tc>
          <w:tcPr>
            <w:tcW w:w="2371" w:type="dxa"/>
          </w:tcPr>
          <w:p w14:paraId="493EFAAA" w14:textId="77777777" w:rsidR="00F6692F" w:rsidRPr="00B42FD1" w:rsidRDefault="00F6692F" w:rsidP="008946E7">
            <w:pPr>
              <w:spacing w:after="240"/>
              <w:jc w:val="center"/>
              <w:rPr>
                <w:rFonts w:eastAsia="Times New Roman"/>
              </w:rPr>
            </w:pPr>
            <w:r w:rsidRPr="00B42FD1">
              <w:rPr>
                <w:rFonts w:eastAsia="Times New Roman"/>
              </w:rPr>
              <w:t>5 – 10</w:t>
            </w:r>
          </w:p>
        </w:tc>
        <w:tc>
          <w:tcPr>
            <w:tcW w:w="2590" w:type="dxa"/>
          </w:tcPr>
          <w:p w14:paraId="10231531" w14:textId="77777777" w:rsidR="00F6692F" w:rsidRPr="00B42FD1" w:rsidRDefault="00F6692F" w:rsidP="008946E7">
            <w:pPr>
              <w:spacing w:after="240"/>
              <w:jc w:val="center"/>
              <w:rPr>
                <w:rFonts w:eastAsia="Times New Roman"/>
              </w:rPr>
            </w:pPr>
            <w:r w:rsidRPr="00B42FD1">
              <w:rPr>
                <w:rFonts w:eastAsia="Times New Roman"/>
              </w:rPr>
              <w:t>Fortement salé</w:t>
            </w:r>
          </w:p>
        </w:tc>
      </w:tr>
      <w:tr w:rsidR="00F6692F" w:rsidRPr="00B42FD1" w14:paraId="1D2E51CD" w14:textId="77777777" w:rsidTr="008B4EBA">
        <w:tc>
          <w:tcPr>
            <w:tcW w:w="2371" w:type="dxa"/>
          </w:tcPr>
          <w:p w14:paraId="281970F3" w14:textId="77777777" w:rsidR="00F6692F" w:rsidRPr="00B42FD1" w:rsidRDefault="00F6692F" w:rsidP="008946E7">
            <w:pPr>
              <w:spacing w:after="240"/>
              <w:jc w:val="center"/>
              <w:rPr>
                <w:rFonts w:eastAsia="Times New Roman"/>
              </w:rPr>
            </w:pPr>
            <w:r>
              <w:rPr>
                <w:rFonts w:eastAsia="Times New Roman"/>
              </w:rPr>
              <w:t>&gt;</w:t>
            </w:r>
            <w:r w:rsidRPr="00B42FD1">
              <w:rPr>
                <w:rFonts w:eastAsia="Times New Roman"/>
              </w:rPr>
              <w:t>10</w:t>
            </w:r>
          </w:p>
        </w:tc>
        <w:tc>
          <w:tcPr>
            <w:tcW w:w="2590" w:type="dxa"/>
          </w:tcPr>
          <w:p w14:paraId="730EE32E" w14:textId="77777777" w:rsidR="00F6692F" w:rsidRPr="00B42FD1" w:rsidRDefault="00F6692F" w:rsidP="008946E7">
            <w:pPr>
              <w:spacing w:after="240"/>
              <w:jc w:val="center"/>
              <w:rPr>
                <w:rFonts w:eastAsia="Times New Roman"/>
              </w:rPr>
            </w:pPr>
            <w:r w:rsidRPr="00B42FD1">
              <w:rPr>
                <w:rFonts w:eastAsia="Times New Roman"/>
              </w:rPr>
              <w:t>Très fortement salé</w:t>
            </w:r>
          </w:p>
        </w:tc>
      </w:tr>
    </w:tbl>
    <w:p w14:paraId="778AA25C" w14:textId="23047106" w:rsidR="00F6692F" w:rsidRPr="00310CB8" w:rsidRDefault="00310CB8" w:rsidP="000057B4">
      <w:pPr>
        <w:pStyle w:val="Titre1"/>
        <w:spacing w:after="240"/>
        <w:rPr>
          <w:rFonts w:ascii="Times New Roman" w:hAnsi="Times New Roman" w:cs="Times New Roman"/>
          <w:b w:val="0"/>
          <w:color w:val="auto"/>
        </w:rPr>
      </w:pPr>
      <w:r>
        <w:rPr>
          <w:rFonts w:ascii="Times New Roman" w:hAnsi="Times New Roman" w:cs="Times New Roman"/>
          <w:color w:val="auto"/>
          <w:u w:val="single"/>
        </w:rPr>
        <w:lastRenderedPageBreak/>
        <w:t>Tableau 4</w:t>
      </w:r>
      <w:r w:rsidR="00F6692F" w:rsidRPr="00F07676">
        <w:rPr>
          <w:rFonts w:ascii="Times New Roman" w:hAnsi="Times New Roman" w:cs="Times New Roman"/>
          <w:color w:val="auto"/>
        </w:rPr>
        <w:t xml:space="preserve"> : </w:t>
      </w:r>
      <w:r w:rsidR="00F6692F" w:rsidRPr="00310CB8">
        <w:rPr>
          <w:rFonts w:ascii="Times New Roman" w:hAnsi="Times New Roman" w:cs="Times New Roman"/>
          <w:b w:val="0"/>
          <w:color w:val="auto"/>
        </w:rPr>
        <w:t>Résultats des analyses de la conductivité électrique des échantillons de sol  (en ms/cm)</w:t>
      </w:r>
    </w:p>
    <w:tbl>
      <w:tblPr>
        <w:tblStyle w:val="Grilledutableau"/>
        <w:tblW w:w="0" w:type="auto"/>
        <w:jc w:val="center"/>
        <w:tblLook w:val="04A0" w:firstRow="1" w:lastRow="0" w:firstColumn="1" w:lastColumn="0" w:noHBand="0" w:noVBand="1"/>
      </w:tblPr>
      <w:tblGrid>
        <w:gridCol w:w="2067"/>
        <w:gridCol w:w="1545"/>
        <w:gridCol w:w="1616"/>
        <w:gridCol w:w="1794"/>
        <w:gridCol w:w="1616"/>
      </w:tblGrid>
      <w:tr w:rsidR="00F6692F" w14:paraId="3FC685AB" w14:textId="77777777" w:rsidTr="00FD1625">
        <w:trPr>
          <w:trHeight w:val="825"/>
          <w:jc w:val="center"/>
        </w:trPr>
        <w:tc>
          <w:tcPr>
            <w:tcW w:w="2067" w:type="dxa"/>
            <w:tcBorders>
              <w:tl2br w:val="single" w:sz="4" w:space="0" w:color="auto"/>
            </w:tcBorders>
          </w:tcPr>
          <w:p w14:paraId="1C838BCD" w14:textId="77777777" w:rsidR="00F6692F" w:rsidRDefault="00F6692F" w:rsidP="00F5375C">
            <w:pPr>
              <w:spacing w:after="240"/>
            </w:pPr>
            <w:r>
              <w:t>Horizons</w:t>
            </w:r>
          </w:p>
          <w:p w14:paraId="7D96EBFE" w14:textId="77777777" w:rsidR="00F6692F" w:rsidRDefault="00F6692F" w:rsidP="00F5375C">
            <w:pPr>
              <w:spacing w:after="240"/>
            </w:pPr>
            <w:r>
              <w:t>Profils</w:t>
            </w:r>
          </w:p>
        </w:tc>
        <w:tc>
          <w:tcPr>
            <w:tcW w:w="1545" w:type="dxa"/>
          </w:tcPr>
          <w:p w14:paraId="21E87C24" w14:textId="77777777" w:rsidR="00F6692F" w:rsidRDefault="00F6692F" w:rsidP="00F5375C">
            <w:pPr>
              <w:spacing w:after="240"/>
            </w:pPr>
            <w:r>
              <w:t>Horizon 1</w:t>
            </w:r>
          </w:p>
          <w:p w14:paraId="6EEF3722" w14:textId="77777777" w:rsidR="00F6692F" w:rsidRDefault="00F6692F" w:rsidP="00F5375C">
            <w:pPr>
              <w:spacing w:after="240"/>
            </w:pPr>
            <w:r>
              <w:t>(o-25 cm)</w:t>
            </w:r>
          </w:p>
        </w:tc>
        <w:tc>
          <w:tcPr>
            <w:tcW w:w="1592" w:type="dxa"/>
          </w:tcPr>
          <w:p w14:paraId="6A230D2F" w14:textId="168E4F39" w:rsidR="00F6692F" w:rsidRDefault="003F011F" w:rsidP="00F5375C">
            <w:pPr>
              <w:spacing w:after="240"/>
            </w:pPr>
            <w:r>
              <w:t>I</w:t>
            </w:r>
            <w:r w:rsidR="00F6692F">
              <w:t>nterprétations</w:t>
            </w:r>
          </w:p>
        </w:tc>
        <w:tc>
          <w:tcPr>
            <w:tcW w:w="1794" w:type="dxa"/>
          </w:tcPr>
          <w:p w14:paraId="5DBDAB66" w14:textId="77777777" w:rsidR="00F6692F" w:rsidRDefault="00F6692F" w:rsidP="00F5375C">
            <w:pPr>
              <w:spacing w:after="240"/>
            </w:pPr>
            <w:r>
              <w:t>Horizon 2</w:t>
            </w:r>
          </w:p>
          <w:p w14:paraId="50655466" w14:textId="77777777" w:rsidR="00F6692F" w:rsidRDefault="00F6692F" w:rsidP="00F5375C">
            <w:pPr>
              <w:spacing w:after="240"/>
            </w:pPr>
            <w:r>
              <w:t>(25-50 cm)</w:t>
            </w:r>
          </w:p>
        </w:tc>
        <w:tc>
          <w:tcPr>
            <w:tcW w:w="1592" w:type="dxa"/>
          </w:tcPr>
          <w:p w14:paraId="5A63BFEB" w14:textId="77777777" w:rsidR="00F6692F" w:rsidRDefault="00F6692F" w:rsidP="00F5375C">
            <w:pPr>
              <w:spacing w:after="240"/>
            </w:pPr>
            <w:r>
              <w:t>Interprétations</w:t>
            </w:r>
          </w:p>
        </w:tc>
      </w:tr>
      <w:tr w:rsidR="00F6692F" w14:paraId="12912583" w14:textId="77777777" w:rsidTr="00FD1625">
        <w:trPr>
          <w:trHeight w:val="639"/>
          <w:jc w:val="center"/>
        </w:trPr>
        <w:tc>
          <w:tcPr>
            <w:tcW w:w="2067" w:type="dxa"/>
          </w:tcPr>
          <w:p w14:paraId="3E02CF28" w14:textId="55CE8597" w:rsidR="00F6692F" w:rsidRDefault="004D045E" w:rsidP="00F5375C">
            <w:pPr>
              <w:spacing w:after="240"/>
            </w:pPr>
            <w:r>
              <w:t>P1 (Goudomp</w:t>
            </w:r>
            <w:r w:rsidR="00F6692F">
              <w:t>)</w:t>
            </w:r>
          </w:p>
        </w:tc>
        <w:tc>
          <w:tcPr>
            <w:tcW w:w="1545" w:type="dxa"/>
          </w:tcPr>
          <w:p w14:paraId="0CD209CD" w14:textId="77777777" w:rsidR="00F6692F" w:rsidRDefault="00F6692F" w:rsidP="00F5375C">
            <w:pPr>
              <w:spacing w:after="240"/>
            </w:pPr>
            <w:r>
              <w:t>1,5</w:t>
            </w:r>
          </w:p>
        </w:tc>
        <w:tc>
          <w:tcPr>
            <w:tcW w:w="1592" w:type="dxa"/>
          </w:tcPr>
          <w:p w14:paraId="70CEAFE6" w14:textId="77777777" w:rsidR="00F6692F" w:rsidRDefault="00F6692F" w:rsidP="00F5375C">
            <w:pPr>
              <w:spacing w:after="240"/>
            </w:pPr>
            <w:r>
              <w:t>Peu salé</w:t>
            </w:r>
          </w:p>
        </w:tc>
        <w:tc>
          <w:tcPr>
            <w:tcW w:w="1794" w:type="dxa"/>
          </w:tcPr>
          <w:p w14:paraId="443EEDC3" w14:textId="77777777" w:rsidR="00F6692F" w:rsidRDefault="00F6692F" w:rsidP="00F5375C">
            <w:pPr>
              <w:spacing w:after="240"/>
            </w:pPr>
            <w:r>
              <w:t>3,303</w:t>
            </w:r>
          </w:p>
        </w:tc>
        <w:tc>
          <w:tcPr>
            <w:tcW w:w="1592" w:type="dxa"/>
          </w:tcPr>
          <w:p w14:paraId="3D341833" w14:textId="77777777" w:rsidR="00F6692F" w:rsidRDefault="00F6692F" w:rsidP="00F5375C">
            <w:pPr>
              <w:spacing w:after="240"/>
            </w:pPr>
            <w:r>
              <w:t>Salé</w:t>
            </w:r>
          </w:p>
        </w:tc>
      </w:tr>
      <w:tr w:rsidR="00F6692F" w14:paraId="71CC9469" w14:textId="77777777" w:rsidTr="00FD1625">
        <w:trPr>
          <w:trHeight w:val="639"/>
          <w:jc w:val="center"/>
        </w:trPr>
        <w:tc>
          <w:tcPr>
            <w:tcW w:w="2067" w:type="dxa"/>
          </w:tcPr>
          <w:p w14:paraId="6558C2EB" w14:textId="01209C77" w:rsidR="00F6692F" w:rsidRDefault="004D045E" w:rsidP="00F5375C">
            <w:pPr>
              <w:spacing w:after="240"/>
            </w:pPr>
            <w:r>
              <w:t>P2 (Birkama</w:t>
            </w:r>
            <w:r w:rsidR="00F6692F">
              <w:t>)</w:t>
            </w:r>
          </w:p>
        </w:tc>
        <w:tc>
          <w:tcPr>
            <w:tcW w:w="1545" w:type="dxa"/>
          </w:tcPr>
          <w:p w14:paraId="193A9148" w14:textId="77777777" w:rsidR="00F6692F" w:rsidRDefault="00F6692F" w:rsidP="00F5375C">
            <w:pPr>
              <w:spacing w:after="240"/>
            </w:pPr>
            <w:r>
              <w:t>2,659</w:t>
            </w:r>
          </w:p>
        </w:tc>
        <w:tc>
          <w:tcPr>
            <w:tcW w:w="1592" w:type="dxa"/>
          </w:tcPr>
          <w:p w14:paraId="76E43DD0" w14:textId="77777777" w:rsidR="00F6692F" w:rsidRDefault="00F6692F" w:rsidP="00F5375C">
            <w:pPr>
              <w:spacing w:after="240"/>
            </w:pPr>
            <w:r>
              <w:t>Salé</w:t>
            </w:r>
          </w:p>
        </w:tc>
        <w:tc>
          <w:tcPr>
            <w:tcW w:w="1794" w:type="dxa"/>
          </w:tcPr>
          <w:p w14:paraId="2D24396B" w14:textId="77777777" w:rsidR="00F6692F" w:rsidRDefault="00F6692F" w:rsidP="00F5375C">
            <w:pPr>
              <w:spacing w:after="240"/>
            </w:pPr>
            <w:r>
              <w:t>3,116</w:t>
            </w:r>
          </w:p>
        </w:tc>
        <w:tc>
          <w:tcPr>
            <w:tcW w:w="1592" w:type="dxa"/>
          </w:tcPr>
          <w:p w14:paraId="61BB843A" w14:textId="77777777" w:rsidR="00F6692F" w:rsidRDefault="00F6692F" w:rsidP="00F5375C">
            <w:pPr>
              <w:spacing w:after="240"/>
            </w:pPr>
            <w:r>
              <w:t>Salé</w:t>
            </w:r>
          </w:p>
        </w:tc>
      </w:tr>
      <w:tr w:rsidR="00F6692F" w14:paraId="0DDA00B3" w14:textId="77777777" w:rsidTr="00FD1625">
        <w:trPr>
          <w:trHeight w:val="639"/>
          <w:jc w:val="center"/>
        </w:trPr>
        <w:tc>
          <w:tcPr>
            <w:tcW w:w="2067" w:type="dxa"/>
          </w:tcPr>
          <w:p w14:paraId="50667D33" w14:textId="0AA7F04B" w:rsidR="00F6692F" w:rsidRDefault="004D045E" w:rsidP="00F5375C">
            <w:pPr>
              <w:spacing w:after="240"/>
            </w:pPr>
            <w:r>
              <w:t>P3 (Bacounding</w:t>
            </w:r>
            <w:r w:rsidR="00F6692F">
              <w:t>)</w:t>
            </w:r>
          </w:p>
        </w:tc>
        <w:tc>
          <w:tcPr>
            <w:tcW w:w="1545" w:type="dxa"/>
          </w:tcPr>
          <w:p w14:paraId="06DDED84" w14:textId="77777777" w:rsidR="00F6692F" w:rsidRDefault="00F6692F" w:rsidP="00F5375C">
            <w:pPr>
              <w:spacing w:after="240"/>
            </w:pPr>
            <w:r>
              <w:t>1,9</w:t>
            </w:r>
          </w:p>
        </w:tc>
        <w:tc>
          <w:tcPr>
            <w:tcW w:w="1592" w:type="dxa"/>
          </w:tcPr>
          <w:p w14:paraId="0AED8838" w14:textId="77777777" w:rsidR="00F6692F" w:rsidRDefault="00F6692F" w:rsidP="00F5375C">
            <w:pPr>
              <w:spacing w:after="240"/>
            </w:pPr>
            <w:r>
              <w:t>Peu salé</w:t>
            </w:r>
          </w:p>
        </w:tc>
        <w:tc>
          <w:tcPr>
            <w:tcW w:w="1794" w:type="dxa"/>
          </w:tcPr>
          <w:p w14:paraId="558F86B6" w14:textId="77777777" w:rsidR="00F6692F" w:rsidRDefault="00F6692F" w:rsidP="00F5375C">
            <w:pPr>
              <w:spacing w:after="240"/>
            </w:pPr>
            <w:r>
              <w:t>3,277</w:t>
            </w:r>
          </w:p>
        </w:tc>
        <w:tc>
          <w:tcPr>
            <w:tcW w:w="1592" w:type="dxa"/>
          </w:tcPr>
          <w:p w14:paraId="7E2FE10F" w14:textId="77777777" w:rsidR="00F6692F" w:rsidRDefault="00F6692F" w:rsidP="00F5375C">
            <w:pPr>
              <w:spacing w:after="240"/>
            </w:pPr>
            <w:r>
              <w:t>Salé</w:t>
            </w:r>
          </w:p>
        </w:tc>
      </w:tr>
      <w:tr w:rsidR="00F6692F" w14:paraId="38EE2FCD" w14:textId="77777777" w:rsidTr="00FD1625">
        <w:trPr>
          <w:trHeight w:val="639"/>
          <w:jc w:val="center"/>
        </w:trPr>
        <w:tc>
          <w:tcPr>
            <w:tcW w:w="2067" w:type="dxa"/>
          </w:tcPr>
          <w:p w14:paraId="7F599D6D" w14:textId="26390ADD" w:rsidR="00F6692F" w:rsidRDefault="004D045E" w:rsidP="00F5375C">
            <w:pPr>
              <w:spacing w:after="240"/>
            </w:pPr>
            <w:r>
              <w:t>P4 (Goudomp</w:t>
            </w:r>
            <w:r w:rsidR="00F6692F">
              <w:t>)</w:t>
            </w:r>
          </w:p>
        </w:tc>
        <w:tc>
          <w:tcPr>
            <w:tcW w:w="1545" w:type="dxa"/>
          </w:tcPr>
          <w:p w14:paraId="2BF96CF7" w14:textId="77777777" w:rsidR="00F6692F" w:rsidRDefault="00F6692F" w:rsidP="00F5375C">
            <w:pPr>
              <w:spacing w:after="240"/>
            </w:pPr>
            <w:r>
              <w:t>1,822</w:t>
            </w:r>
          </w:p>
        </w:tc>
        <w:tc>
          <w:tcPr>
            <w:tcW w:w="1592" w:type="dxa"/>
          </w:tcPr>
          <w:p w14:paraId="1AD5F7B4" w14:textId="77777777" w:rsidR="00F6692F" w:rsidRDefault="00F6692F" w:rsidP="00F5375C">
            <w:pPr>
              <w:spacing w:after="240"/>
            </w:pPr>
            <w:r>
              <w:t>Peu salé</w:t>
            </w:r>
          </w:p>
        </w:tc>
        <w:tc>
          <w:tcPr>
            <w:tcW w:w="1794" w:type="dxa"/>
          </w:tcPr>
          <w:p w14:paraId="1D8C822B" w14:textId="77777777" w:rsidR="00F6692F" w:rsidRDefault="00F6692F" w:rsidP="00F5375C">
            <w:pPr>
              <w:spacing w:after="240"/>
            </w:pPr>
            <w:r>
              <w:t>3,401</w:t>
            </w:r>
          </w:p>
        </w:tc>
        <w:tc>
          <w:tcPr>
            <w:tcW w:w="1592" w:type="dxa"/>
          </w:tcPr>
          <w:p w14:paraId="326A73EE" w14:textId="77777777" w:rsidR="00F6692F" w:rsidRDefault="00F6692F" w:rsidP="00F5375C">
            <w:pPr>
              <w:spacing w:after="240"/>
            </w:pPr>
            <w:r>
              <w:t>Salé</w:t>
            </w:r>
          </w:p>
        </w:tc>
      </w:tr>
      <w:tr w:rsidR="00F6692F" w14:paraId="60887A14" w14:textId="77777777" w:rsidTr="00FD1625">
        <w:trPr>
          <w:trHeight w:val="639"/>
          <w:jc w:val="center"/>
        </w:trPr>
        <w:tc>
          <w:tcPr>
            <w:tcW w:w="2067" w:type="dxa"/>
          </w:tcPr>
          <w:p w14:paraId="24ACAA1C" w14:textId="10E81C33" w:rsidR="00F6692F" w:rsidRDefault="004D045E" w:rsidP="00F5375C">
            <w:pPr>
              <w:spacing w:after="240"/>
            </w:pPr>
            <w:r>
              <w:t>P5 (Bacounding</w:t>
            </w:r>
            <w:r w:rsidR="00F6692F">
              <w:t>)</w:t>
            </w:r>
          </w:p>
        </w:tc>
        <w:tc>
          <w:tcPr>
            <w:tcW w:w="1545" w:type="dxa"/>
          </w:tcPr>
          <w:p w14:paraId="0F06B776" w14:textId="77777777" w:rsidR="00F6692F" w:rsidRDefault="00F6692F" w:rsidP="00F5375C">
            <w:pPr>
              <w:spacing w:after="240"/>
            </w:pPr>
            <w:r>
              <w:t>0,2</w:t>
            </w:r>
          </w:p>
        </w:tc>
        <w:tc>
          <w:tcPr>
            <w:tcW w:w="1592" w:type="dxa"/>
          </w:tcPr>
          <w:p w14:paraId="0FB8E1B1" w14:textId="77777777" w:rsidR="00F6692F" w:rsidRDefault="00F6692F" w:rsidP="00F5375C">
            <w:pPr>
              <w:spacing w:after="240"/>
            </w:pPr>
            <w:r>
              <w:t>Non salé</w:t>
            </w:r>
          </w:p>
        </w:tc>
        <w:tc>
          <w:tcPr>
            <w:tcW w:w="1794" w:type="dxa"/>
          </w:tcPr>
          <w:p w14:paraId="42B70324" w14:textId="77777777" w:rsidR="00F6692F" w:rsidRDefault="00F6692F" w:rsidP="00F5375C">
            <w:pPr>
              <w:spacing w:after="240"/>
            </w:pPr>
            <w:r>
              <w:t>0,135</w:t>
            </w:r>
          </w:p>
        </w:tc>
        <w:tc>
          <w:tcPr>
            <w:tcW w:w="1592" w:type="dxa"/>
          </w:tcPr>
          <w:p w14:paraId="02004CA1" w14:textId="77777777" w:rsidR="00F6692F" w:rsidRDefault="00F6692F" w:rsidP="00F5375C">
            <w:pPr>
              <w:spacing w:after="240"/>
            </w:pPr>
            <w:r>
              <w:t>Non salé</w:t>
            </w:r>
          </w:p>
        </w:tc>
      </w:tr>
      <w:tr w:rsidR="00F6692F" w14:paraId="51975272" w14:textId="77777777" w:rsidTr="00FD1625">
        <w:trPr>
          <w:trHeight w:val="655"/>
          <w:jc w:val="center"/>
        </w:trPr>
        <w:tc>
          <w:tcPr>
            <w:tcW w:w="2067" w:type="dxa"/>
          </w:tcPr>
          <w:p w14:paraId="6EC036F1" w14:textId="29F9F0CD" w:rsidR="00F6692F" w:rsidRDefault="004D045E" w:rsidP="00F5375C">
            <w:pPr>
              <w:spacing w:after="240"/>
            </w:pPr>
            <w:r>
              <w:t>P6 (Birkama</w:t>
            </w:r>
            <w:r w:rsidR="00F6692F">
              <w:t>)</w:t>
            </w:r>
          </w:p>
        </w:tc>
        <w:tc>
          <w:tcPr>
            <w:tcW w:w="1545" w:type="dxa"/>
          </w:tcPr>
          <w:p w14:paraId="5F08BF0C" w14:textId="77777777" w:rsidR="00F6692F" w:rsidRDefault="00F6692F" w:rsidP="00F5375C">
            <w:pPr>
              <w:spacing w:after="240"/>
            </w:pPr>
            <w:r>
              <w:t>0,115</w:t>
            </w:r>
          </w:p>
        </w:tc>
        <w:tc>
          <w:tcPr>
            <w:tcW w:w="1592" w:type="dxa"/>
          </w:tcPr>
          <w:p w14:paraId="6D96272B" w14:textId="77777777" w:rsidR="00F6692F" w:rsidRDefault="00F6692F" w:rsidP="00F5375C">
            <w:pPr>
              <w:spacing w:after="240"/>
            </w:pPr>
            <w:r>
              <w:t>Non salé</w:t>
            </w:r>
          </w:p>
        </w:tc>
        <w:tc>
          <w:tcPr>
            <w:tcW w:w="1794" w:type="dxa"/>
          </w:tcPr>
          <w:p w14:paraId="34698778" w14:textId="77777777" w:rsidR="00F6692F" w:rsidRDefault="00F6692F" w:rsidP="00F5375C">
            <w:pPr>
              <w:spacing w:after="240"/>
            </w:pPr>
            <w:r>
              <w:t>0,120</w:t>
            </w:r>
          </w:p>
        </w:tc>
        <w:tc>
          <w:tcPr>
            <w:tcW w:w="1592" w:type="dxa"/>
          </w:tcPr>
          <w:p w14:paraId="4F7EE155" w14:textId="77777777" w:rsidR="00F6692F" w:rsidRDefault="00F6692F" w:rsidP="00F5375C">
            <w:pPr>
              <w:spacing w:after="240"/>
            </w:pPr>
            <w:r>
              <w:t>Non salé</w:t>
            </w:r>
          </w:p>
        </w:tc>
      </w:tr>
    </w:tbl>
    <w:p w14:paraId="702385D1" w14:textId="77777777" w:rsidR="00F53417" w:rsidRDefault="00F53417" w:rsidP="00F5375C">
      <w:pPr>
        <w:spacing w:after="240"/>
      </w:pPr>
    </w:p>
    <w:p w14:paraId="5A0F1833" w14:textId="53C90F7E" w:rsidR="00F6692F" w:rsidRDefault="00F6692F" w:rsidP="00F5375C">
      <w:pPr>
        <w:spacing w:after="240"/>
      </w:pPr>
      <w:r>
        <w:t xml:space="preserve">En se référant à l’échelle de </w:t>
      </w:r>
      <w:r w:rsidR="004D045E">
        <w:rPr>
          <w:rFonts w:eastAsia="Times New Roman"/>
          <w:color w:val="000000"/>
        </w:rPr>
        <w:t>BOIVIN</w:t>
      </w:r>
      <w:r w:rsidR="001C0333">
        <w:rPr>
          <w:rFonts w:eastAsia="Times New Roman"/>
          <w:color w:val="000000"/>
        </w:rPr>
        <w:t xml:space="preserve"> et </w:t>
      </w:r>
      <w:r w:rsidR="00C02702">
        <w:rPr>
          <w:rFonts w:eastAsia="Times New Roman"/>
          <w:color w:val="000000"/>
        </w:rPr>
        <w:t xml:space="preserve">LE </w:t>
      </w:r>
      <w:r w:rsidR="004D045E">
        <w:rPr>
          <w:rFonts w:eastAsia="Times New Roman"/>
          <w:color w:val="000000"/>
        </w:rPr>
        <w:t>BRUSQ</w:t>
      </w:r>
      <w:r w:rsidR="00C02702">
        <w:rPr>
          <w:rFonts w:eastAsia="Times New Roman"/>
          <w:color w:val="000000"/>
        </w:rPr>
        <w:t xml:space="preserve"> </w:t>
      </w:r>
      <w:r w:rsidR="00835EB9">
        <w:rPr>
          <w:rFonts w:eastAsia="Times New Roman"/>
          <w:color w:val="000000"/>
        </w:rPr>
        <w:t>(</w:t>
      </w:r>
      <w:r>
        <w:rPr>
          <w:rFonts w:eastAsia="Times New Roman"/>
          <w:color w:val="000000"/>
        </w:rPr>
        <w:t>1984), les analyses des échantillons nous ont permis de noter que :</w:t>
      </w:r>
    </w:p>
    <w:p w14:paraId="10204AC0" w14:textId="12C4B4F5" w:rsidR="00F6692F" w:rsidRPr="001C0333" w:rsidRDefault="00F53417" w:rsidP="00FE014B">
      <w:pPr>
        <w:pStyle w:val="Paragraphedeliste"/>
        <w:numPr>
          <w:ilvl w:val="0"/>
          <w:numId w:val="5"/>
        </w:numPr>
        <w:spacing w:after="240" w:line="360" w:lineRule="auto"/>
        <w:jc w:val="both"/>
        <w:rPr>
          <w:rFonts w:eastAsia="Times New Roman"/>
          <w:color w:val="000000"/>
        </w:rPr>
      </w:pPr>
      <w:r>
        <w:rPr>
          <w:rFonts w:ascii="Times New Roman" w:hAnsi="Times New Roman" w:cs="Times New Roman"/>
          <w:sz w:val="24"/>
          <w:szCs w:val="24"/>
        </w:rPr>
        <w:t>a</w:t>
      </w:r>
      <w:r w:rsidR="00F6692F" w:rsidRPr="001C0333">
        <w:rPr>
          <w:rFonts w:ascii="Times New Roman" w:hAnsi="Times New Roman" w:cs="Times New Roman"/>
          <w:sz w:val="24"/>
          <w:szCs w:val="24"/>
        </w:rPr>
        <w:t>u niveau de Goudomp (</w:t>
      </w:r>
      <w:r w:rsidR="001C0333">
        <w:rPr>
          <w:rFonts w:ascii="Times New Roman" w:hAnsi="Times New Roman" w:cs="Times New Roman"/>
          <w:sz w:val="24"/>
          <w:szCs w:val="24"/>
        </w:rPr>
        <w:t>P</w:t>
      </w:r>
      <w:r w:rsidR="00F6692F" w:rsidRPr="001C0333">
        <w:rPr>
          <w:rFonts w:ascii="Times New Roman" w:hAnsi="Times New Roman" w:cs="Times New Roman"/>
          <w:sz w:val="24"/>
          <w:szCs w:val="24"/>
        </w:rPr>
        <w:t xml:space="preserve">1)  le sol est peu salé en surface, avec des valeurs moyennes de 1,5 ms/cm pour l’horizon 0 - 25 cm. Cette salinité peu élevée pourrait avoir de faibles impacts sur la production. La salinité est cependant plus élevée dans l’horizon 25 – 50 cm avec des valeurs moyennes de CE autour de </w:t>
      </w:r>
      <w:r w:rsidR="00F6692F" w:rsidRPr="001C0333">
        <w:rPr>
          <w:rFonts w:ascii="Times New Roman" w:eastAsia="Times New Roman" w:hAnsi="Times New Roman" w:cs="Times New Roman"/>
          <w:color w:val="000000"/>
          <w:sz w:val="24"/>
          <w:szCs w:val="24"/>
        </w:rPr>
        <w:t>3,303 ms/cm. Ces sols peuvent être considérés comme s</w:t>
      </w:r>
      <w:r w:rsidR="00235C09">
        <w:rPr>
          <w:rFonts w:ascii="Times New Roman" w:eastAsia="Times New Roman" w:hAnsi="Times New Roman" w:cs="Times New Roman"/>
          <w:color w:val="000000"/>
          <w:sz w:val="24"/>
          <w:szCs w:val="24"/>
        </w:rPr>
        <w:t>alés selon l’échelle de référence</w:t>
      </w:r>
      <w:r w:rsidR="00F6692F" w:rsidRPr="001C0333">
        <w:rPr>
          <w:rFonts w:ascii="Times New Roman" w:eastAsia="Times New Roman" w:hAnsi="Times New Roman" w:cs="Times New Roman"/>
          <w:color w:val="000000"/>
          <w:sz w:val="24"/>
          <w:szCs w:val="24"/>
        </w:rPr>
        <w:t xml:space="preserve">. Cette salinité constitue un obstacle au développement rizicole, comme constaté sur le terrain. On </w:t>
      </w:r>
      <w:r w:rsidR="001C0333">
        <w:rPr>
          <w:rFonts w:ascii="Times New Roman" w:eastAsia="Times New Roman" w:hAnsi="Times New Roman" w:cs="Times New Roman"/>
          <w:color w:val="000000"/>
          <w:sz w:val="24"/>
          <w:szCs w:val="24"/>
        </w:rPr>
        <w:t>remarqu</w:t>
      </w:r>
      <w:r w:rsidR="00F6692F" w:rsidRPr="001C0333">
        <w:rPr>
          <w:rFonts w:ascii="Times New Roman" w:eastAsia="Times New Roman" w:hAnsi="Times New Roman" w:cs="Times New Roman"/>
          <w:color w:val="000000"/>
          <w:sz w:val="24"/>
          <w:szCs w:val="24"/>
        </w:rPr>
        <w:t>e donc un gradient de salinité verticale, avec la CE qui augmente avec la profondeur.</w:t>
      </w:r>
    </w:p>
    <w:p w14:paraId="41E062A5" w14:textId="5749DE26" w:rsidR="00F6692F" w:rsidRPr="009239C9" w:rsidRDefault="0043181E" w:rsidP="00FE014B">
      <w:pPr>
        <w:pStyle w:val="Paragraphedeliste"/>
        <w:numPr>
          <w:ilvl w:val="0"/>
          <w:numId w:val="5"/>
        </w:numPr>
        <w:spacing w:after="240" w:line="360" w:lineRule="auto"/>
        <w:jc w:val="both"/>
        <w:rPr>
          <w:rFonts w:eastAsia="Times New Roman"/>
          <w:color w:val="000000"/>
        </w:rPr>
      </w:pPr>
      <w:r>
        <w:rPr>
          <w:rFonts w:ascii="Times New Roman" w:eastAsia="Times New Roman" w:hAnsi="Times New Roman" w:cs="Times New Roman"/>
          <w:color w:val="000000"/>
          <w:sz w:val="24"/>
          <w:szCs w:val="24"/>
        </w:rPr>
        <w:t>A Birkama (p</w:t>
      </w:r>
      <w:r w:rsidR="00F6692F" w:rsidRPr="009239C9">
        <w:rPr>
          <w:rFonts w:ascii="Times New Roman" w:eastAsia="Times New Roman" w:hAnsi="Times New Roman" w:cs="Times New Roman"/>
          <w:color w:val="000000"/>
          <w:sz w:val="24"/>
          <w:szCs w:val="24"/>
        </w:rPr>
        <w:t xml:space="preserve">1), la différence entre les deux horizons est peu significative, avec des valeurs de 2, 659 </w:t>
      </w:r>
      <w:r w:rsidR="001C0333" w:rsidRPr="0089233B">
        <w:rPr>
          <w:rFonts w:ascii="Times New Roman" w:hAnsi="Times New Roman" w:cs="Times New Roman"/>
          <w:sz w:val="24"/>
          <w:szCs w:val="24"/>
        </w:rPr>
        <w:t>ms/cm</w:t>
      </w:r>
      <w:r w:rsidR="001C0333" w:rsidRPr="001C0333">
        <w:rPr>
          <w:rFonts w:ascii="Times New Roman" w:eastAsia="Times New Roman" w:hAnsi="Times New Roman" w:cs="Times New Roman"/>
          <w:color w:val="000000"/>
          <w:sz w:val="24"/>
          <w:szCs w:val="24"/>
        </w:rPr>
        <w:t xml:space="preserve"> </w:t>
      </w:r>
      <w:r w:rsidR="00F6692F" w:rsidRPr="009239C9">
        <w:rPr>
          <w:rFonts w:ascii="Times New Roman" w:eastAsia="Times New Roman" w:hAnsi="Times New Roman" w:cs="Times New Roman"/>
          <w:color w:val="000000"/>
          <w:sz w:val="24"/>
          <w:szCs w:val="24"/>
        </w:rPr>
        <w:t xml:space="preserve">pour le premier horizon (0 – 25 cm) et 3,116 </w:t>
      </w:r>
      <w:r w:rsidR="001C0333" w:rsidRPr="0089233B">
        <w:rPr>
          <w:rFonts w:ascii="Times New Roman" w:hAnsi="Times New Roman" w:cs="Times New Roman"/>
          <w:sz w:val="24"/>
          <w:szCs w:val="24"/>
        </w:rPr>
        <w:t>ms/cm</w:t>
      </w:r>
      <w:r w:rsidR="001C0333" w:rsidRPr="001C0333">
        <w:rPr>
          <w:rFonts w:ascii="Times New Roman" w:eastAsia="Times New Roman" w:hAnsi="Times New Roman" w:cs="Times New Roman"/>
          <w:color w:val="000000"/>
          <w:sz w:val="24"/>
          <w:szCs w:val="24"/>
        </w:rPr>
        <w:t xml:space="preserve"> </w:t>
      </w:r>
      <w:r w:rsidR="00F6692F" w:rsidRPr="009239C9">
        <w:rPr>
          <w:rFonts w:ascii="Times New Roman" w:eastAsia="Times New Roman" w:hAnsi="Times New Roman" w:cs="Times New Roman"/>
          <w:color w:val="000000"/>
          <w:sz w:val="24"/>
          <w:szCs w:val="24"/>
        </w:rPr>
        <w:t>pour le second horizon (25 - 50 cm). Ces sols qui appartiennent à la classe des sols salés peuvent également freiner le développement optimal des cultures.</w:t>
      </w:r>
    </w:p>
    <w:p w14:paraId="583524F0" w14:textId="55A99318" w:rsidR="00F6692F" w:rsidRPr="009239C9" w:rsidRDefault="00F6692F" w:rsidP="00FE014B">
      <w:pPr>
        <w:pStyle w:val="Paragraphedeliste"/>
        <w:numPr>
          <w:ilvl w:val="0"/>
          <w:numId w:val="5"/>
        </w:numPr>
        <w:spacing w:after="240" w:line="360" w:lineRule="auto"/>
        <w:jc w:val="both"/>
        <w:rPr>
          <w:rFonts w:eastAsia="Times New Roman"/>
          <w:color w:val="000000"/>
        </w:rPr>
      </w:pPr>
      <w:r w:rsidRPr="009239C9">
        <w:rPr>
          <w:rFonts w:ascii="Times New Roman" w:eastAsia="Times New Roman" w:hAnsi="Times New Roman" w:cs="Times New Roman"/>
          <w:color w:val="000000"/>
          <w:sz w:val="24"/>
          <w:szCs w:val="24"/>
        </w:rPr>
        <w:t>B</w:t>
      </w:r>
      <w:r w:rsidR="0043181E">
        <w:rPr>
          <w:rFonts w:ascii="Times New Roman" w:eastAsia="Times New Roman" w:hAnsi="Times New Roman" w:cs="Times New Roman"/>
          <w:color w:val="000000"/>
          <w:sz w:val="24"/>
          <w:szCs w:val="24"/>
        </w:rPr>
        <w:t>acounding  (p</w:t>
      </w:r>
      <w:r w:rsidRPr="009239C9">
        <w:rPr>
          <w:rFonts w:ascii="Times New Roman" w:eastAsia="Times New Roman" w:hAnsi="Times New Roman" w:cs="Times New Roman"/>
          <w:color w:val="000000"/>
          <w:sz w:val="24"/>
          <w:szCs w:val="24"/>
        </w:rPr>
        <w:t>1) présente les mêmes</w:t>
      </w:r>
      <w:r w:rsidR="0043181E">
        <w:rPr>
          <w:rFonts w:ascii="Times New Roman" w:eastAsia="Times New Roman" w:hAnsi="Times New Roman" w:cs="Times New Roman"/>
          <w:color w:val="000000"/>
          <w:sz w:val="24"/>
          <w:szCs w:val="24"/>
        </w:rPr>
        <w:t xml:space="preserve"> caractéristiques que Goudomp (p</w:t>
      </w:r>
      <w:r w:rsidRPr="009239C9">
        <w:rPr>
          <w:rFonts w:ascii="Times New Roman" w:eastAsia="Times New Roman" w:hAnsi="Times New Roman" w:cs="Times New Roman"/>
          <w:color w:val="000000"/>
          <w:sz w:val="24"/>
          <w:szCs w:val="24"/>
        </w:rPr>
        <w:t>1) concernant  le premier horizon qui est peu salé. Ce qui aurait un effet négligeable sur les rendements. Le second horizon est plus salé avec une CE de 3,277</w:t>
      </w:r>
      <w:r w:rsidR="001C0333">
        <w:rPr>
          <w:rFonts w:ascii="Times New Roman" w:eastAsia="Times New Roman" w:hAnsi="Times New Roman" w:cs="Times New Roman"/>
          <w:color w:val="000000"/>
          <w:sz w:val="24"/>
          <w:szCs w:val="24"/>
        </w:rPr>
        <w:t xml:space="preserve"> </w:t>
      </w:r>
      <w:r w:rsidR="001C0333" w:rsidRPr="0089233B">
        <w:rPr>
          <w:rFonts w:ascii="Times New Roman" w:hAnsi="Times New Roman" w:cs="Times New Roman"/>
          <w:sz w:val="24"/>
          <w:szCs w:val="24"/>
        </w:rPr>
        <w:t>ms/cm</w:t>
      </w:r>
      <w:r w:rsidRPr="009239C9">
        <w:rPr>
          <w:rFonts w:ascii="Times New Roman" w:eastAsia="Times New Roman" w:hAnsi="Times New Roman" w:cs="Times New Roman"/>
          <w:color w:val="000000"/>
          <w:sz w:val="24"/>
          <w:szCs w:val="24"/>
        </w:rPr>
        <w:t xml:space="preserve">. Ce qui </w:t>
      </w:r>
      <w:r w:rsidRPr="009239C9">
        <w:rPr>
          <w:rFonts w:ascii="Times New Roman" w:eastAsia="Times New Roman" w:hAnsi="Times New Roman" w:cs="Times New Roman"/>
          <w:color w:val="000000"/>
          <w:sz w:val="24"/>
          <w:szCs w:val="24"/>
        </w:rPr>
        <w:lastRenderedPageBreak/>
        <w:t>pourrait avoir un impact plus important sur les cultures et provoquerait la baisse des rendements des cultivateurs.</w:t>
      </w:r>
    </w:p>
    <w:p w14:paraId="09D6F298" w14:textId="689231F3" w:rsidR="00F6692F" w:rsidRPr="009239C9" w:rsidRDefault="0043181E" w:rsidP="00FE014B">
      <w:pPr>
        <w:pStyle w:val="Paragraphedeliste"/>
        <w:numPr>
          <w:ilvl w:val="0"/>
          <w:numId w:val="5"/>
        </w:numPr>
        <w:spacing w:after="240" w:line="360" w:lineRule="auto"/>
        <w:rPr>
          <w:rFonts w:eastAsia="Times New Roman"/>
          <w:color w:val="000000"/>
        </w:rPr>
      </w:pPr>
      <w:r>
        <w:rPr>
          <w:rFonts w:ascii="Times New Roman" w:eastAsia="Times New Roman" w:hAnsi="Times New Roman" w:cs="Times New Roman"/>
          <w:color w:val="000000"/>
          <w:sz w:val="24"/>
          <w:szCs w:val="24"/>
        </w:rPr>
        <w:t>Au niveau de Goudomp (p</w:t>
      </w:r>
      <w:r w:rsidR="00F6692F" w:rsidRPr="009239C9">
        <w:rPr>
          <w:rFonts w:ascii="Times New Roman" w:eastAsia="Times New Roman" w:hAnsi="Times New Roman" w:cs="Times New Roman"/>
          <w:color w:val="000000"/>
          <w:sz w:val="24"/>
          <w:szCs w:val="24"/>
        </w:rPr>
        <w:t>2) les résultats</w:t>
      </w:r>
      <w:r>
        <w:rPr>
          <w:rFonts w:ascii="Times New Roman" w:eastAsia="Times New Roman" w:hAnsi="Times New Roman" w:cs="Times New Roman"/>
          <w:color w:val="000000"/>
          <w:sz w:val="24"/>
          <w:szCs w:val="24"/>
        </w:rPr>
        <w:t xml:space="preserve"> sont les même que Bacounding (p</w:t>
      </w:r>
      <w:r w:rsidR="00F6692F" w:rsidRPr="009239C9">
        <w:rPr>
          <w:rFonts w:ascii="Times New Roman" w:eastAsia="Times New Roman" w:hAnsi="Times New Roman" w:cs="Times New Roman"/>
          <w:color w:val="000000"/>
          <w:sz w:val="24"/>
          <w:szCs w:val="24"/>
        </w:rPr>
        <w:t xml:space="preserve">1), l’horizon supérieur </w:t>
      </w:r>
      <w:r w:rsidR="00BE3382">
        <w:rPr>
          <w:rFonts w:ascii="Times New Roman" w:eastAsia="Times New Roman" w:hAnsi="Times New Roman" w:cs="Times New Roman"/>
          <w:color w:val="000000"/>
          <w:sz w:val="24"/>
          <w:szCs w:val="24"/>
        </w:rPr>
        <w:t>à</w:t>
      </w:r>
      <w:r w:rsidR="00F6692F" w:rsidRPr="009239C9">
        <w:rPr>
          <w:rFonts w:ascii="Times New Roman" w:eastAsia="Times New Roman" w:hAnsi="Times New Roman" w:cs="Times New Roman"/>
          <w:color w:val="000000"/>
          <w:sz w:val="24"/>
          <w:szCs w:val="24"/>
        </w:rPr>
        <w:t xml:space="preserve"> un taux de 1,9 ms/cm</w:t>
      </w:r>
      <w:r w:rsidR="001C0333" w:rsidRPr="009239C9">
        <w:rPr>
          <w:rFonts w:ascii="Times New Roman" w:eastAsia="Times New Roman" w:hAnsi="Times New Roman" w:cs="Times New Roman"/>
          <w:color w:val="000000"/>
          <w:sz w:val="24"/>
          <w:szCs w:val="24"/>
        </w:rPr>
        <w:t>,</w:t>
      </w:r>
      <w:r w:rsidR="00F6692F" w:rsidRPr="009239C9">
        <w:rPr>
          <w:rFonts w:ascii="Times New Roman" w:eastAsia="Times New Roman" w:hAnsi="Times New Roman" w:cs="Times New Roman"/>
          <w:color w:val="000000"/>
          <w:sz w:val="24"/>
          <w:szCs w:val="24"/>
        </w:rPr>
        <w:t xml:space="preserve"> donc peu salé. Ainsi, son impact sur le rendement ne serait pas très sensible. Le second horizon par contre à un</w:t>
      </w:r>
      <w:r w:rsidR="001C0333">
        <w:rPr>
          <w:rFonts w:ascii="Times New Roman" w:eastAsia="Times New Roman" w:hAnsi="Times New Roman" w:cs="Times New Roman"/>
          <w:color w:val="000000"/>
          <w:sz w:val="24"/>
          <w:szCs w:val="24"/>
        </w:rPr>
        <w:t>e valeur</w:t>
      </w:r>
      <w:r w:rsidR="00F6692F" w:rsidRPr="009239C9">
        <w:rPr>
          <w:rFonts w:ascii="Times New Roman" w:eastAsia="Times New Roman" w:hAnsi="Times New Roman" w:cs="Times New Roman"/>
          <w:color w:val="000000"/>
          <w:sz w:val="24"/>
          <w:szCs w:val="24"/>
        </w:rPr>
        <w:t xml:space="preserve"> de CE égal</w:t>
      </w:r>
      <w:r w:rsidR="001C0333">
        <w:rPr>
          <w:rFonts w:ascii="Times New Roman" w:eastAsia="Times New Roman" w:hAnsi="Times New Roman" w:cs="Times New Roman"/>
          <w:color w:val="000000"/>
          <w:sz w:val="24"/>
          <w:szCs w:val="24"/>
        </w:rPr>
        <w:t>e</w:t>
      </w:r>
      <w:r w:rsidR="00F6692F" w:rsidRPr="009239C9">
        <w:rPr>
          <w:rFonts w:ascii="Times New Roman" w:eastAsia="Times New Roman" w:hAnsi="Times New Roman" w:cs="Times New Roman"/>
          <w:color w:val="000000"/>
          <w:sz w:val="24"/>
          <w:szCs w:val="24"/>
        </w:rPr>
        <w:t xml:space="preserve"> à 3,401 ms/cm, les sols sont salés donc cela pourrait entrainer une baisse de rendement.</w:t>
      </w:r>
    </w:p>
    <w:p w14:paraId="162557CF" w14:textId="0250D458" w:rsidR="00F6692F" w:rsidRDefault="00F6692F" w:rsidP="00090F4D">
      <w:pPr>
        <w:spacing w:after="240"/>
        <w:ind w:firstLine="360"/>
        <w:rPr>
          <w:rFonts w:eastAsia="Times New Roman"/>
          <w:color w:val="000000"/>
        </w:rPr>
      </w:pPr>
      <w:r>
        <w:rPr>
          <w:rFonts w:eastAsia="Times New Roman"/>
          <w:color w:val="000000"/>
        </w:rPr>
        <w:t>Au niveau des deux derniers profils</w:t>
      </w:r>
      <w:r w:rsidR="005E1407">
        <w:rPr>
          <w:rFonts w:eastAsia="Times New Roman"/>
          <w:color w:val="000000"/>
        </w:rPr>
        <w:t xml:space="preserve"> (p5 et p6)</w:t>
      </w:r>
      <w:r>
        <w:rPr>
          <w:rFonts w:eastAsia="Times New Roman"/>
          <w:color w:val="000000"/>
        </w:rPr>
        <w:t xml:space="preserve">, les horizons ont </w:t>
      </w:r>
      <w:r w:rsidR="001C0333">
        <w:rPr>
          <w:rFonts w:eastAsia="Times New Roman"/>
          <w:color w:val="000000"/>
        </w:rPr>
        <w:t>sensiblement</w:t>
      </w:r>
      <w:r>
        <w:rPr>
          <w:rFonts w:eastAsia="Times New Roman"/>
          <w:color w:val="000000"/>
        </w:rPr>
        <w:t xml:space="preserve"> les même</w:t>
      </w:r>
      <w:r w:rsidR="001C0333">
        <w:rPr>
          <w:rFonts w:eastAsia="Times New Roman"/>
          <w:color w:val="000000"/>
        </w:rPr>
        <w:t>s valeurs</w:t>
      </w:r>
      <w:r>
        <w:rPr>
          <w:rFonts w:eastAsia="Times New Roman"/>
          <w:color w:val="000000"/>
        </w:rPr>
        <w:t xml:space="preserve"> de CE. Dans ces deux profils, les horizons superficiels ainsi que ceux qui sont plus profonds sont tous peu salé</w:t>
      </w:r>
      <w:r w:rsidR="001C0333">
        <w:rPr>
          <w:rFonts w:eastAsia="Times New Roman"/>
          <w:color w:val="000000"/>
        </w:rPr>
        <w:t>s,</w:t>
      </w:r>
      <w:r>
        <w:rPr>
          <w:rFonts w:eastAsia="Times New Roman"/>
          <w:color w:val="000000"/>
        </w:rPr>
        <w:t xml:space="preserve"> donc le rendement est peu menacé. Cela concerne la zone située au-delà de la RN6</w:t>
      </w:r>
      <w:r w:rsidR="001C0333">
        <w:rPr>
          <w:rFonts w:eastAsia="Times New Roman"/>
          <w:color w:val="000000"/>
        </w:rPr>
        <w:t>.</w:t>
      </w:r>
    </w:p>
    <w:p w14:paraId="31A66895" w14:textId="5C0E8734" w:rsidR="00F6692F" w:rsidRPr="00CC7402" w:rsidRDefault="00F6692F" w:rsidP="00090F4D">
      <w:pPr>
        <w:spacing w:after="240"/>
        <w:ind w:firstLine="360"/>
        <w:rPr>
          <w:rFonts w:eastAsia="Times New Roman"/>
          <w:color w:val="000000"/>
        </w:rPr>
      </w:pPr>
      <w:r>
        <w:rPr>
          <w:rFonts w:eastAsia="Times New Roman"/>
          <w:color w:val="000000"/>
        </w:rPr>
        <w:t>Le constat général tiré de l’interprétation des différentes valeurs de CE obtenues au niveau des différents profils étudiés dans la vallée montre que les couches profondes sont plus salées que les couches superficielles. Donc la salinité des sols de cette vallée augmente avec la profondeur. Ce qui nous amène à dire que la salinité est le résultat de deux processus combinés : un processus latéral ou horizontal, lié aux intrusions des eaux salées du fleuve ; et un processus vertical ou ascendant causé par les remontées capillaires des eaux salées de la nappe phréatique (</w:t>
      </w:r>
      <w:r w:rsidR="00854B56">
        <w:rPr>
          <w:rFonts w:eastAsia="Times New Roman"/>
        </w:rPr>
        <w:t>Tableau 5</w:t>
      </w:r>
      <w:r>
        <w:rPr>
          <w:rFonts w:eastAsia="Times New Roman"/>
          <w:u w:val="single"/>
        </w:rPr>
        <w:t>)</w:t>
      </w:r>
      <w:r>
        <w:rPr>
          <w:rFonts w:eastAsia="Times New Roman"/>
          <w:color w:val="000000"/>
        </w:rPr>
        <w:t>.</w:t>
      </w:r>
    </w:p>
    <w:p w14:paraId="3465B9C5" w14:textId="77777777" w:rsidR="00854B56" w:rsidRDefault="00854B56" w:rsidP="008946E7">
      <w:pPr>
        <w:pStyle w:val="Titre1"/>
        <w:spacing w:after="240"/>
        <w:jc w:val="center"/>
        <w:rPr>
          <w:rFonts w:ascii="Times New Roman" w:eastAsia="Times New Roman" w:hAnsi="Times New Roman" w:cs="Times New Roman"/>
          <w:color w:val="auto"/>
          <w:u w:val="single"/>
        </w:rPr>
      </w:pPr>
    </w:p>
    <w:p w14:paraId="3D949947" w14:textId="77777777" w:rsidR="00854B56" w:rsidRDefault="00854B56" w:rsidP="008946E7">
      <w:pPr>
        <w:pStyle w:val="Titre1"/>
        <w:spacing w:after="240"/>
        <w:jc w:val="center"/>
        <w:rPr>
          <w:rFonts w:ascii="Times New Roman" w:eastAsia="Times New Roman" w:hAnsi="Times New Roman" w:cs="Times New Roman"/>
          <w:color w:val="auto"/>
          <w:u w:val="single"/>
        </w:rPr>
      </w:pPr>
    </w:p>
    <w:p w14:paraId="08C9030D" w14:textId="77777777" w:rsidR="00854B56" w:rsidRDefault="00854B56" w:rsidP="008946E7">
      <w:pPr>
        <w:pStyle w:val="Titre1"/>
        <w:spacing w:after="240"/>
        <w:jc w:val="center"/>
        <w:rPr>
          <w:rFonts w:ascii="Times New Roman" w:eastAsia="Times New Roman" w:hAnsi="Times New Roman" w:cs="Times New Roman"/>
          <w:color w:val="auto"/>
          <w:u w:val="single"/>
        </w:rPr>
      </w:pPr>
    </w:p>
    <w:p w14:paraId="5E2DFE96" w14:textId="77777777" w:rsidR="00854B56" w:rsidRDefault="00854B56" w:rsidP="008946E7">
      <w:pPr>
        <w:pStyle w:val="Titre1"/>
        <w:spacing w:after="240"/>
        <w:jc w:val="center"/>
        <w:rPr>
          <w:rFonts w:ascii="Times New Roman" w:eastAsia="Times New Roman" w:hAnsi="Times New Roman" w:cs="Times New Roman"/>
          <w:color w:val="auto"/>
          <w:u w:val="single"/>
        </w:rPr>
      </w:pPr>
    </w:p>
    <w:p w14:paraId="113C7AE5" w14:textId="77777777" w:rsidR="00854B56" w:rsidRPr="00854B56" w:rsidRDefault="00854B56" w:rsidP="00854B56"/>
    <w:p w14:paraId="5806E170" w14:textId="48EA706E" w:rsidR="00F6692F" w:rsidRPr="00B648B0" w:rsidRDefault="00310CB8" w:rsidP="008946E7">
      <w:pPr>
        <w:pStyle w:val="Titre1"/>
        <w:spacing w:after="240"/>
        <w:jc w:val="center"/>
        <w:rPr>
          <w:rFonts w:ascii="Times New Roman" w:eastAsia="Times New Roman" w:hAnsi="Times New Roman" w:cs="Times New Roman"/>
          <w:color w:val="auto"/>
        </w:rPr>
      </w:pPr>
      <w:r>
        <w:rPr>
          <w:rFonts w:ascii="Times New Roman" w:eastAsia="Times New Roman" w:hAnsi="Times New Roman" w:cs="Times New Roman"/>
          <w:color w:val="auto"/>
          <w:u w:val="single"/>
        </w:rPr>
        <w:lastRenderedPageBreak/>
        <w:t>Tableau 5</w:t>
      </w:r>
      <w:r w:rsidR="00F6692F" w:rsidRPr="00B648B0">
        <w:rPr>
          <w:rFonts w:ascii="Times New Roman" w:eastAsia="Times New Roman" w:hAnsi="Times New Roman" w:cs="Times New Roman"/>
          <w:color w:val="auto"/>
        </w:rPr>
        <w:t xml:space="preserve">: </w:t>
      </w:r>
      <w:r w:rsidR="00F6692F" w:rsidRPr="00310CB8">
        <w:rPr>
          <w:rFonts w:ascii="Times New Roman" w:eastAsia="Times New Roman" w:hAnsi="Times New Roman" w:cs="Times New Roman"/>
          <w:b w:val="0"/>
          <w:color w:val="auto"/>
        </w:rPr>
        <w:t>Échelle de référence du pH du sol</w:t>
      </w:r>
      <w:r w:rsidR="00835EB9">
        <w:rPr>
          <w:rFonts w:ascii="Times New Roman" w:eastAsia="Times New Roman" w:hAnsi="Times New Roman" w:cs="Times New Roman"/>
          <w:b w:val="0"/>
          <w:color w:val="auto"/>
        </w:rPr>
        <w:t xml:space="preserve">, </w:t>
      </w:r>
      <w:r w:rsidR="00F6692F" w:rsidRPr="00310CB8">
        <w:rPr>
          <w:rFonts w:ascii="Times New Roman" w:eastAsia="Times New Roman" w:hAnsi="Times New Roman" w:cs="Times New Roman"/>
          <w:b w:val="0"/>
          <w:color w:val="auto"/>
        </w:rPr>
        <w:t>d’après le Bureau Pédologique du Sén</w:t>
      </w:r>
      <w:r w:rsidR="00835EB9">
        <w:rPr>
          <w:rFonts w:ascii="Times New Roman" w:eastAsia="Times New Roman" w:hAnsi="Times New Roman" w:cs="Times New Roman"/>
          <w:b w:val="0"/>
          <w:color w:val="auto"/>
        </w:rPr>
        <w:t>égal, légende des séries de sol</w:t>
      </w:r>
      <w:r w:rsidR="00F6692F" w:rsidRPr="00310CB8">
        <w:rPr>
          <w:rFonts w:ascii="Times New Roman" w:eastAsia="Times New Roman" w:hAnsi="Times New Roman" w:cs="Times New Roman"/>
          <w:b w:val="0"/>
          <w:color w:val="auto"/>
        </w:rPr>
        <w:t xml:space="preserve"> </w:t>
      </w:r>
      <w:r w:rsidR="00835EB9">
        <w:rPr>
          <w:rFonts w:ascii="Times New Roman" w:eastAsia="Times New Roman" w:hAnsi="Times New Roman" w:cs="Times New Roman"/>
          <w:b w:val="0"/>
          <w:color w:val="auto"/>
        </w:rPr>
        <w:t>(</w:t>
      </w:r>
      <w:r w:rsidR="00F6692F" w:rsidRPr="00310CB8">
        <w:rPr>
          <w:rFonts w:ascii="Times New Roman" w:eastAsia="Times New Roman" w:hAnsi="Times New Roman" w:cs="Times New Roman"/>
          <w:b w:val="0"/>
          <w:color w:val="auto"/>
        </w:rPr>
        <w:t>1992).</w:t>
      </w:r>
    </w:p>
    <w:tbl>
      <w:tblPr>
        <w:tblStyle w:val="Grilledutableau"/>
        <w:tblW w:w="0" w:type="auto"/>
        <w:jc w:val="center"/>
        <w:tblLook w:val="04A0" w:firstRow="1" w:lastRow="0" w:firstColumn="1" w:lastColumn="0" w:noHBand="0" w:noVBand="1"/>
      </w:tblPr>
      <w:tblGrid>
        <w:gridCol w:w="4286"/>
        <w:gridCol w:w="4286"/>
      </w:tblGrid>
      <w:tr w:rsidR="00F6692F" w14:paraId="5233F1E3" w14:textId="77777777" w:rsidTr="008946E7">
        <w:trPr>
          <w:trHeight w:val="482"/>
          <w:jc w:val="center"/>
        </w:trPr>
        <w:tc>
          <w:tcPr>
            <w:tcW w:w="4286" w:type="dxa"/>
          </w:tcPr>
          <w:p w14:paraId="1B036034" w14:textId="77777777" w:rsidR="00F6692F" w:rsidRDefault="00F6692F" w:rsidP="00F5375C">
            <w:pPr>
              <w:spacing w:after="240"/>
            </w:pPr>
            <w:r>
              <w:t>Ph</w:t>
            </w:r>
          </w:p>
        </w:tc>
        <w:tc>
          <w:tcPr>
            <w:tcW w:w="4286" w:type="dxa"/>
          </w:tcPr>
          <w:p w14:paraId="6B8E6E8C" w14:textId="77777777" w:rsidR="00F6692F" w:rsidRDefault="00F6692F" w:rsidP="00F5375C">
            <w:pPr>
              <w:spacing w:after="240"/>
            </w:pPr>
            <w:r>
              <w:t>Appréciation</w:t>
            </w:r>
          </w:p>
        </w:tc>
      </w:tr>
      <w:tr w:rsidR="00F6692F" w14:paraId="7689B6EC" w14:textId="77777777" w:rsidTr="008946E7">
        <w:trPr>
          <w:trHeight w:val="465"/>
          <w:jc w:val="center"/>
        </w:trPr>
        <w:tc>
          <w:tcPr>
            <w:tcW w:w="4286" w:type="dxa"/>
          </w:tcPr>
          <w:p w14:paraId="2DD36337" w14:textId="77777777" w:rsidR="00F6692F" w:rsidRPr="006E10F3" w:rsidRDefault="00F6692F" w:rsidP="00F5375C">
            <w:pPr>
              <w:spacing w:after="240"/>
            </w:pPr>
            <w:r>
              <w:t>&lt;4,5</w:t>
            </w:r>
          </w:p>
        </w:tc>
        <w:tc>
          <w:tcPr>
            <w:tcW w:w="4286" w:type="dxa"/>
          </w:tcPr>
          <w:p w14:paraId="2191EEFA" w14:textId="77777777" w:rsidR="00F6692F" w:rsidRDefault="00F6692F" w:rsidP="00F5375C">
            <w:pPr>
              <w:spacing w:after="240"/>
            </w:pPr>
            <w:r>
              <w:t>Extrêmement acide</w:t>
            </w:r>
          </w:p>
        </w:tc>
      </w:tr>
      <w:tr w:rsidR="00F6692F" w14:paraId="3EC35A52" w14:textId="77777777" w:rsidTr="008946E7">
        <w:trPr>
          <w:trHeight w:val="465"/>
          <w:jc w:val="center"/>
        </w:trPr>
        <w:tc>
          <w:tcPr>
            <w:tcW w:w="4286" w:type="dxa"/>
          </w:tcPr>
          <w:p w14:paraId="1C3B6E3A" w14:textId="77777777" w:rsidR="00F6692F" w:rsidRDefault="00F6692F" w:rsidP="00F5375C">
            <w:pPr>
              <w:spacing w:after="240"/>
            </w:pPr>
            <w:r>
              <w:t>4,6-5,2</w:t>
            </w:r>
          </w:p>
        </w:tc>
        <w:tc>
          <w:tcPr>
            <w:tcW w:w="4286" w:type="dxa"/>
          </w:tcPr>
          <w:p w14:paraId="2F006F87" w14:textId="77777777" w:rsidR="00F6692F" w:rsidRDefault="00F6692F" w:rsidP="00F5375C">
            <w:pPr>
              <w:spacing w:after="240"/>
            </w:pPr>
            <w:r>
              <w:t>Très acide</w:t>
            </w:r>
          </w:p>
        </w:tc>
      </w:tr>
      <w:tr w:rsidR="00F6692F" w14:paraId="1B781E51" w14:textId="77777777" w:rsidTr="008946E7">
        <w:trPr>
          <w:trHeight w:val="465"/>
          <w:jc w:val="center"/>
        </w:trPr>
        <w:tc>
          <w:tcPr>
            <w:tcW w:w="4286" w:type="dxa"/>
          </w:tcPr>
          <w:p w14:paraId="676CD22E" w14:textId="77777777" w:rsidR="00F6692F" w:rsidRDefault="00F6692F" w:rsidP="00F5375C">
            <w:pPr>
              <w:spacing w:after="240"/>
            </w:pPr>
            <w:r>
              <w:t>5,6-6</w:t>
            </w:r>
          </w:p>
        </w:tc>
        <w:tc>
          <w:tcPr>
            <w:tcW w:w="4286" w:type="dxa"/>
          </w:tcPr>
          <w:p w14:paraId="54C8191C" w14:textId="77777777" w:rsidR="00F6692F" w:rsidRDefault="00F6692F" w:rsidP="00F5375C">
            <w:pPr>
              <w:spacing w:after="240"/>
            </w:pPr>
            <w:r>
              <w:t>Modérément acide</w:t>
            </w:r>
          </w:p>
        </w:tc>
      </w:tr>
      <w:tr w:rsidR="00F6692F" w14:paraId="1C0DF15D" w14:textId="77777777" w:rsidTr="008946E7">
        <w:trPr>
          <w:trHeight w:val="465"/>
          <w:jc w:val="center"/>
        </w:trPr>
        <w:tc>
          <w:tcPr>
            <w:tcW w:w="4286" w:type="dxa"/>
          </w:tcPr>
          <w:p w14:paraId="6A2FC66A" w14:textId="77777777" w:rsidR="00F6692F" w:rsidRDefault="00F6692F" w:rsidP="00F5375C">
            <w:pPr>
              <w:spacing w:after="240"/>
            </w:pPr>
            <w:r>
              <w:t>6,1-6,6</w:t>
            </w:r>
          </w:p>
        </w:tc>
        <w:tc>
          <w:tcPr>
            <w:tcW w:w="4286" w:type="dxa"/>
          </w:tcPr>
          <w:p w14:paraId="45DBCB2A" w14:textId="77777777" w:rsidR="00F6692F" w:rsidRDefault="00F6692F" w:rsidP="00F5375C">
            <w:pPr>
              <w:spacing w:after="240"/>
            </w:pPr>
            <w:r>
              <w:t>Légèrement acide</w:t>
            </w:r>
          </w:p>
        </w:tc>
      </w:tr>
      <w:tr w:rsidR="00F6692F" w14:paraId="3104ABFB" w14:textId="77777777" w:rsidTr="008946E7">
        <w:trPr>
          <w:trHeight w:val="465"/>
          <w:jc w:val="center"/>
        </w:trPr>
        <w:tc>
          <w:tcPr>
            <w:tcW w:w="4286" w:type="dxa"/>
          </w:tcPr>
          <w:p w14:paraId="5DF12DDD" w14:textId="77777777" w:rsidR="00F6692F" w:rsidRDefault="00F6692F" w:rsidP="00F5375C">
            <w:pPr>
              <w:spacing w:after="240"/>
            </w:pPr>
            <w:r>
              <w:t>6,7-7,2</w:t>
            </w:r>
          </w:p>
        </w:tc>
        <w:tc>
          <w:tcPr>
            <w:tcW w:w="4286" w:type="dxa"/>
          </w:tcPr>
          <w:p w14:paraId="08795027" w14:textId="77777777" w:rsidR="00F6692F" w:rsidRDefault="00F6692F" w:rsidP="00F5375C">
            <w:pPr>
              <w:spacing w:after="240"/>
            </w:pPr>
            <w:r>
              <w:t>Neutre</w:t>
            </w:r>
          </w:p>
        </w:tc>
      </w:tr>
      <w:tr w:rsidR="00F6692F" w14:paraId="38D87A07" w14:textId="77777777" w:rsidTr="008946E7">
        <w:trPr>
          <w:trHeight w:val="465"/>
          <w:jc w:val="center"/>
        </w:trPr>
        <w:tc>
          <w:tcPr>
            <w:tcW w:w="4286" w:type="dxa"/>
          </w:tcPr>
          <w:p w14:paraId="1B467E6C" w14:textId="77777777" w:rsidR="00F6692F" w:rsidRDefault="00F6692F" w:rsidP="00F5375C">
            <w:pPr>
              <w:spacing w:after="240"/>
            </w:pPr>
            <w:r>
              <w:t>7,3-7,9</w:t>
            </w:r>
          </w:p>
        </w:tc>
        <w:tc>
          <w:tcPr>
            <w:tcW w:w="4286" w:type="dxa"/>
          </w:tcPr>
          <w:p w14:paraId="7A6CBE96" w14:textId="77777777" w:rsidR="00F6692F" w:rsidRDefault="00F6692F" w:rsidP="00F5375C">
            <w:pPr>
              <w:spacing w:after="240"/>
            </w:pPr>
            <w:r>
              <w:t>Légèrement alcalin</w:t>
            </w:r>
          </w:p>
        </w:tc>
      </w:tr>
      <w:tr w:rsidR="00F6692F" w14:paraId="38ADC0D0" w14:textId="77777777" w:rsidTr="008946E7">
        <w:trPr>
          <w:trHeight w:val="465"/>
          <w:jc w:val="center"/>
        </w:trPr>
        <w:tc>
          <w:tcPr>
            <w:tcW w:w="4286" w:type="dxa"/>
          </w:tcPr>
          <w:p w14:paraId="63CE29FE" w14:textId="77777777" w:rsidR="00F6692F" w:rsidRDefault="00F6692F" w:rsidP="00F5375C">
            <w:pPr>
              <w:spacing w:after="240"/>
            </w:pPr>
            <w:r>
              <w:t>8-8,4</w:t>
            </w:r>
          </w:p>
        </w:tc>
        <w:tc>
          <w:tcPr>
            <w:tcW w:w="4286" w:type="dxa"/>
          </w:tcPr>
          <w:p w14:paraId="772DF21A" w14:textId="77777777" w:rsidR="00F6692F" w:rsidRDefault="00F6692F" w:rsidP="00F5375C">
            <w:pPr>
              <w:spacing w:after="240"/>
            </w:pPr>
            <w:r>
              <w:t>Alcalin</w:t>
            </w:r>
          </w:p>
        </w:tc>
      </w:tr>
      <w:tr w:rsidR="00F6692F" w14:paraId="0ADE5B97" w14:textId="77777777" w:rsidTr="008946E7">
        <w:trPr>
          <w:trHeight w:val="465"/>
          <w:jc w:val="center"/>
        </w:trPr>
        <w:tc>
          <w:tcPr>
            <w:tcW w:w="4286" w:type="dxa"/>
          </w:tcPr>
          <w:p w14:paraId="7CCABEA8" w14:textId="77777777" w:rsidR="00F6692F" w:rsidRPr="001E35E1" w:rsidRDefault="00F6692F" w:rsidP="00F5375C">
            <w:pPr>
              <w:spacing w:after="240"/>
            </w:pPr>
            <w:r>
              <w:rPr>
                <w:lang w:val="en-US"/>
              </w:rPr>
              <w:t>&gt;8,5</w:t>
            </w:r>
          </w:p>
        </w:tc>
        <w:tc>
          <w:tcPr>
            <w:tcW w:w="4286" w:type="dxa"/>
          </w:tcPr>
          <w:p w14:paraId="09011DBC" w14:textId="77777777" w:rsidR="00F6692F" w:rsidRDefault="00F6692F" w:rsidP="00F5375C">
            <w:pPr>
              <w:spacing w:after="240"/>
            </w:pPr>
            <w:r>
              <w:t>Très alcalin</w:t>
            </w:r>
          </w:p>
        </w:tc>
      </w:tr>
    </w:tbl>
    <w:p w14:paraId="0F6C5C5E" w14:textId="5D409556" w:rsidR="00F6692F" w:rsidRPr="00310CB8" w:rsidRDefault="00310CB8" w:rsidP="008946E7">
      <w:pPr>
        <w:pStyle w:val="Titre1"/>
        <w:spacing w:after="240"/>
        <w:jc w:val="center"/>
        <w:rPr>
          <w:rFonts w:ascii="Times New Roman" w:hAnsi="Times New Roman" w:cs="Times New Roman"/>
          <w:b w:val="0"/>
          <w:color w:val="auto"/>
        </w:rPr>
      </w:pPr>
      <w:r>
        <w:rPr>
          <w:rFonts w:ascii="Times New Roman" w:hAnsi="Times New Roman" w:cs="Times New Roman"/>
          <w:color w:val="auto"/>
          <w:u w:val="single"/>
        </w:rPr>
        <w:t>Tableau 6</w:t>
      </w:r>
      <w:r w:rsidR="00F6692F" w:rsidRPr="00B648B0">
        <w:rPr>
          <w:rFonts w:ascii="Times New Roman" w:hAnsi="Times New Roman" w:cs="Times New Roman"/>
          <w:color w:val="auto"/>
          <w:u w:val="single"/>
        </w:rPr>
        <w:t>:</w:t>
      </w:r>
      <w:r w:rsidR="00F6692F" w:rsidRPr="00B648B0">
        <w:rPr>
          <w:rFonts w:ascii="Times New Roman" w:hAnsi="Times New Roman" w:cs="Times New Roman"/>
          <w:color w:val="auto"/>
        </w:rPr>
        <w:t xml:space="preserve"> </w:t>
      </w:r>
      <w:r w:rsidR="00342BA4" w:rsidRPr="00342BA4">
        <w:rPr>
          <w:rFonts w:ascii="Times New Roman" w:hAnsi="Times New Roman" w:cs="Times New Roman"/>
          <w:b w:val="0"/>
          <w:color w:val="auto"/>
        </w:rPr>
        <w:t>Résultats</w:t>
      </w:r>
      <w:r w:rsidR="00342BA4">
        <w:rPr>
          <w:rFonts w:ascii="Times New Roman" w:hAnsi="Times New Roman" w:cs="Times New Roman"/>
          <w:color w:val="auto"/>
        </w:rPr>
        <w:t xml:space="preserve"> </w:t>
      </w:r>
      <w:r w:rsidR="00F6692F" w:rsidRPr="00310CB8">
        <w:rPr>
          <w:rFonts w:ascii="Times New Roman" w:hAnsi="Times New Roman" w:cs="Times New Roman"/>
          <w:b w:val="0"/>
          <w:color w:val="auto"/>
        </w:rPr>
        <w:t>des analyses du pH</w:t>
      </w:r>
    </w:p>
    <w:tbl>
      <w:tblPr>
        <w:tblStyle w:val="Grilledutableau"/>
        <w:tblW w:w="9464" w:type="dxa"/>
        <w:jc w:val="center"/>
        <w:tblLook w:val="04A0" w:firstRow="1" w:lastRow="0" w:firstColumn="1" w:lastColumn="0" w:noHBand="0" w:noVBand="1"/>
      </w:tblPr>
      <w:tblGrid>
        <w:gridCol w:w="2176"/>
        <w:gridCol w:w="1760"/>
        <w:gridCol w:w="2126"/>
        <w:gridCol w:w="1276"/>
        <w:gridCol w:w="2126"/>
      </w:tblGrid>
      <w:tr w:rsidR="00F6692F" w14:paraId="6FD9702E" w14:textId="77777777" w:rsidTr="008B4EBA">
        <w:trPr>
          <w:trHeight w:val="729"/>
          <w:jc w:val="center"/>
        </w:trPr>
        <w:tc>
          <w:tcPr>
            <w:tcW w:w="2176" w:type="dxa"/>
            <w:tcBorders>
              <w:tl2br w:val="single" w:sz="4" w:space="0" w:color="auto"/>
            </w:tcBorders>
          </w:tcPr>
          <w:p w14:paraId="4B203194" w14:textId="77777777" w:rsidR="00F6692F" w:rsidRDefault="00F6692F" w:rsidP="00F5375C">
            <w:pPr>
              <w:spacing w:after="240"/>
            </w:pPr>
            <w:r>
              <w:t>Horizons</w:t>
            </w:r>
          </w:p>
          <w:p w14:paraId="2D1AD3C8" w14:textId="77777777" w:rsidR="00F6692F" w:rsidRDefault="00F6692F" w:rsidP="00F5375C">
            <w:pPr>
              <w:spacing w:after="240"/>
            </w:pPr>
            <w:r>
              <w:t>Profils</w:t>
            </w:r>
          </w:p>
        </w:tc>
        <w:tc>
          <w:tcPr>
            <w:tcW w:w="1760" w:type="dxa"/>
          </w:tcPr>
          <w:p w14:paraId="793B7166" w14:textId="77777777" w:rsidR="00F6692F" w:rsidRDefault="00F6692F" w:rsidP="00F5375C">
            <w:pPr>
              <w:spacing w:after="240"/>
            </w:pPr>
            <w:r>
              <w:t>pH (Horizon 0-25)</w:t>
            </w:r>
          </w:p>
        </w:tc>
        <w:tc>
          <w:tcPr>
            <w:tcW w:w="2126" w:type="dxa"/>
          </w:tcPr>
          <w:p w14:paraId="787A5CC6" w14:textId="4ECDE82A" w:rsidR="00F6692F" w:rsidRDefault="003F011F" w:rsidP="00F5375C">
            <w:pPr>
              <w:spacing w:after="240"/>
            </w:pPr>
            <w:r>
              <w:t>I</w:t>
            </w:r>
            <w:r w:rsidR="00F6692F">
              <w:t>nterprétations</w:t>
            </w:r>
          </w:p>
        </w:tc>
        <w:tc>
          <w:tcPr>
            <w:tcW w:w="1276" w:type="dxa"/>
          </w:tcPr>
          <w:p w14:paraId="0946088D" w14:textId="77777777" w:rsidR="00F6692F" w:rsidRDefault="00F6692F" w:rsidP="00F5375C">
            <w:pPr>
              <w:spacing w:after="240"/>
            </w:pPr>
            <w:r>
              <w:t>pH (Horizon 25-50)</w:t>
            </w:r>
          </w:p>
        </w:tc>
        <w:tc>
          <w:tcPr>
            <w:tcW w:w="2126" w:type="dxa"/>
          </w:tcPr>
          <w:p w14:paraId="5EC2BCFF" w14:textId="77777777" w:rsidR="00F6692F" w:rsidRDefault="00F6692F" w:rsidP="00F5375C">
            <w:pPr>
              <w:spacing w:after="240"/>
            </w:pPr>
            <w:r>
              <w:t>Interprétations</w:t>
            </w:r>
          </w:p>
        </w:tc>
      </w:tr>
      <w:tr w:rsidR="00F6692F" w14:paraId="6F847026" w14:textId="77777777" w:rsidTr="008B4EBA">
        <w:trPr>
          <w:jc w:val="center"/>
        </w:trPr>
        <w:tc>
          <w:tcPr>
            <w:tcW w:w="2176" w:type="dxa"/>
          </w:tcPr>
          <w:p w14:paraId="03B183FC" w14:textId="4CF27BE7" w:rsidR="00F6692F" w:rsidRDefault="004D045E" w:rsidP="00F5375C">
            <w:pPr>
              <w:spacing w:after="240"/>
            </w:pPr>
            <w:r>
              <w:t>P01 (Goudomp)</w:t>
            </w:r>
          </w:p>
        </w:tc>
        <w:tc>
          <w:tcPr>
            <w:tcW w:w="1760" w:type="dxa"/>
          </w:tcPr>
          <w:p w14:paraId="4C2103FB" w14:textId="77777777" w:rsidR="00F6692F" w:rsidRDefault="00F6692F" w:rsidP="00F5375C">
            <w:pPr>
              <w:spacing w:after="240"/>
            </w:pPr>
            <w:r>
              <w:t>3,15</w:t>
            </w:r>
          </w:p>
        </w:tc>
        <w:tc>
          <w:tcPr>
            <w:tcW w:w="2126" w:type="dxa"/>
          </w:tcPr>
          <w:p w14:paraId="29A29F2F" w14:textId="77777777" w:rsidR="00F6692F" w:rsidRDefault="00F6692F" w:rsidP="00F5375C">
            <w:pPr>
              <w:spacing w:after="240"/>
            </w:pPr>
            <w:r>
              <w:t>Extrêmement acide</w:t>
            </w:r>
          </w:p>
        </w:tc>
        <w:tc>
          <w:tcPr>
            <w:tcW w:w="1276" w:type="dxa"/>
          </w:tcPr>
          <w:p w14:paraId="5EC1903C" w14:textId="77777777" w:rsidR="00F6692F" w:rsidRDefault="00F6692F" w:rsidP="00F5375C">
            <w:pPr>
              <w:spacing w:after="240"/>
            </w:pPr>
            <w:r>
              <w:t>2,94</w:t>
            </w:r>
          </w:p>
        </w:tc>
        <w:tc>
          <w:tcPr>
            <w:tcW w:w="2126" w:type="dxa"/>
          </w:tcPr>
          <w:p w14:paraId="42C7368C" w14:textId="77777777" w:rsidR="00F6692F" w:rsidRDefault="00F6692F" w:rsidP="00F5375C">
            <w:pPr>
              <w:spacing w:after="240"/>
            </w:pPr>
            <w:r>
              <w:t>Extrêmement acide</w:t>
            </w:r>
          </w:p>
        </w:tc>
      </w:tr>
      <w:tr w:rsidR="00F6692F" w14:paraId="0F340659" w14:textId="77777777" w:rsidTr="008B4EBA">
        <w:trPr>
          <w:jc w:val="center"/>
        </w:trPr>
        <w:tc>
          <w:tcPr>
            <w:tcW w:w="2176" w:type="dxa"/>
          </w:tcPr>
          <w:p w14:paraId="46CF5319" w14:textId="08519188" w:rsidR="00F6692F" w:rsidRDefault="004D045E" w:rsidP="00F5375C">
            <w:pPr>
              <w:spacing w:after="240"/>
            </w:pPr>
            <w:r>
              <w:t>P02 (Birkama</w:t>
            </w:r>
            <w:r w:rsidR="00F6692F">
              <w:t>)</w:t>
            </w:r>
          </w:p>
        </w:tc>
        <w:tc>
          <w:tcPr>
            <w:tcW w:w="1760" w:type="dxa"/>
          </w:tcPr>
          <w:p w14:paraId="1AB3B223" w14:textId="77777777" w:rsidR="00F6692F" w:rsidRDefault="00F6692F" w:rsidP="00F5375C">
            <w:pPr>
              <w:spacing w:after="240"/>
            </w:pPr>
            <w:r>
              <w:t>3,71</w:t>
            </w:r>
          </w:p>
        </w:tc>
        <w:tc>
          <w:tcPr>
            <w:tcW w:w="2126" w:type="dxa"/>
          </w:tcPr>
          <w:p w14:paraId="7AC5AA33" w14:textId="77777777" w:rsidR="00F6692F" w:rsidRDefault="00F6692F" w:rsidP="00F5375C">
            <w:pPr>
              <w:spacing w:after="240"/>
            </w:pPr>
            <w:r>
              <w:t>Extrêmement acide</w:t>
            </w:r>
          </w:p>
        </w:tc>
        <w:tc>
          <w:tcPr>
            <w:tcW w:w="1276" w:type="dxa"/>
          </w:tcPr>
          <w:p w14:paraId="0C1F5D4B" w14:textId="77777777" w:rsidR="00F6692F" w:rsidRDefault="00F6692F" w:rsidP="00F5375C">
            <w:pPr>
              <w:spacing w:after="240"/>
            </w:pPr>
            <w:r>
              <w:t>3,44</w:t>
            </w:r>
          </w:p>
        </w:tc>
        <w:tc>
          <w:tcPr>
            <w:tcW w:w="2126" w:type="dxa"/>
          </w:tcPr>
          <w:p w14:paraId="2A4AB5FA" w14:textId="77777777" w:rsidR="00F6692F" w:rsidRDefault="00F6692F" w:rsidP="00F5375C">
            <w:pPr>
              <w:spacing w:after="240"/>
            </w:pPr>
            <w:r>
              <w:t>Extrêmement acide</w:t>
            </w:r>
          </w:p>
        </w:tc>
      </w:tr>
      <w:tr w:rsidR="00F6692F" w14:paraId="35D1BA81" w14:textId="77777777" w:rsidTr="008B4EBA">
        <w:trPr>
          <w:jc w:val="center"/>
        </w:trPr>
        <w:tc>
          <w:tcPr>
            <w:tcW w:w="2176" w:type="dxa"/>
          </w:tcPr>
          <w:p w14:paraId="59E44598" w14:textId="061E267D" w:rsidR="00F6692F" w:rsidRDefault="00F6692F" w:rsidP="00F5375C">
            <w:pPr>
              <w:spacing w:after="240"/>
            </w:pPr>
            <w:r>
              <w:t>P03 (Ba</w:t>
            </w:r>
            <w:r w:rsidR="004D045E">
              <w:t>counding</w:t>
            </w:r>
            <w:r>
              <w:t>)</w:t>
            </w:r>
          </w:p>
        </w:tc>
        <w:tc>
          <w:tcPr>
            <w:tcW w:w="1760" w:type="dxa"/>
          </w:tcPr>
          <w:p w14:paraId="254EBA14" w14:textId="77777777" w:rsidR="00F6692F" w:rsidRDefault="00F6692F" w:rsidP="00F5375C">
            <w:pPr>
              <w:spacing w:after="240"/>
            </w:pPr>
            <w:r>
              <w:t>3,60</w:t>
            </w:r>
          </w:p>
        </w:tc>
        <w:tc>
          <w:tcPr>
            <w:tcW w:w="2126" w:type="dxa"/>
          </w:tcPr>
          <w:p w14:paraId="58454D48" w14:textId="77777777" w:rsidR="00F6692F" w:rsidRDefault="00F6692F" w:rsidP="00F5375C">
            <w:pPr>
              <w:spacing w:after="240"/>
            </w:pPr>
            <w:r>
              <w:t>Extrêmement acide</w:t>
            </w:r>
          </w:p>
        </w:tc>
        <w:tc>
          <w:tcPr>
            <w:tcW w:w="1276" w:type="dxa"/>
          </w:tcPr>
          <w:p w14:paraId="75B2AFF3" w14:textId="77777777" w:rsidR="00F6692F" w:rsidRDefault="00F6692F" w:rsidP="00F5375C">
            <w:pPr>
              <w:spacing w:after="240"/>
            </w:pPr>
            <w:r>
              <w:t>3,64</w:t>
            </w:r>
          </w:p>
        </w:tc>
        <w:tc>
          <w:tcPr>
            <w:tcW w:w="2126" w:type="dxa"/>
          </w:tcPr>
          <w:p w14:paraId="6314F396" w14:textId="77777777" w:rsidR="00F6692F" w:rsidRDefault="00F6692F" w:rsidP="00F5375C">
            <w:pPr>
              <w:spacing w:after="240"/>
            </w:pPr>
            <w:r>
              <w:t>Extrêmement acide</w:t>
            </w:r>
          </w:p>
        </w:tc>
      </w:tr>
      <w:tr w:rsidR="00F6692F" w14:paraId="2C6183CD" w14:textId="77777777" w:rsidTr="008B4EBA">
        <w:trPr>
          <w:jc w:val="center"/>
        </w:trPr>
        <w:tc>
          <w:tcPr>
            <w:tcW w:w="2176" w:type="dxa"/>
          </w:tcPr>
          <w:p w14:paraId="49ECA7C0" w14:textId="783D4F5C" w:rsidR="00F6692F" w:rsidRDefault="004D045E" w:rsidP="00F5375C">
            <w:pPr>
              <w:spacing w:after="240"/>
            </w:pPr>
            <w:r>
              <w:t>P04 (Goudomp</w:t>
            </w:r>
            <w:r w:rsidR="00F6692F">
              <w:t>)</w:t>
            </w:r>
          </w:p>
        </w:tc>
        <w:tc>
          <w:tcPr>
            <w:tcW w:w="1760" w:type="dxa"/>
          </w:tcPr>
          <w:p w14:paraId="16EC5621" w14:textId="77777777" w:rsidR="00F6692F" w:rsidRDefault="00F6692F" w:rsidP="00F5375C">
            <w:pPr>
              <w:spacing w:after="240"/>
            </w:pPr>
            <w:r>
              <w:t>2,96</w:t>
            </w:r>
          </w:p>
        </w:tc>
        <w:tc>
          <w:tcPr>
            <w:tcW w:w="2126" w:type="dxa"/>
          </w:tcPr>
          <w:p w14:paraId="03B1009D" w14:textId="77777777" w:rsidR="00F6692F" w:rsidRDefault="00F6692F" w:rsidP="00F5375C">
            <w:pPr>
              <w:spacing w:after="240"/>
            </w:pPr>
            <w:r>
              <w:t>Extrêmement acide</w:t>
            </w:r>
          </w:p>
        </w:tc>
        <w:tc>
          <w:tcPr>
            <w:tcW w:w="1276" w:type="dxa"/>
          </w:tcPr>
          <w:p w14:paraId="38714B98" w14:textId="77777777" w:rsidR="00F6692F" w:rsidRDefault="00F6692F" w:rsidP="00F5375C">
            <w:pPr>
              <w:spacing w:after="240"/>
            </w:pPr>
            <w:r>
              <w:t>2,94</w:t>
            </w:r>
          </w:p>
        </w:tc>
        <w:tc>
          <w:tcPr>
            <w:tcW w:w="2126" w:type="dxa"/>
          </w:tcPr>
          <w:p w14:paraId="6D6DE7C6" w14:textId="77777777" w:rsidR="00F6692F" w:rsidRDefault="00F6692F" w:rsidP="00F5375C">
            <w:pPr>
              <w:spacing w:after="240"/>
            </w:pPr>
            <w:r>
              <w:t>Extrêmement acide</w:t>
            </w:r>
          </w:p>
        </w:tc>
      </w:tr>
      <w:tr w:rsidR="00F6692F" w14:paraId="264D05A0" w14:textId="77777777" w:rsidTr="008B4EBA">
        <w:trPr>
          <w:jc w:val="center"/>
        </w:trPr>
        <w:tc>
          <w:tcPr>
            <w:tcW w:w="2176" w:type="dxa"/>
          </w:tcPr>
          <w:p w14:paraId="340A2677" w14:textId="226553F1" w:rsidR="00F6692F" w:rsidRDefault="004D045E" w:rsidP="00F5375C">
            <w:pPr>
              <w:spacing w:after="240"/>
            </w:pPr>
            <w:r>
              <w:t>P05 (Bacounding</w:t>
            </w:r>
            <w:r w:rsidR="00F6692F">
              <w:t>)</w:t>
            </w:r>
          </w:p>
        </w:tc>
        <w:tc>
          <w:tcPr>
            <w:tcW w:w="1760" w:type="dxa"/>
          </w:tcPr>
          <w:p w14:paraId="047278A7" w14:textId="77777777" w:rsidR="00F6692F" w:rsidRDefault="00F6692F" w:rsidP="00F5375C">
            <w:pPr>
              <w:spacing w:after="240"/>
            </w:pPr>
            <w:r>
              <w:t>3,95</w:t>
            </w:r>
          </w:p>
        </w:tc>
        <w:tc>
          <w:tcPr>
            <w:tcW w:w="2126" w:type="dxa"/>
          </w:tcPr>
          <w:p w14:paraId="368B54D8" w14:textId="77777777" w:rsidR="00F6692F" w:rsidRDefault="00F6692F" w:rsidP="00F5375C">
            <w:pPr>
              <w:spacing w:after="240"/>
            </w:pPr>
            <w:r>
              <w:t>Extrêmement acide</w:t>
            </w:r>
          </w:p>
        </w:tc>
        <w:tc>
          <w:tcPr>
            <w:tcW w:w="1276" w:type="dxa"/>
          </w:tcPr>
          <w:p w14:paraId="1A42A276" w14:textId="77777777" w:rsidR="00F6692F" w:rsidRDefault="00F6692F" w:rsidP="00F5375C">
            <w:pPr>
              <w:spacing w:after="240"/>
            </w:pPr>
            <w:r>
              <w:t>4,16</w:t>
            </w:r>
          </w:p>
        </w:tc>
        <w:tc>
          <w:tcPr>
            <w:tcW w:w="2126" w:type="dxa"/>
          </w:tcPr>
          <w:p w14:paraId="095F40FE" w14:textId="77777777" w:rsidR="00F6692F" w:rsidRDefault="00F6692F" w:rsidP="00F5375C">
            <w:pPr>
              <w:spacing w:after="240"/>
            </w:pPr>
            <w:r>
              <w:t>Extrêmement acide</w:t>
            </w:r>
          </w:p>
        </w:tc>
      </w:tr>
      <w:tr w:rsidR="00F6692F" w14:paraId="7AC3CA42" w14:textId="77777777" w:rsidTr="008B4EBA">
        <w:trPr>
          <w:jc w:val="center"/>
        </w:trPr>
        <w:tc>
          <w:tcPr>
            <w:tcW w:w="2176" w:type="dxa"/>
          </w:tcPr>
          <w:p w14:paraId="73DD8B30" w14:textId="7D49D5B1" w:rsidR="00F6692F" w:rsidRDefault="004D045E" w:rsidP="00F5375C">
            <w:pPr>
              <w:spacing w:after="240"/>
            </w:pPr>
            <w:r>
              <w:t>P06 (Birkama</w:t>
            </w:r>
            <w:r w:rsidR="00F6692F">
              <w:t>)</w:t>
            </w:r>
          </w:p>
        </w:tc>
        <w:tc>
          <w:tcPr>
            <w:tcW w:w="1760" w:type="dxa"/>
          </w:tcPr>
          <w:p w14:paraId="153195E5" w14:textId="77777777" w:rsidR="00F6692F" w:rsidRDefault="00F6692F" w:rsidP="00F5375C">
            <w:pPr>
              <w:spacing w:after="240"/>
            </w:pPr>
            <w:r>
              <w:t>3,68</w:t>
            </w:r>
          </w:p>
        </w:tc>
        <w:tc>
          <w:tcPr>
            <w:tcW w:w="2126" w:type="dxa"/>
          </w:tcPr>
          <w:p w14:paraId="2A502392" w14:textId="77777777" w:rsidR="00F6692F" w:rsidRDefault="00F6692F" w:rsidP="00F5375C">
            <w:pPr>
              <w:spacing w:after="240"/>
            </w:pPr>
            <w:r>
              <w:t>Extrêmement acide</w:t>
            </w:r>
          </w:p>
        </w:tc>
        <w:tc>
          <w:tcPr>
            <w:tcW w:w="1276" w:type="dxa"/>
          </w:tcPr>
          <w:p w14:paraId="5F71666A" w14:textId="77777777" w:rsidR="00F6692F" w:rsidRDefault="00F6692F" w:rsidP="00F5375C">
            <w:pPr>
              <w:spacing w:after="240"/>
            </w:pPr>
            <w:r>
              <w:t>3,52</w:t>
            </w:r>
          </w:p>
        </w:tc>
        <w:tc>
          <w:tcPr>
            <w:tcW w:w="2126" w:type="dxa"/>
          </w:tcPr>
          <w:p w14:paraId="1C72CA33" w14:textId="77777777" w:rsidR="00F6692F" w:rsidRDefault="00F6692F" w:rsidP="00F5375C">
            <w:pPr>
              <w:spacing w:after="240"/>
            </w:pPr>
            <w:r>
              <w:t>Extrêmement acide</w:t>
            </w:r>
          </w:p>
        </w:tc>
      </w:tr>
    </w:tbl>
    <w:p w14:paraId="5E0F285E" w14:textId="77777777" w:rsidR="000260C0" w:rsidRDefault="000260C0" w:rsidP="00090F4D">
      <w:pPr>
        <w:spacing w:after="240"/>
        <w:ind w:firstLine="709"/>
      </w:pPr>
    </w:p>
    <w:p w14:paraId="44334DF9" w14:textId="77777777" w:rsidR="00F6692F" w:rsidRDefault="00F6692F" w:rsidP="00090F4D">
      <w:pPr>
        <w:spacing w:after="240"/>
        <w:ind w:firstLine="709"/>
        <w:rPr>
          <w:rFonts w:eastAsia="Times New Roman"/>
        </w:rPr>
      </w:pPr>
      <w:r>
        <w:lastRenderedPageBreak/>
        <w:t>Selon les références du</w:t>
      </w:r>
      <w:r>
        <w:rPr>
          <w:rFonts w:eastAsia="Times New Roman"/>
        </w:rPr>
        <w:t xml:space="preserve"> Bureau Pédologique du Sénégal (Légende des séries de sol, 1992), le pH des sols dans toute la vallée est extrêmement acide avec des taux compris entre 2,94 et 4,16.</w:t>
      </w:r>
    </w:p>
    <w:p w14:paraId="7F431701" w14:textId="64E80B6B" w:rsidR="00F6692F" w:rsidRPr="006A4FA5" w:rsidRDefault="00F6692F" w:rsidP="00F5375C">
      <w:pPr>
        <w:spacing w:before="100" w:beforeAutospacing="1" w:after="240"/>
        <w:rPr>
          <w:rFonts w:eastAsia="Times New Roman"/>
        </w:rPr>
      </w:pPr>
      <w:r w:rsidRPr="00AC123D">
        <w:rPr>
          <w:rFonts w:eastAsia="Times New Roman"/>
        </w:rPr>
        <w:t>La valeur du pH détermine les comportements physiques (stabilité de la structure, résistance à la battance…), chimiques (fonctionnement de la CEC, assimilabilité du phosphore, biodisponibilité des oligo-éléments et micro éléments…) et biologiques (humification et minéralisation des matières organiques) du sol. Cette valeur du pH est soumise à des variations saisonnières. Elle varie avec l’état hydrique du sol, la température, la présence ou non d’une culture en période de croissance active soit avec les saisons. Ainsi le pH a tendance à baisser en saison sèche (acidité) et à augmenter en hivernage (basicité)</w:t>
      </w:r>
      <w:r w:rsidR="00835EB9">
        <w:rPr>
          <w:rFonts w:eastAsia="Times New Roman"/>
        </w:rPr>
        <w:t>,</w:t>
      </w:r>
      <w:r w:rsidR="005E1407">
        <w:rPr>
          <w:rFonts w:eastAsia="Times New Roman"/>
        </w:rPr>
        <w:t xml:space="preserve"> PNUD-FAO (2006)</w:t>
      </w:r>
      <w:r>
        <w:rPr>
          <w:rFonts w:eastAsia="Times New Roman"/>
        </w:rPr>
        <w:t>.</w:t>
      </w:r>
    </w:p>
    <w:p w14:paraId="4BD6817E" w14:textId="04E99739" w:rsidR="00F6692F" w:rsidRPr="00B648B0" w:rsidRDefault="00F6692F" w:rsidP="00FE014B">
      <w:pPr>
        <w:pStyle w:val="Titre1"/>
        <w:numPr>
          <w:ilvl w:val="0"/>
          <w:numId w:val="9"/>
        </w:numPr>
        <w:spacing w:after="240"/>
        <w:rPr>
          <w:rFonts w:ascii="Times New Roman" w:hAnsi="Times New Roman" w:cs="Times New Roman"/>
          <w:color w:val="auto"/>
        </w:rPr>
      </w:pPr>
      <w:r w:rsidRPr="00B648B0">
        <w:rPr>
          <w:rFonts w:ascii="Times New Roman" w:eastAsia="Times New Roman" w:hAnsi="Times New Roman" w:cs="Times New Roman"/>
          <w:color w:val="auto"/>
          <w:lang w:eastAsia="fr-FR"/>
        </w:rPr>
        <w:t xml:space="preserve"> L</w:t>
      </w:r>
      <w:r w:rsidR="0008556B" w:rsidRPr="00B648B0">
        <w:rPr>
          <w:rFonts w:ascii="Times New Roman" w:eastAsia="Times New Roman" w:hAnsi="Times New Roman" w:cs="Times New Roman"/>
          <w:color w:val="auto"/>
          <w:lang w:eastAsia="fr-FR"/>
        </w:rPr>
        <w:t>es causes de la salinisation</w:t>
      </w:r>
    </w:p>
    <w:p w14:paraId="7F3289A0" w14:textId="350AF172" w:rsidR="00F6692F" w:rsidRDefault="00F6692F" w:rsidP="00090F4D">
      <w:pPr>
        <w:spacing w:after="240"/>
        <w:ind w:firstLine="360"/>
      </w:pPr>
      <w:r>
        <w:t>Comme toute autre contrainte liée à l’agriculture, la salinisation des terres a bel et bien des causes. Et selon plusieurs chercheurs qui ont fait des investigations sur cette question</w:t>
      </w:r>
      <w:r w:rsidR="00D10B38">
        <w:t xml:space="preserve"> comme MARLET, et </w:t>
      </w:r>
      <w:r w:rsidR="00D10B38" w:rsidRPr="00D10B38">
        <w:t xml:space="preserve">JOB, </w:t>
      </w:r>
      <w:r w:rsidR="00D10B38">
        <w:t>(</w:t>
      </w:r>
      <w:r w:rsidR="00D10B38" w:rsidRPr="00D10B38">
        <w:t>2006</w:t>
      </w:r>
      <w:r w:rsidR="00D10B38">
        <w:t>)</w:t>
      </w:r>
      <w:r>
        <w:t>,</w:t>
      </w:r>
      <w:r w:rsidR="00D10B38">
        <w:t xml:space="preserve"> ces causes sont</w:t>
      </w:r>
      <w:r>
        <w:t xml:space="preserve"> de deux ordres: naturels ou humains. Les causes naturelles d</w:t>
      </w:r>
      <w:r w:rsidR="00D10B38">
        <w:t>e la salinisation sont liées à la péjoration</w:t>
      </w:r>
      <w:r>
        <w:t xml:space="preserve"> des conditions climatiques  qui entrainent la dégradation des composantes physico-chimiques du sol. Cette salinisation est aussi appelée «salinisation primaire». Les causes humaines sont souvent le résultat de pratiques agricoles inappropriées favorisant la pénétration du sel dans les rizières. </w:t>
      </w:r>
      <w:r w:rsidRPr="00F75D37">
        <w:t>Certains chercheurs</w:t>
      </w:r>
      <w:r w:rsidR="001879F4">
        <w:t xml:space="preserve"> te</w:t>
      </w:r>
      <w:r w:rsidR="005E1407">
        <w:t>l</w:t>
      </w:r>
      <w:r w:rsidR="001879F4">
        <w:t>que</w:t>
      </w:r>
      <w:r w:rsidR="00835EB9">
        <w:t>,</w:t>
      </w:r>
      <w:r w:rsidR="001879F4">
        <w:t xml:space="preserve"> MERMOUD (2006) </w:t>
      </w:r>
      <w:r w:rsidRPr="00F75D37">
        <w:t xml:space="preserve"> l’appellent</w:t>
      </w:r>
      <w:r>
        <w:t xml:space="preserve"> «salinisation secondaire».</w:t>
      </w:r>
    </w:p>
    <w:p w14:paraId="50D6AA92" w14:textId="3D746BC3" w:rsidR="00F6692F" w:rsidRPr="00B648B0" w:rsidRDefault="003C4A97" w:rsidP="00F5375C">
      <w:pPr>
        <w:pStyle w:val="Titre1"/>
        <w:spacing w:after="240"/>
        <w:rPr>
          <w:rFonts w:ascii="Times New Roman" w:hAnsi="Times New Roman" w:cs="Times New Roman"/>
          <w:color w:val="auto"/>
        </w:rPr>
      </w:pPr>
      <w:r>
        <w:rPr>
          <w:rFonts w:ascii="Times New Roman" w:hAnsi="Times New Roman" w:cs="Times New Roman"/>
          <w:color w:val="auto"/>
        </w:rPr>
        <w:t>II.1.</w:t>
      </w:r>
      <w:r>
        <w:rPr>
          <w:rFonts w:ascii="Times New Roman" w:hAnsi="Times New Roman" w:cs="Times New Roman"/>
          <w:color w:val="auto"/>
        </w:rPr>
        <w:tab/>
      </w:r>
      <w:r w:rsidR="00F6692F" w:rsidRPr="00B648B0">
        <w:rPr>
          <w:rFonts w:ascii="Times New Roman" w:hAnsi="Times New Roman" w:cs="Times New Roman"/>
          <w:color w:val="auto"/>
        </w:rPr>
        <w:t>Les causes naturelles de la salinisation des rizières dans la vallée de Birkama</w:t>
      </w:r>
    </w:p>
    <w:p w14:paraId="565A8F29" w14:textId="25559ED0" w:rsidR="00F6692F" w:rsidRDefault="00F6692F" w:rsidP="00090F4D">
      <w:pPr>
        <w:autoSpaceDE w:val="0"/>
        <w:autoSpaceDN w:val="0"/>
        <w:adjustRightInd w:val="0"/>
        <w:spacing w:after="240"/>
        <w:ind w:firstLine="709"/>
      </w:pPr>
      <w:r w:rsidRPr="00A62CD3">
        <w:t>La salinisation primaire se produit naturellement là où la roche mère du sol est riche en sels solubles ou bien en</w:t>
      </w:r>
      <w:r>
        <w:t xml:space="preserve"> </w:t>
      </w:r>
      <w:r w:rsidRPr="00A62CD3">
        <w:t>présence d’une nappe phréatique proche de la surface</w:t>
      </w:r>
      <w:r>
        <w:t xml:space="preserve"> qui transporte les sels par remontées capillaires</w:t>
      </w:r>
      <w:r w:rsidRPr="00A62CD3">
        <w:t>. Dans les régions arides et semi-arides, où les précipitations</w:t>
      </w:r>
      <w:r>
        <w:t xml:space="preserve"> sont insuffisantes pour lessiv</w:t>
      </w:r>
      <w:r w:rsidRPr="00A62CD3">
        <w:t>er les sels solubles du sol et où le drainage est restreint, des sols salins vont se former avec</w:t>
      </w:r>
      <w:r>
        <w:t xml:space="preserve"> </w:t>
      </w:r>
      <w:r w:rsidRPr="00A62CD3">
        <w:t>des concentrations élevées de sels. Plusieurs processus géochimiques peuvent également avoir</w:t>
      </w:r>
      <w:r>
        <w:t xml:space="preserve"> </w:t>
      </w:r>
      <w:r w:rsidRPr="00A62CD3">
        <w:t>comme conséquence la formation de sols salinisé</w:t>
      </w:r>
      <w:r w:rsidR="001879F4">
        <w:t>s</w:t>
      </w:r>
      <w:r w:rsidR="00835EB9">
        <w:t>, FAO</w:t>
      </w:r>
      <w:r>
        <w:t xml:space="preserve"> </w:t>
      </w:r>
      <w:r w:rsidR="001879F4">
        <w:t>(</w:t>
      </w:r>
      <w:r w:rsidR="0092581D">
        <w:t>2001</w:t>
      </w:r>
      <w:r>
        <w:t>).</w:t>
      </w:r>
    </w:p>
    <w:p w14:paraId="7E62EF4B" w14:textId="519846A1" w:rsidR="00F6692F" w:rsidRDefault="00F6692F" w:rsidP="00090F4D">
      <w:pPr>
        <w:autoSpaceDE w:val="0"/>
        <w:autoSpaceDN w:val="0"/>
        <w:adjustRightInd w:val="0"/>
        <w:spacing w:after="240"/>
        <w:ind w:firstLine="709"/>
      </w:pPr>
      <w:r>
        <w:t xml:space="preserve">Dans la vallée de Birkama, les populations soutiennent plusieurs thèses qui pourraient être à l’origine de la salinisation </w:t>
      </w:r>
      <w:r w:rsidR="00C67E70">
        <w:t>naturelle des rizières (figure 8</w:t>
      </w:r>
      <w:r>
        <w:t xml:space="preserve">). Elles pensent  que la </w:t>
      </w:r>
      <w:r>
        <w:lastRenderedPageBreak/>
        <w:t xml:space="preserve">salinisation est due à la baisse pluviométrique, la proximité des rizières avec le fleuve Casamance, la disparition de la mangrove et surtout </w:t>
      </w:r>
      <w:r w:rsidRPr="00F75D37">
        <w:t xml:space="preserve">l’augmentation du taux de </w:t>
      </w:r>
      <w:r>
        <w:t>salinité de la</w:t>
      </w:r>
      <w:r w:rsidR="001879F4">
        <w:t xml:space="preserve"> nappe affleurant</w:t>
      </w:r>
      <w:r w:rsidR="00087AF5">
        <w:t>.</w:t>
      </w:r>
    </w:p>
    <w:p w14:paraId="185394CE" w14:textId="175C13E5" w:rsidR="00B652EB" w:rsidRDefault="00CC5FAE" w:rsidP="008946E7">
      <w:pPr>
        <w:autoSpaceDE w:val="0"/>
        <w:autoSpaceDN w:val="0"/>
        <w:adjustRightInd w:val="0"/>
        <w:spacing w:after="240"/>
        <w:jc w:val="center"/>
      </w:pPr>
      <w:r>
        <w:rPr>
          <w:noProof/>
          <w:lang w:eastAsia="fr-FR"/>
        </w:rPr>
        <w:drawing>
          <wp:inline distT="0" distB="0" distL="0" distR="0" wp14:anchorId="0ADAD34A" wp14:editId="7D560CE8">
            <wp:extent cx="3844800" cy="2520000"/>
            <wp:effectExtent l="0" t="0" r="3810" b="0"/>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844800" cy="2520000"/>
                    </a:xfrm>
                    <a:prstGeom prst="rect">
                      <a:avLst/>
                    </a:prstGeom>
                    <a:noFill/>
                  </pic:spPr>
                </pic:pic>
              </a:graphicData>
            </a:graphic>
          </wp:inline>
        </w:drawing>
      </w:r>
    </w:p>
    <w:p w14:paraId="36FFB735" w14:textId="16E60031" w:rsidR="00B652EB" w:rsidRPr="00C67E70" w:rsidRDefault="00AB0260" w:rsidP="008946E7">
      <w:pPr>
        <w:autoSpaceDE w:val="0"/>
        <w:autoSpaceDN w:val="0"/>
        <w:adjustRightInd w:val="0"/>
        <w:spacing w:after="240"/>
        <w:jc w:val="center"/>
      </w:pPr>
      <w:r>
        <w:rPr>
          <w:b/>
          <w:u w:val="single"/>
        </w:rPr>
        <w:t>Figure 7</w:t>
      </w:r>
      <w:r w:rsidR="00B652EB" w:rsidRPr="00E15A58">
        <w:rPr>
          <w:b/>
        </w:rPr>
        <w:t xml:space="preserve"> : </w:t>
      </w:r>
      <w:r w:rsidR="00BE3382">
        <w:t>L</w:t>
      </w:r>
      <w:r w:rsidR="00B652EB" w:rsidRPr="00C67E70">
        <w:t>a répartition des ménages selon les causes de la salinisation naturelle des rizières</w:t>
      </w:r>
    </w:p>
    <w:p w14:paraId="3482FC5E" w14:textId="71A1572B" w:rsidR="00F6692F" w:rsidRPr="00B652EB" w:rsidRDefault="003C4A97" w:rsidP="00F5375C">
      <w:pPr>
        <w:pStyle w:val="Titre1"/>
        <w:spacing w:after="240"/>
        <w:rPr>
          <w:rFonts w:ascii="Times New Roman" w:hAnsi="Times New Roman" w:cs="Times New Roman"/>
          <w:color w:val="auto"/>
        </w:rPr>
      </w:pPr>
      <w:r>
        <w:rPr>
          <w:rFonts w:ascii="Times New Roman" w:hAnsi="Times New Roman" w:cs="Times New Roman"/>
          <w:color w:val="auto"/>
        </w:rPr>
        <w:t>II.1.1.</w:t>
      </w:r>
      <w:r>
        <w:rPr>
          <w:rFonts w:ascii="Times New Roman" w:hAnsi="Times New Roman" w:cs="Times New Roman"/>
          <w:color w:val="auto"/>
        </w:rPr>
        <w:tab/>
      </w:r>
      <w:r>
        <w:rPr>
          <w:rFonts w:ascii="Times New Roman" w:hAnsi="Times New Roman" w:cs="Times New Roman"/>
          <w:color w:val="auto"/>
        </w:rPr>
        <w:tab/>
      </w:r>
      <w:r w:rsidR="00F6692F" w:rsidRPr="00B652EB">
        <w:rPr>
          <w:rFonts w:ascii="Times New Roman" w:hAnsi="Times New Roman" w:cs="Times New Roman"/>
          <w:color w:val="auto"/>
        </w:rPr>
        <w:t>La baisse pluviométrique</w:t>
      </w:r>
    </w:p>
    <w:p w14:paraId="20188030" w14:textId="7CE6B4C9" w:rsidR="00F6692F" w:rsidRDefault="00F6692F" w:rsidP="00090F4D">
      <w:pPr>
        <w:autoSpaceDE w:val="0"/>
        <w:autoSpaceDN w:val="0"/>
        <w:adjustRightInd w:val="0"/>
        <w:spacing w:after="240"/>
        <w:ind w:firstLine="709"/>
      </w:pPr>
      <w:r>
        <w:t xml:space="preserve">De l’avis de certains </w:t>
      </w:r>
      <w:r w:rsidRPr="00F75D37">
        <w:t>chefs</w:t>
      </w:r>
      <w:r>
        <w:t xml:space="preserve"> de ménages enquêtés (35% de la population), avant les années 1970, la vallée de Birkama était propice à la riziculture et ne présentait que de faibles signes de présence de sel en aval. Mais depuis que les conditions pluviométriques ont commencé à se détériorer</w:t>
      </w:r>
      <w:r w:rsidR="005E1407">
        <w:t xml:space="preserve"> (vers les années 1970 selon notre étude sur la variation interannuelles des pluies)</w:t>
      </w:r>
      <w:r>
        <w:t xml:space="preserve">, les rizières se trouvant au voisinage du fleuve Casamance commencèrent à présenter des signes de stress </w:t>
      </w:r>
      <w:r w:rsidRPr="00F75D37">
        <w:t>sur</w:t>
      </w:r>
      <w:r w:rsidRPr="009768C9">
        <w:t xml:space="preserve"> </w:t>
      </w:r>
      <w:r w:rsidRPr="00A12AD1">
        <w:t>le</w:t>
      </w:r>
      <w:r>
        <w:t xml:space="preserve"> riz cultivé. Quelques années plus tard, des parcelles entières se voient abandonnées à cause de la présence du sel. Ce qui leur permet d’affirmer que c’est la baisse des quantités pluviométriques qui est à l’origine de l’ap</w:t>
      </w:r>
      <w:r w:rsidR="00B648B0">
        <w:t>parition du sel dans la vallée.</w:t>
      </w:r>
    </w:p>
    <w:p w14:paraId="66FA6356" w14:textId="7810EC71" w:rsidR="00F6692F" w:rsidRPr="00B648B0" w:rsidRDefault="003C4A97" w:rsidP="00F5375C">
      <w:pPr>
        <w:pStyle w:val="Titre1"/>
        <w:spacing w:after="240"/>
        <w:rPr>
          <w:rFonts w:ascii="Times New Roman" w:hAnsi="Times New Roman" w:cs="Times New Roman"/>
          <w:color w:val="auto"/>
        </w:rPr>
      </w:pPr>
      <w:r>
        <w:rPr>
          <w:rFonts w:ascii="Times New Roman" w:hAnsi="Times New Roman" w:cs="Times New Roman"/>
          <w:color w:val="auto"/>
        </w:rPr>
        <w:t>II.1.2.</w:t>
      </w:r>
      <w:r>
        <w:rPr>
          <w:rFonts w:ascii="Times New Roman" w:hAnsi="Times New Roman" w:cs="Times New Roman"/>
          <w:color w:val="auto"/>
        </w:rPr>
        <w:tab/>
      </w:r>
      <w:r>
        <w:rPr>
          <w:rFonts w:ascii="Times New Roman" w:hAnsi="Times New Roman" w:cs="Times New Roman"/>
          <w:color w:val="auto"/>
        </w:rPr>
        <w:tab/>
      </w:r>
      <w:r w:rsidR="001879F4">
        <w:rPr>
          <w:rFonts w:ascii="Times New Roman" w:hAnsi="Times New Roman" w:cs="Times New Roman"/>
          <w:color w:val="auto"/>
        </w:rPr>
        <w:t>La proximité des rizières par rapport au</w:t>
      </w:r>
      <w:r w:rsidR="00F6692F" w:rsidRPr="00B648B0">
        <w:rPr>
          <w:rFonts w:ascii="Times New Roman" w:hAnsi="Times New Roman" w:cs="Times New Roman"/>
          <w:color w:val="auto"/>
        </w:rPr>
        <w:t xml:space="preserve"> fleuve Casamance</w:t>
      </w:r>
    </w:p>
    <w:p w14:paraId="2EC1D966" w14:textId="7949C7B8" w:rsidR="00F6692F" w:rsidRDefault="005C5AA5" w:rsidP="00090F4D">
      <w:pPr>
        <w:autoSpaceDE w:val="0"/>
        <w:autoSpaceDN w:val="0"/>
        <w:adjustRightInd w:val="0"/>
        <w:spacing w:after="240"/>
        <w:ind w:firstLine="709"/>
      </w:pPr>
      <w:r>
        <w:t>Le fait</w:t>
      </w:r>
      <w:r w:rsidR="00F6692F">
        <w:t xml:space="preserve"> que c’est la partie située entre le fleuve et la route nationale n°6 qui est la plus concernée par</w:t>
      </w:r>
      <w:r>
        <w:t xml:space="preserve"> la salinisation pousse 25% des</w:t>
      </w:r>
      <w:r w:rsidR="00F6692F">
        <w:t xml:space="preserve"> riziculteurs à avancer l’argument selon lequel c’est la proximité des rizières par rapport au fleuve qui a facilité l’intrusion du sel dans la vallée. En effet, pendant la période de crues ou de hautes eaux, l’eau salée du fleuve occupe une bonne partie des rizières avoisinantes. En se retirant, cette eau laisse sur place des cristaux </w:t>
      </w:r>
      <w:r w:rsidR="00F6692F">
        <w:lastRenderedPageBreak/>
        <w:t xml:space="preserve">de sel qui restent piégés dans les parcelles sous forme de sel soluble avec la formation de croûtes ou efflorescences salines, favorisée par une forte évaporation </w:t>
      </w:r>
      <w:r w:rsidR="007E7F62">
        <w:t xml:space="preserve">pendant la saison sèche (photo </w:t>
      </w:r>
      <w:r w:rsidR="00F6692F">
        <w:t>1</w:t>
      </w:r>
      <w:r w:rsidR="006E1612">
        <w:t>3</w:t>
      </w:r>
      <w:r w:rsidR="00F6692F">
        <w:t>)</w:t>
      </w:r>
    </w:p>
    <w:p w14:paraId="57836FE9" w14:textId="77777777" w:rsidR="00F6692F" w:rsidRDefault="00F6692F" w:rsidP="00F37E60">
      <w:pPr>
        <w:autoSpaceDE w:val="0"/>
        <w:autoSpaceDN w:val="0"/>
        <w:adjustRightInd w:val="0"/>
        <w:spacing w:after="240"/>
        <w:jc w:val="center"/>
      </w:pPr>
      <w:r>
        <w:rPr>
          <w:noProof/>
          <w:lang w:eastAsia="fr-FR"/>
        </w:rPr>
        <w:drawing>
          <wp:inline distT="0" distB="0" distL="0" distR="0" wp14:anchorId="19FD98CE" wp14:editId="693A158B">
            <wp:extent cx="3790800" cy="2160000"/>
            <wp:effectExtent l="19050" t="19050" r="19685" b="12065"/>
            <wp:docPr id="30" name="Image 30" descr="C:\Users\Eric Sévarin KAMONY\Pictures\LASTRA\Camera\20150604_175523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ric Sévarin KAMONY\Pictures\LASTRA\Camera\20150604_175523 (2).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790800" cy="2160000"/>
                    </a:xfrm>
                    <a:prstGeom prst="rect">
                      <a:avLst/>
                    </a:prstGeom>
                    <a:noFill/>
                    <a:ln w="0" cmpd="tri">
                      <a:solidFill>
                        <a:schemeClr val="bg1"/>
                      </a:solidFill>
                    </a:ln>
                  </pic:spPr>
                </pic:pic>
              </a:graphicData>
            </a:graphic>
          </wp:inline>
        </w:drawing>
      </w:r>
    </w:p>
    <w:p w14:paraId="68692CFC" w14:textId="2C398FBB" w:rsidR="00F6692F" w:rsidRPr="0059184A" w:rsidRDefault="00F6692F" w:rsidP="00F37E60">
      <w:pPr>
        <w:autoSpaceDE w:val="0"/>
        <w:autoSpaceDN w:val="0"/>
        <w:adjustRightInd w:val="0"/>
        <w:spacing w:after="240"/>
        <w:jc w:val="center"/>
      </w:pPr>
      <w:r w:rsidRPr="00CD6C12">
        <w:rPr>
          <w:b/>
        </w:rPr>
        <w:t xml:space="preserve"> </w:t>
      </w:r>
      <w:r w:rsidR="0059184A" w:rsidRPr="0059184A">
        <w:rPr>
          <w:b/>
          <w:u w:val="single"/>
        </w:rPr>
        <w:t xml:space="preserve">Photo </w:t>
      </w:r>
      <w:r w:rsidRPr="0059184A">
        <w:rPr>
          <w:b/>
          <w:u w:val="single"/>
        </w:rPr>
        <w:t>1</w:t>
      </w:r>
      <w:r w:rsidR="006E1612">
        <w:rPr>
          <w:b/>
          <w:u w:val="single"/>
        </w:rPr>
        <w:t>3</w:t>
      </w:r>
      <w:r>
        <w:rPr>
          <w:b/>
        </w:rPr>
        <w:t xml:space="preserve"> </w:t>
      </w:r>
      <w:r w:rsidRPr="00A50D75">
        <w:rPr>
          <w:b/>
        </w:rPr>
        <w:t xml:space="preserve">: </w:t>
      </w:r>
      <w:r w:rsidRPr="0059184A">
        <w:t>Rizières présentant les croutes  sel à la surface (K</w:t>
      </w:r>
      <w:r w:rsidR="005E344B" w:rsidRPr="0059184A">
        <w:t>amony</w:t>
      </w:r>
      <w:r w:rsidRPr="0059184A">
        <w:t>,  2016)</w:t>
      </w:r>
    </w:p>
    <w:p w14:paraId="79233FDA" w14:textId="33EBA0FE" w:rsidR="00F6692F" w:rsidRDefault="00F6692F" w:rsidP="00F5375C">
      <w:pPr>
        <w:autoSpaceDE w:val="0"/>
        <w:autoSpaceDN w:val="0"/>
        <w:adjustRightInd w:val="0"/>
        <w:spacing w:after="240"/>
      </w:pPr>
      <w:r>
        <w:t>Une quantité de cette eau du fleuve reste pendant longtemps dans les deu</w:t>
      </w:r>
      <w:r w:rsidR="005C5AA5">
        <w:t>x  marigots, celui de Goudomp e</w:t>
      </w:r>
      <w:r w:rsidR="005645D1">
        <w:t>t de Birkama qui alimentent</w:t>
      </w:r>
      <w:r>
        <w:t xml:space="preserve"> la vallée</w:t>
      </w:r>
      <w:r w:rsidR="005645D1">
        <w:t xml:space="preserve"> en eau</w:t>
      </w:r>
      <w:r>
        <w:t>. Cela conjugué avec les  faibles  quantités de pluies qui tombaient durant la période 1970 - 1975 et au-delà, empêche le lessivage du sel qui reste dans les rizières ou s’infiltre vers la nappe affleurant située à quel</w:t>
      </w:r>
      <w:r w:rsidR="00B648B0">
        <w:t>ques centimètres de la surface.</w:t>
      </w:r>
    </w:p>
    <w:p w14:paraId="58557B37" w14:textId="2E4C3C93" w:rsidR="00F6692F" w:rsidRPr="00B648B0" w:rsidRDefault="003C4A97" w:rsidP="00F5375C">
      <w:pPr>
        <w:pStyle w:val="Titre1"/>
        <w:spacing w:after="240"/>
        <w:rPr>
          <w:rFonts w:ascii="Times New Roman" w:hAnsi="Times New Roman" w:cs="Times New Roman"/>
          <w:color w:val="auto"/>
        </w:rPr>
      </w:pPr>
      <w:r>
        <w:rPr>
          <w:rFonts w:ascii="Times New Roman" w:hAnsi="Times New Roman" w:cs="Times New Roman"/>
          <w:color w:val="auto"/>
        </w:rPr>
        <w:t>II.1.3.</w:t>
      </w:r>
      <w:r>
        <w:rPr>
          <w:rFonts w:ascii="Times New Roman" w:hAnsi="Times New Roman" w:cs="Times New Roman"/>
          <w:color w:val="auto"/>
        </w:rPr>
        <w:tab/>
      </w:r>
      <w:r>
        <w:rPr>
          <w:rFonts w:ascii="Times New Roman" w:hAnsi="Times New Roman" w:cs="Times New Roman"/>
          <w:color w:val="auto"/>
        </w:rPr>
        <w:tab/>
      </w:r>
      <w:r w:rsidR="00F6692F" w:rsidRPr="00B648B0">
        <w:rPr>
          <w:rFonts w:ascii="Times New Roman" w:hAnsi="Times New Roman" w:cs="Times New Roman"/>
          <w:color w:val="auto"/>
        </w:rPr>
        <w:t>La disparition de la mangrove</w:t>
      </w:r>
    </w:p>
    <w:p w14:paraId="6264D1E8" w14:textId="0D8667EC" w:rsidR="00F6692F" w:rsidRPr="00617E8D" w:rsidRDefault="00F6692F" w:rsidP="00090F4D">
      <w:pPr>
        <w:spacing w:after="240"/>
        <w:ind w:firstLine="709"/>
        <w:rPr>
          <w:rFonts w:eastAsia="Times New Roman"/>
          <w:lang w:eastAsia="fr-FR"/>
        </w:rPr>
      </w:pPr>
      <w:r>
        <w:t>Plusieurs personnes interrogées (10% des ménages) soutiennent que c’est depuis que l</w:t>
      </w:r>
      <w:r w:rsidR="005645D1">
        <w:t>a mangrove a disparu du rivage,</w:t>
      </w:r>
      <w:r>
        <w:rPr>
          <w:rFonts w:eastAsia="Times New Roman"/>
          <w:lang w:eastAsia="fr-FR"/>
        </w:rPr>
        <w:t xml:space="preserve"> </w:t>
      </w:r>
      <w:r>
        <w:t>que les eaux salées du fleuve ont commencé à pénétrer  dans les rizières.  Donc pour elles</w:t>
      </w:r>
      <w:r w:rsidR="00F24C9B">
        <w:t>,</w:t>
      </w:r>
      <w:r>
        <w:t xml:space="preserve"> la disparition de la mangrove est l’une des causes de cette salinisation.</w:t>
      </w:r>
    </w:p>
    <w:p w14:paraId="50D5A4D2" w14:textId="0930BA74" w:rsidR="00F6692F" w:rsidRPr="00C356F9" w:rsidRDefault="003C4A97" w:rsidP="00F5375C">
      <w:pPr>
        <w:pStyle w:val="Titre1"/>
        <w:spacing w:after="240"/>
        <w:rPr>
          <w:rFonts w:ascii="Times New Roman" w:hAnsi="Times New Roman" w:cs="Times New Roman"/>
          <w:color w:val="auto"/>
        </w:rPr>
      </w:pPr>
      <w:r>
        <w:rPr>
          <w:rFonts w:ascii="Times New Roman" w:hAnsi="Times New Roman" w:cs="Times New Roman"/>
          <w:color w:val="auto"/>
        </w:rPr>
        <w:t>II.1.4.</w:t>
      </w:r>
      <w:r>
        <w:rPr>
          <w:rFonts w:ascii="Times New Roman" w:hAnsi="Times New Roman" w:cs="Times New Roman"/>
          <w:color w:val="auto"/>
        </w:rPr>
        <w:tab/>
      </w:r>
      <w:r>
        <w:rPr>
          <w:rFonts w:ascii="Times New Roman" w:hAnsi="Times New Roman" w:cs="Times New Roman"/>
          <w:color w:val="auto"/>
        </w:rPr>
        <w:tab/>
      </w:r>
      <w:r w:rsidR="00F6692F" w:rsidRPr="00C356F9">
        <w:rPr>
          <w:rFonts w:ascii="Times New Roman" w:hAnsi="Times New Roman" w:cs="Times New Roman"/>
          <w:color w:val="auto"/>
        </w:rPr>
        <w:t>L’augmentation du taux de salinité de la nappe affleurant</w:t>
      </w:r>
    </w:p>
    <w:p w14:paraId="2F20E993" w14:textId="77777777" w:rsidR="00F6692F" w:rsidRDefault="00F6692F" w:rsidP="00090F4D">
      <w:pPr>
        <w:autoSpaceDE w:val="0"/>
        <w:autoSpaceDN w:val="0"/>
        <w:adjustRightInd w:val="0"/>
        <w:spacing w:after="240"/>
        <w:ind w:firstLine="709"/>
      </w:pPr>
      <w:r>
        <w:t>Abordant dans le même sens, la majorité des rizicultrices enquêtées (30%) soutiennent la thèse selon laquelle c’est l’augmentation du taux de salinité de la nappe affleurant qui est à l’origine de cette salinisation qui se poursuit jusqu’à nos jours.</w:t>
      </w:r>
    </w:p>
    <w:p w14:paraId="1CAD8BB7" w14:textId="77777777" w:rsidR="00F6692F" w:rsidRDefault="00F6692F" w:rsidP="00BE3382">
      <w:pPr>
        <w:autoSpaceDE w:val="0"/>
        <w:autoSpaceDN w:val="0"/>
        <w:adjustRightInd w:val="0"/>
        <w:spacing w:after="240"/>
        <w:ind w:firstLine="709"/>
      </w:pPr>
      <w:r>
        <w:t xml:space="preserve">En effet, selon eux, aujourd’hui même dans les rizières où les eaux du fleuve n’atteignent pas, il y-a les traces de sel dedans. Elles soutiennent que maintenant l’année où il </w:t>
      </w:r>
      <w:r>
        <w:lastRenderedPageBreak/>
        <w:t>pleut beaucoup, comme l’année 2015 par exemple, les rizières présentent un taux important de sel malgré la quantité suffisante d’eau. Cela s’explique par le fait que la nappe est bien rechargée et les sels solubles qui se trouvaient entre la surface des rizières et les eaux de la nappe sont dissous et remontés par capillarité).  Cela ramène la population à dire qu’une quantité importante d’eau permet à la nappe qui est salée de se charger. De ce fait l’eau sel de cette nappe va envahir les rizières jusqu’à là où il n’y avait pas de traces de sel. Durant l’hivernage de cette année 2015, malgré une quantité importante de pluie, beaucoup de rizières n’ont pas été cultivées à cause du sel et même dans les rizières qui sont mises en valeur les récoltes ne sont pas bonnes.</w:t>
      </w:r>
    </w:p>
    <w:p w14:paraId="48D5A0C1" w14:textId="089FA478" w:rsidR="00F6692F" w:rsidRPr="008A3A4A" w:rsidRDefault="00F6692F" w:rsidP="00BE3382">
      <w:pPr>
        <w:autoSpaceDE w:val="0"/>
        <w:autoSpaceDN w:val="0"/>
        <w:adjustRightInd w:val="0"/>
        <w:spacing w:after="240"/>
        <w:ind w:firstLine="709"/>
      </w:pPr>
      <w:r>
        <w:t>Ainsi, de manière générale, nous pensons que c’est la combinaison de ces différents facteurs (baisse pluviométrique, proximité des rizières avec le fleuve, disparition de la mangrove et salinisation de la nappe) qui sont à l’origine de la salinisation primaire des rizières de la vallée de Birkama.</w:t>
      </w:r>
    </w:p>
    <w:p w14:paraId="4684EB92" w14:textId="45DA2CA9" w:rsidR="00F6692F" w:rsidRPr="00B648B0" w:rsidRDefault="003C4A97" w:rsidP="00F5375C">
      <w:pPr>
        <w:pStyle w:val="Titre1"/>
        <w:spacing w:after="240"/>
        <w:jc w:val="left"/>
        <w:rPr>
          <w:rFonts w:ascii="Times New Roman" w:hAnsi="Times New Roman" w:cs="Times New Roman"/>
          <w:color w:val="auto"/>
        </w:rPr>
      </w:pPr>
      <w:r>
        <w:rPr>
          <w:rFonts w:ascii="Times New Roman" w:hAnsi="Times New Roman" w:cs="Times New Roman"/>
          <w:color w:val="auto"/>
        </w:rPr>
        <w:t>II.2.</w:t>
      </w:r>
      <w:r>
        <w:rPr>
          <w:rFonts w:ascii="Times New Roman" w:hAnsi="Times New Roman" w:cs="Times New Roman"/>
          <w:color w:val="auto"/>
        </w:rPr>
        <w:tab/>
      </w:r>
      <w:r w:rsidR="00F6692F" w:rsidRPr="00B648B0">
        <w:rPr>
          <w:rFonts w:ascii="Times New Roman" w:hAnsi="Times New Roman" w:cs="Times New Roman"/>
          <w:color w:val="auto"/>
        </w:rPr>
        <w:t>Les causes humaines de la salinisation des rizières dans la vallée de Birkama</w:t>
      </w:r>
    </w:p>
    <w:p w14:paraId="79E3D892" w14:textId="13DDC412" w:rsidR="00F6692F" w:rsidRPr="00B648B0" w:rsidRDefault="00F6692F" w:rsidP="00090F4D">
      <w:pPr>
        <w:autoSpaceDE w:val="0"/>
        <w:autoSpaceDN w:val="0"/>
        <w:adjustRightInd w:val="0"/>
        <w:spacing w:after="240"/>
        <w:ind w:firstLine="709"/>
        <w:rPr>
          <w:color w:val="000000" w:themeColor="text1"/>
        </w:rPr>
      </w:pPr>
      <w:r w:rsidRPr="00ED02AF">
        <w:rPr>
          <w:color w:val="000000" w:themeColor="text1"/>
        </w:rPr>
        <w:t>La salinisation secondaire est causée par l’activité humaine ; liée fréquemment à des pratiques agricoles inappropriées.</w:t>
      </w:r>
      <w:r>
        <w:rPr>
          <w:color w:val="000000" w:themeColor="text1"/>
        </w:rPr>
        <w:t xml:space="preserve"> Selon nos enquêtes, 60% des ménages confirment que les causes humaines de la salinisation sont liées à un mauvais aménagement des rizières, et 40% à la coupe de la mangrove par les po</w:t>
      </w:r>
      <w:r w:rsidR="00C67E70">
        <w:rPr>
          <w:color w:val="000000" w:themeColor="text1"/>
        </w:rPr>
        <w:t>pulations locales (figure 9</w:t>
      </w:r>
      <w:r w:rsidR="00B648B0">
        <w:rPr>
          <w:color w:val="000000" w:themeColor="text1"/>
        </w:rPr>
        <w:t>)</w:t>
      </w:r>
    </w:p>
    <w:p w14:paraId="3C02C0FD" w14:textId="3EB3B1AC" w:rsidR="00DF6261" w:rsidRDefault="00BF12D6" w:rsidP="00F37E60">
      <w:pPr>
        <w:pStyle w:val="Titre1"/>
        <w:spacing w:after="240"/>
        <w:jc w:val="center"/>
        <w:rPr>
          <w:rFonts w:ascii="Times New Roman" w:hAnsi="Times New Roman" w:cs="Times New Roman"/>
          <w:color w:val="auto"/>
        </w:rPr>
      </w:pPr>
      <w:r>
        <w:rPr>
          <w:noProof/>
          <w:lang w:eastAsia="fr-FR"/>
        </w:rPr>
        <w:lastRenderedPageBreak/>
        <w:drawing>
          <wp:inline distT="0" distB="0" distL="0" distR="0" wp14:anchorId="0EB3EB87" wp14:editId="7E6CB4F2">
            <wp:extent cx="4400550" cy="2933700"/>
            <wp:effectExtent l="0" t="0" r="0" b="0"/>
            <wp:docPr id="46" name="Graphique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19A21452" w14:textId="5D1EAB28" w:rsidR="00DF6261" w:rsidRPr="00E15A58" w:rsidRDefault="00AB0260" w:rsidP="00F37E60">
      <w:pPr>
        <w:autoSpaceDE w:val="0"/>
        <w:autoSpaceDN w:val="0"/>
        <w:adjustRightInd w:val="0"/>
        <w:spacing w:after="240"/>
        <w:jc w:val="center"/>
        <w:rPr>
          <w:b/>
          <w:color w:val="000000" w:themeColor="text1"/>
        </w:rPr>
      </w:pPr>
      <w:r>
        <w:rPr>
          <w:b/>
          <w:color w:val="000000" w:themeColor="text1"/>
          <w:u w:val="single"/>
        </w:rPr>
        <w:t>Figure 8</w:t>
      </w:r>
      <w:r w:rsidR="00DF6261" w:rsidRPr="00E15A58">
        <w:rPr>
          <w:b/>
          <w:color w:val="000000" w:themeColor="text1"/>
        </w:rPr>
        <w:t xml:space="preserve">: </w:t>
      </w:r>
      <w:r w:rsidR="00DF6261" w:rsidRPr="00C67E70">
        <w:rPr>
          <w:color w:val="000000" w:themeColor="text1"/>
        </w:rPr>
        <w:t>répartition des ménages en fonction des causes humaines de la salinisation des rizières</w:t>
      </w:r>
    </w:p>
    <w:p w14:paraId="34F84FA7" w14:textId="713DA03F" w:rsidR="00F6692F" w:rsidRPr="00B648B0" w:rsidRDefault="003C4A97" w:rsidP="00F5375C">
      <w:pPr>
        <w:pStyle w:val="Titre1"/>
        <w:spacing w:after="240"/>
        <w:rPr>
          <w:rFonts w:ascii="Times New Roman" w:hAnsi="Times New Roman" w:cs="Times New Roman"/>
          <w:color w:val="auto"/>
        </w:rPr>
      </w:pPr>
      <w:r>
        <w:rPr>
          <w:rFonts w:ascii="Times New Roman" w:hAnsi="Times New Roman" w:cs="Times New Roman"/>
          <w:color w:val="auto"/>
        </w:rPr>
        <w:t>II.2.1.</w:t>
      </w:r>
      <w:r>
        <w:rPr>
          <w:rFonts w:ascii="Times New Roman" w:hAnsi="Times New Roman" w:cs="Times New Roman"/>
          <w:color w:val="auto"/>
        </w:rPr>
        <w:tab/>
      </w:r>
      <w:r>
        <w:rPr>
          <w:rFonts w:ascii="Times New Roman" w:hAnsi="Times New Roman" w:cs="Times New Roman"/>
          <w:color w:val="auto"/>
        </w:rPr>
        <w:tab/>
      </w:r>
      <w:r w:rsidR="00F6692F" w:rsidRPr="00B648B0">
        <w:rPr>
          <w:rFonts w:ascii="Times New Roman" w:hAnsi="Times New Roman" w:cs="Times New Roman"/>
          <w:color w:val="auto"/>
        </w:rPr>
        <w:t>La coupe de la mangrove</w:t>
      </w:r>
    </w:p>
    <w:p w14:paraId="351481D3" w14:textId="77777777" w:rsidR="00F6692F" w:rsidRDefault="00F6692F" w:rsidP="00090F4D">
      <w:pPr>
        <w:autoSpaceDE w:val="0"/>
        <w:autoSpaceDN w:val="0"/>
        <w:adjustRightInd w:val="0"/>
        <w:spacing w:after="240"/>
        <w:ind w:firstLine="709"/>
      </w:pPr>
      <w:r>
        <w:t>Dans la vallée de Birkama, 40% Des femmes rizicultrices soutiennent que l’apparition du sel dans la vallée n’est pas de leur responsabilité. Cependant, après les entretiens menés lors des enquêtes et des visites de terrain, nous avons constaté que malgré qu’elles ne reconnaissent pas leur part de responsabilité dans la salinisation de leurs rizières, elles y ont contribué de façon indirecte.</w:t>
      </w:r>
    </w:p>
    <w:p w14:paraId="6EC5526B" w14:textId="77777777" w:rsidR="00F6692F" w:rsidRDefault="00F6692F" w:rsidP="00BE3382">
      <w:pPr>
        <w:autoSpaceDE w:val="0"/>
        <w:autoSpaceDN w:val="0"/>
        <w:adjustRightInd w:val="0"/>
        <w:spacing w:after="240"/>
        <w:ind w:firstLine="709"/>
      </w:pPr>
      <w:r>
        <w:t xml:space="preserve">En effet, elles ont reconnu leur responsabilité dans la disparition de la mangrove qui constitue une barrière naturelle contre la pénétration de l’eau salée du </w:t>
      </w:r>
      <w:r w:rsidRPr="00BA1709">
        <w:t>fleuve</w:t>
      </w:r>
      <w:r>
        <w:t xml:space="preserve"> Casamance dans les rizières. Donc si cette mangrove disparait, l’eau salée va directement se retrouver dans les rizières en période de hautes eaux. Cela démontre la part de responsabilité de la population de la vallée dans l’appar</w:t>
      </w:r>
      <w:r w:rsidR="00B648B0">
        <w:t>ition du sel dans les rizières.</w:t>
      </w:r>
    </w:p>
    <w:p w14:paraId="22F7B9C0" w14:textId="6BC84A3A" w:rsidR="00F6692F" w:rsidRPr="00B648B0" w:rsidRDefault="003C4A97" w:rsidP="00F5375C">
      <w:pPr>
        <w:pStyle w:val="Titre1"/>
        <w:spacing w:after="240"/>
        <w:rPr>
          <w:rFonts w:ascii="Times New Roman" w:hAnsi="Times New Roman" w:cs="Times New Roman"/>
          <w:color w:val="auto"/>
        </w:rPr>
      </w:pPr>
      <w:r>
        <w:rPr>
          <w:rFonts w:ascii="Times New Roman" w:hAnsi="Times New Roman" w:cs="Times New Roman"/>
          <w:color w:val="auto"/>
        </w:rPr>
        <w:t>II.2.2.</w:t>
      </w:r>
      <w:r>
        <w:rPr>
          <w:rFonts w:ascii="Times New Roman" w:hAnsi="Times New Roman" w:cs="Times New Roman"/>
          <w:color w:val="auto"/>
        </w:rPr>
        <w:tab/>
      </w:r>
      <w:r>
        <w:rPr>
          <w:rFonts w:ascii="Times New Roman" w:hAnsi="Times New Roman" w:cs="Times New Roman"/>
          <w:color w:val="auto"/>
        </w:rPr>
        <w:tab/>
      </w:r>
      <w:r w:rsidR="005645D1">
        <w:rPr>
          <w:rFonts w:ascii="Times New Roman" w:hAnsi="Times New Roman" w:cs="Times New Roman"/>
          <w:color w:val="auto"/>
        </w:rPr>
        <w:t>Les</w:t>
      </w:r>
      <w:r w:rsidR="00F6692F" w:rsidRPr="00B648B0">
        <w:rPr>
          <w:rFonts w:ascii="Times New Roman" w:hAnsi="Times New Roman" w:cs="Times New Roman"/>
          <w:color w:val="auto"/>
        </w:rPr>
        <w:t xml:space="preserve"> mauvaise</w:t>
      </w:r>
      <w:r w:rsidR="005645D1">
        <w:rPr>
          <w:rFonts w:ascii="Times New Roman" w:hAnsi="Times New Roman" w:cs="Times New Roman"/>
          <w:color w:val="auto"/>
        </w:rPr>
        <w:t>s</w:t>
      </w:r>
      <w:r w:rsidR="00F6692F" w:rsidRPr="00B648B0">
        <w:rPr>
          <w:rFonts w:ascii="Times New Roman" w:hAnsi="Times New Roman" w:cs="Times New Roman"/>
          <w:color w:val="auto"/>
        </w:rPr>
        <w:t xml:space="preserve"> pratique</w:t>
      </w:r>
      <w:r w:rsidR="005645D1">
        <w:rPr>
          <w:rFonts w:ascii="Times New Roman" w:hAnsi="Times New Roman" w:cs="Times New Roman"/>
          <w:color w:val="auto"/>
        </w:rPr>
        <w:t>s</w:t>
      </w:r>
      <w:r w:rsidR="00F6692F" w:rsidRPr="00B648B0">
        <w:rPr>
          <w:rFonts w:ascii="Times New Roman" w:hAnsi="Times New Roman" w:cs="Times New Roman"/>
          <w:color w:val="auto"/>
        </w:rPr>
        <w:t xml:space="preserve"> agricole</w:t>
      </w:r>
      <w:r w:rsidR="005645D1">
        <w:rPr>
          <w:rFonts w:ascii="Times New Roman" w:hAnsi="Times New Roman" w:cs="Times New Roman"/>
          <w:color w:val="auto"/>
        </w:rPr>
        <w:t>s</w:t>
      </w:r>
    </w:p>
    <w:p w14:paraId="149DBD5D" w14:textId="6DD721AB" w:rsidR="00F6692F" w:rsidRDefault="00F6692F" w:rsidP="00090F4D">
      <w:pPr>
        <w:autoSpaceDE w:val="0"/>
        <w:autoSpaceDN w:val="0"/>
        <w:adjustRightInd w:val="0"/>
        <w:spacing w:after="240"/>
        <w:ind w:firstLine="709"/>
      </w:pPr>
      <w:r>
        <w:t>Dans les zones où on ne pratique pas l’irrigation, la présence du sel dans les rizières s’expliquerait par un mauvais aménagement du périmètre rizicole</w:t>
      </w:r>
      <w:r w:rsidRPr="006E1612">
        <w:rPr>
          <w:b/>
        </w:rPr>
        <w:t>.</w:t>
      </w:r>
    </w:p>
    <w:p w14:paraId="02765E9F" w14:textId="14F9C22C" w:rsidR="00F6692F" w:rsidRDefault="00F6692F" w:rsidP="00BE3382">
      <w:pPr>
        <w:autoSpaceDE w:val="0"/>
        <w:autoSpaceDN w:val="0"/>
        <w:adjustRightInd w:val="0"/>
        <w:spacing w:after="240"/>
        <w:ind w:firstLine="709"/>
      </w:pPr>
      <w:r>
        <w:t xml:space="preserve">Le mode d’aménagement des rizières semble être une cause de salinisation selon 60% des ménages enquêtés. En effet, les rizières sont aménagées sous forme de casiers ou </w:t>
      </w:r>
      <w:r>
        <w:lastRenderedPageBreak/>
        <w:t>parcelles; ces dernières sont délimitées par des diguettes qui ont une hauteur d’environ 20 à 30cm. Ainsi, l’eau du fleuve reste piégée par les diguettes et après évaporation, le sel reste dans les parcelles. Ainsi pendant la saison des pluies, les quantités de pluie tombées ne permettent pas de lessiver ce sel car même si l’eau est abondante, elle ne parvient pas  à dépasser la hauteur de la diguette pour pouvoir se drainer vers le fleuve et emporter le sel avec elle</w:t>
      </w:r>
      <w:r w:rsidR="00242684">
        <w:t>.</w:t>
      </w:r>
    </w:p>
    <w:p w14:paraId="1218B854" w14:textId="676CB2E5" w:rsidR="00F6692F" w:rsidRDefault="00F6692F" w:rsidP="00BE3382">
      <w:pPr>
        <w:autoSpaceDE w:val="0"/>
        <w:autoSpaceDN w:val="0"/>
        <w:adjustRightInd w:val="0"/>
        <w:spacing w:after="240"/>
        <w:ind w:firstLine="709"/>
      </w:pPr>
      <w:r>
        <w:t xml:space="preserve">En somme, ce système d’aménagement ne permet pas le lessivage des rizières et accroit par conséquent leur salinisation. Cela nous ramène à dire que la salinisation secondaire </w:t>
      </w:r>
      <w:r w:rsidR="00F24C9B">
        <w:t>dans la vallée de Birkama est due</w:t>
      </w:r>
      <w:r>
        <w:t xml:space="preserve"> à une coupe de la mangrove et aux mauvaises pratiques agricole qui ne permet pas un bon drainage des eaux.</w:t>
      </w:r>
    </w:p>
    <w:p w14:paraId="59643BB1" w14:textId="777EDEED" w:rsidR="00F6692F" w:rsidRPr="00B648B0" w:rsidRDefault="00F6692F" w:rsidP="00F5375C">
      <w:pPr>
        <w:pStyle w:val="Titre1"/>
        <w:spacing w:after="240"/>
        <w:rPr>
          <w:rFonts w:ascii="Times New Roman" w:hAnsi="Times New Roman" w:cs="Times New Roman"/>
          <w:color w:val="auto"/>
        </w:rPr>
      </w:pPr>
      <w:r w:rsidRPr="00B648B0">
        <w:rPr>
          <w:rFonts w:ascii="Times New Roman" w:hAnsi="Times New Roman" w:cs="Times New Roman"/>
          <w:color w:val="auto"/>
        </w:rPr>
        <w:t>C</w:t>
      </w:r>
      <w:r w:rsidR="00602367" w:rsidRPr="00B648B0">
        <w:rPr>
          <w:rFonts w:ascii="Times New Roman" w:hAnsi="Times New Roman" w:cs="Times New Roman"/>
          <w:color w:val="auto"/>
        </w:rPr>
        <w:t>onclusion</w:t>
      </w:r>
    </w:p>
    <w:p w14:paraId="7552E996" w14:textId="571E8306" w:rsidR="00F6692F" w:rsidRDefault="00090F4D" w:rsidP="00090F4D">
      <w:pPr>
        <w:tabs>
          <w:tab w:val="left" w:pos="567"/>
          <w:tab w:val="left" w:pos="6825"/>
        </w:tabs>
        <w:spacing w:after="240"/>
        <w:rPr>
          <w:rFonts w:eastAsia="Times New Roman"/>
          <w:lang w:eastAsia="fr-FR"/>
        </w:rPr>
      </w:pPr>
      <w:r>
        <w:rPr>
          <w:rFonts w:eastAsia="Times New Roman"/>
          <w:lang w:eastAsia="fr-FR"/>
        </w:rPr>
        <w:tab/>
      </w:r>
      <w:r w:rsidR="00F6692F">
        <w:rPr>
          <w:rFonts w:eastAsia="Times New Roman"/>
          <w:lang w:eastAsia="fr-FR"/>
        </w:rPr>
        <w:t>La salinisation des terres de la vallée de Birkama a connu un processus continu malgré quelques années d’interruption. Aujourd’hui, nos travaux de terrain nous permettent de constater que ce processus est toujours en vigueur. La contamination des rizières par le sel a principalement deux causes : naturelle et anthropique. Ces deux types de salinisation sont actifs dans la vallée et ont des conséquences aussi bien sur l’environnement que sur l</w:t>
      </w:r>
      <w:r w:rsidR="005645D1">
        <w:rPr>
          <w:rFonts w:eastAsia="Times New Roman"/>
          <w:lang w:eastAsia="fr-FR"/>
        </w:rPr>
        <w:t>e niveau de vie des populations ce qui va impactée sur la sécurité alimentaire des populations.</w:t>
      </w:r>
    </w:p>
    <w:p w14:paraId="08D81C1A" w14:textId="3EF7E5DA" w:rsidR="00F5637B" w:rsidRDefault="00F5637B">
      <w:pPr>
        <w:spacing w:line="276" w:lineRule="auto"/>
        <w:jc w:val="left"/>
        <w:rPr>
          <w:rFonts w:eastAsia="Times New Roman"/>
          <w:lang w:eastAsia="fr-FR"/>
        </w:rPr>
      </w:pPr>
      <w:r>
        <w:rPr>
          <w:rFonts w:eastAsia="Times New Roman"/>
          <w:lang w:eastAsia="fr-FR"/>
        </w:rPr>
        <w:br w:type="page"/>
      </w:r>
    </w:p>
    <w:p w14:paraId="254139BD" w14:textId="24940E29" w:rsidR="00F6692F" w:rsidRPr="00B648B0" w:rsidRDefault="00F6692F" w:rsidP="00F5637B">
      <w:pPr>
        <w:pStyle w:val="Titre1"/>
        <w:spacing w:after="240"/>
        <w:jc w:val="center"/>
        <w:rPr>
          <w:rFonts w:ascii="Times New Roman" w:eastAsia="Times New Roman" w:hAnsi="Times New Roman" w:cs="Times New Roman"/>
          <w:color w:val="auto"/>
          <w:lang w:eastAsia="fr-FR"/>
        </w:rPr>
      </w:pPr>
      <w:r w:rsidRPr="00B648B0">
        <w:rPr>
          <w:rFonts w:ascii="Times New Roman" w:eastAsia="Times New Roman" w:hAnsi="Times New Roman" w:cs="Times New Roman"/>
          <w:color w:val="auto"/>
          <w:lang w:eastAsia="fr-FR"/>
        </w:rPr>
        <w:lastRenderedPageBreak/>
        <w:t>CHAPITRE II : IMPACTS ENVIRONNEMENTAUX</w:t>
      </w:r>
      <w:r w:rsidR="00F24C9B">
        <w:rPr>
          <w:rFonts w:ascii="Times New Roman" w:eastAsia="Times New Roman" w:hAnsi="Times New Roman" w:cs="Times New Roman"/>
          <w:color w:val="auto"/>
          <w:lang w:eastAsia="fr-FR"/>
        </w:rPr>
        <w:t xml:space="preserve"> </w:t>
      </w:r>
      <w:r w:rsidRPr="00B648B0">
        <w:rPr>
          <w:rFonts w:ascii="Times New Roman" w:eastAsia="Times New Roman" w:hAnsi="Times New Roman" w:cs="Times New Roman"/>
          <w:color w:val="auto"/>
          <w:lang w:eastAsia="fr-FR"/>
        </w:rPr>
        <w:t>ET SOCIO-ECONOMIQUES DE</w:t>
      </w:r>
      <w:r w:rsidR="00F24C9B">
        <w:rPr>
          <w:rFonts w:ascii="Times New Roman" w:eastAsia="Times New Roman" w:hAnsi="Times New Roman" w:cs="Times New Roman"/>
          <w:color w:val="auto"/>
          <w:lang w:eastAsia="fr-FR"/>
        </w:rPr>
        <w:t xml:space="preserve"> LA SALINISATION DES RIZIERES DANS</w:t>
      </w:r>
      <w:r w:rsidRPr="00B648B0">
        <w:rPr>
          <w:rFonts w:ascii="Times New Roman" w:eastAsia="Times New Roman" w:hAnsi="Times New Roman" w:cs="Times New Roman"/>
          <w:color w:val="auto"/>
          <w:lang w:eastAsia="fr-FR"/>
        </w:rPr>
        <w:t xml:space="preserve"> LA VALLEE DE BIRKAMA.</w:t>
      </w:r>
    </w:p>
    <w:p w14:paraId="5250E159" w14:textId="41F24034" w:rsidR="00F6692F" w:rsidRDefault="00090F4D" w:rsidP="00090F4D">
      <w:pPr>
        <w:tabs>
          <w:tab w:val="left" w:pos="567"/>
          <w:tab w:val="left" w:pos="5625"/>
        </w:tabs>
        <w:spacing w:after="240"/>
        <w:rPr>
          <w:rFonts w:eastAsia="Times New Roman"/>
          <w:lang w:eastAsia="fr-FR"/>
        </w:rPr>
      </w:pPr>
      <w:r>
        <w:rPr>
          <w:rFonts w:eastAsia="Times New Roman"/>
          <w:lang w:eastAsia="fr-FR"/>
        </w:rPr>
        <w:tab/>
      </w:r>
      <w:r w:rsidR="00F6692F">
        <w:rPr>
          <w:rFonts w:eastAsia="Times New Roman"/>
          <w:lang w:eastAsia="fr-FR"/>
        </w:rPr>
        <w:t>Dans ce chapitre, il s’agit de montrer les cons</w:t>
      </w:r>
      <w:r w:rsidR="005645D1">
        <w:rPr>
          <w:rFonts w:eastAsia="Times New Roman"/>
          <w:lang w:eastAsia="fr-FR"/>
        </w:rPr>
        <w:t>équences de la salinisation de</w:t>
      </w:r>
      <w:r w:rsidR="00F6692F">
        <w:rPr>
          <w:rFonts w:eastAsia="Times New Roman"/>
          <w:lang w:eastAsia="fr-FR"/>
        </w:rPr>
        <w:t xml:space="preserve"> la vallée de Birkama, aussi bien au plan environnemental que socio-économique.</w:t>
      </w:r>
    </w:p>
    <w:p w14:paraId="03E1FD6F" w14:textId="77777777" w:rsidR="00F6692F" w:rsidRPr="00B648B0" w:rsidRDefault="00F6692F" w:rsidP="00FE014B">
      <w:pPr>
        <w:pStyle w:val="Titre1"/>
        <w:numPr>
          <w:ilvl w:val="0"/>
          <w:numId w:val="10"/>
        </w:numPr>
        <w:spacing w:after="240"/>
        <w:rPr>
          <w:rFonts w:ascii="Times New Roman" w:eastAsia="Times New Roman" w:hAnsi="Times New Roman" w:cs="Times New Roman"/>
          <w:color w:val="auto"/>
          <w:lang w:eastAsia="fr-FR"/>
        </w:rPr>
      </w:pPr>
      <w:r w:rsidRPr="00B648B0">
        <w:rPr>
          <w:rFonts w:ascii="Times New Roman" w:eastAsia="Times New Roman" w:hAnsi="Times New Roman" w:cs="Times New Roman"/>
          <w:color w:val="auto"/>
          <w:lang w:eastAsia="fr-FR"/>
        </w:rPr>
        <w:t>Les impacts environnementaux de la salinisation des rizières</w:t>
      </w:r>
    </w:p>
    <w:p w14:paraId="0FC44699" w14:textId="77B7C21A" w:rsidR="00F6692F" w:rsidRDefault="00F6692F" w:rsidP="00090F4D">
      <w:pPr>
        <w:autoSpaceDE w:val="0"/>
        <w:autoSpaceDN w:val="0"/>
        <w:adjustRightInd w:val="0"/>
        <w:spacing w:after="240"/>
        <w:ind w:firstLine="709"/>
      </w:pPr>
      <w:r>
        <w:rPr>
          <w:rFonts w:eastAsia="Times New Roman"/>
          <w:lang w:eastAsia="fr-FR"/>
        </w:rPr>
        <w:t>L</w:t>
      </w:r>
      <w:r w:rsidRPr="007A432C">
        <w:t xml:space="preserve">a salinisation des terres est un problème </w:t>
      </w:r>
      <w:r>
        <w:t xml:space="preserve">environnemental </w:t>
      </w:r>
      <w:r w:rsidRPr="007A432C">
        <w:t>majeur à l’échelle du globe. Selon la FAO</w:t>
      </w:r>
      <w:r w:rsidR="009C06E5">
        <w:t xml:space="preserve"> (2006)</w:t>
      </w:r>
      <w:r w:rsidRPr="007A432C">
        <w:t xml:space="preserve"> </w:t>
      </w:r>
      <w:r>
        <w:t>dans</w:t>
      </w:r>
      <w:r w:rsidRPr="007A432C">
        <w:t xml:space="preserve"> </w:t>
      </w:r>
      <w:r>
        <w:t>s</w:t>
      </w:r>
      <w:r w:rsidRPr="007A432C">
        <w:t>es estimations les plus récentes, elle affecte déjà au moins 400 millions d’ha</w:t>
      </w:r>
      <w:r>
        <w:t xml:space="preserve"> dans le monde</w:t>
      </w:r>
      <w:r w:rsidRPr="007A432C">
        <w:t xml:space="preserve"> et en menace gravement une surface équivalente. Elle est donc très importante quantitativement puisque, nous n’avons qu’un milliard et demi d’ha cul</w:t>
      </w:r>
      <w:r>
        <w:t>tivés sur la Terre</w:t>
      </w:r>
      <w:r w:rsidR="00426ACB">
        <w:t>, LEGROS</w:t>
      </w:r>
      <w:r>
        <w:t xml:space="preserve"> </w:t>
      </w:r>
      <w:r w:rsidR="00426ACB">
        <w:t>(</w:t>
      </w:r>
      <w:r>
        <w:t>2007</w:t>
      </w:r>
      <w:r w:rsidRPr="007A432C">
        <w:t>).</w:t>
      </w:r>
    </w:p>
    <w:p w14:paraId="77D502B1" w14:textId="15F9E34D" w:rsidR="00F6692F" w:rsidRDefault="00F6692F" w:rsidP="00BE3382">
      <w:pPr>
        <w:autoSpaceDE w:val="0"/>
        <w:autoSpaceDN w:val="0"/>
        <w:adjustRightInd w:val="0"/>
        <w:spacing w:after="240"/>
        <w:ind w:firstLine="709"/>
      </w:pPr>
      <w:r>
        <w:t>Dans la vallée de Birkama, et en particulier d</w:t>
      </w:r>
      <w:r w:rsidR="009C06E5">
        <w:t xml:space="preserve">ans sa partie nord, </w:t>
      </w:r>
      <w:r>
        <w:t>celle située entre le fleuve Casamance et la route nationale n°6, la partie la plus vaste et la plus produc</w:t>
      </w:r>
      <w:r w:rsidR="00C65650">
        <w:t>trice</w:t>
      </w:r>
      <w:r>
        <w:t xml:space="preserve"> de la vallée, les dommages causés par la salinisation sur l’environnemental y sont très visibles. En effet, une bonne partie des bas-fonds de la val</w:t>
      </w:r>
      <w:r w:rsidR="00343195">
        <w:t>lée est abandonnée.</w:t>
      </w:r>
    </w:p>
    <w:p w14:paraId="41D53976" w14:textId="2C87BF1E" w:rsidR="00F6692F" w:rsidRDefault="00881246" w:rsidP="00F5637B">
      <w:pPr>
        <w:autoSpaceDE w:val="0"/>
        <w:autoSpaceDN w:val="0"/>
        <w:adjustRightInd w:val="0"/>
        <w:spacing w:after="240"/>
        <w:jc w:val="center"/>
      </w:pPr>
      <w:r>
        <w:rPr>
          <w:noProof/>
          <w:lang w:eastAsia="fr-FR"/>
        </w:rPr>
        <w:drawing>
          <wp:inline distT="0" distB="0" distL="0" distR="0" wp14:anchorId="6EBBA542" wp14:editId="1993D64A">
            <wp:extent cx="4305300" cy="2771775"/>
            <wp:effectExtent l="0" t="0" r="0" b="9525"/>
            <wp:docPr id="50" name="Graphique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2C0A32C5" w14:textId="48CF8207" w:rsidR="00F6692F" w:rsidRPr="00C67E70" w:rsidRDefault="00AB0260" w:rsidP="00F5637B">
      <w:pPr>
        <w:autoSpaceDE w:val="0"/>
        <w:autoSpaceDN w:val="0"/>
        <w:adjustRightInd w:val="0"/>
        <w:spacing w:after="240"/>
        <w:jc w:val="center"/>
      </w:pPr>
      <w:r>
        <w:rPr>
          <w:b/>
          <w:u w:val="single"/>
        </w:rPr>
        <w:t>Figure 9</w:t>
      </w:r>
      <w:r w:rsidR="00F6692F">
        <w:rPr>
          <w:b/>
        </w:rPr>
        <w:t xml:space="preserve"> : </w:t>
      </w:r>
      <w:r w:rsidR="00F6692F" w:rsidRPr="00C67E70">
        <w:t>Superficie perdue dans les bas-fonds de la vallée de Birkama</w:t>
      </w:r>
      <w:r w:rsidR="00C65650">
        <w:t xml:space="preserve"> 2016</w:t>
      </w:r>
    </w:p>
    <w:p w14:paraId="430F11D7" w14:textId="0281439C" w:rsidR="00182FE6" w:rsidRDefault="00F6692F" w:rsidP="00182FE6">
      <w:pPr>
        <w:autoSpaceDE w:val="0"/>
        <w:autoSpaceDN w:val="0"/>
        <w:adjustRightInd w:val="0"/>
        <w:spacing w:after="240"/>
        <w:ind w:firstLine="709"/>
      </w:pPr>
      <w:r>
        <w:t>Aujourd’hui, nous évaluons cette perte due à la salinisation à 133,131ha sur les 590ha des bas-fonds et 108</w:t>
      </w:r>
      <w:r w:rsidR="00BF12D6">
        <w:t xml:space="preserve"> </w:t>
      </w:r>
      <w:r>
        <w:t>ha qui sont ensablées da</w:t>
      </w:r>
      <w:r w:rsidR="00343195">
        <w:t>ns la partie en amont (figure 10</w:t>
      </w:r>
      <w:r>
        <w:t xml:space="preserve">). </w:t>
      </w:r>
    </w:p>
    <w:p w14:paraId="1E4A6D4F" w14:textId="5FAC5E6C" w:rsidR="00F6692F" w:rsidRDefault="00F6692F" w:rsidP="00BE3382">
      <w:pPr>
        <w:autoSpaceDE w:val="0"/>
        <w:autoSpaceDN w:val="0"/>
        <w:adjustRightInd w:val="0"/>
        <w:spacing w:after="240"/>
        <w:ind w:firstLine="709"/>
      </w:pPr>
      <w:r>
        <w:lastRenderedPageBreak/>
        <w:t>Leurs paramètres physiques et chimiques du sol se sont dégradés de telle sorte que ces sols ne peuvent plus être cultivés. Ils ne sont plus en mesure de permettre les différentes variétés de riz locales,  y compris le NERICA qui est une variété de riz qui a une forte tolérance au sel. Seuls quelques  halophiles (herbes qui supportent la présence du sel) y poussent désormais. Ainsi, de vastes espaces restent abandonnés sans aucune possibilité de mise en valeur (</w:t>
      </w:r>
      <w:r w:rsidR="006E1612">
        <w:t>photo 14</w:t>
      </w:r>
      <w:r>
        <w:t>).</w:t>
      </w:r>
    </w:p>
    <w:p w14:paraId="28503CF4" w14:textId="77777777" w:rsidR="00F6692F" w:rsidRDefault="00F6692F" w:rsidP="00F5637B">
      <w:pPr>
        <w:autoSpaceDE w:val="0"/>
        <w:autoSpaceDN w:val="0"/>
        <w:adjustRightInd w:val="0"/>
        <w:spacing w:after="240"/>
        <w:jc w:val="center"/>
      </w:pPr>
      <w:r>
        <w:rPr>
          <w:noProof/>
          <w:lang w:eastAsia="fr-FR"/>
        </w:rPr>
        <w:drawing>
          <wp:inline distT="0" distB="0" distL="0" distR="0" wp14:anchorId="4F1ABA84" wp14:editId="14B34ED3">
            <wp:extent cx="3646800" cy="2160000"/>
            <wp:effectExtent l="19050" t="19050" r="11430" b="12065"/>
            <wp:docPr id="36" name="Image 9" descr="E:\MASTER 2 2015\Photos\Fotos mémoire\20160115_113223.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E:\MASTER 2 2015\Photos\Fotos mémoire\20160115_113223.jpg"/>
                    <pic:cNvPicPr preferRelativeResize="0">
                      <a:picLocks noChangeAspect="1" noChangeArrowheads="1"/>
                    </pic:cNvPicPr>
                  </pic:nvPicPr>
                  <pic:blipFill>
                    <a:blip r:embed="rId45" cstate="print"/>
                    <a:srcRect/>
                    <a:stretch>
                      <a:fillRect/>
                    </a:stretch>
                  </pic:blipFill>
                  <pic:spPr bwMode="auto">
                    <a:xfrm>
                      <a:off x="0" y="0"/>
                      <a:ext cx="3646800" cy="2160000"/>
                    </a:xfrm>
                    <a:prstGeom prst="rect">
                      <a:avLst/>
                    </a:prstGeom>
                    <a:noFill/>
                    <a:ln w="0" cmpd="tri">
                      <a:solidFill>
                        <a:schemeClr val="bg1"/>
                      </a:solidFill>
                      <a:miter lim="800000"/>
                      <a:headEnd/>
                      <a:tailEnd/>
                    </a:ln>
                  </pic:spPr>
                </pic:pic>
              </a:graphicData>
            </a:graphic>
          </wp:inline>
        </w:drawing>
      </w:r>
    </w:p>
    <w:p w14:paraId="293F1A88" w14:textId="4A930530" w:rsidR="00F6692F" w:rsidRPr="0059184A" w:rsidRDefault="006E1612" w:rsidP="00F5637B">
      <w:pPr>
        <w:autoSpaceDE w:val="0"/>
        <w:autoSpaceDN w:val="0"/>
        <w:adjustRightInd w:val="0"/>
        <w:spacing w:after="240"/>
        <w:jc w:val="center"/>
      </w:pPr>
      <w:r>
        <w:rPr>
          <w:b/>
          <w:u w:val="single"/>
        </w:rPr>
        <w:t>Photo 14</w:t>
      </w:r>
      <w:r w:rsidR="00F6692F">
        <w:rPr>
          <w:b/>
        </w:rPr>
        <w:t xml:space="preserve"> </w:t>
      </w:r>
      <w:r w:rsidR="00F6692F" w:rsidRPr="00A50D75">
        <w:rPr>
          <w:b/>
        </w:rPr>
        <w:t xml:space="preserve">: </w:t>
      </w:r>
      <w:r w:rsidR="00F6692F" w:rsidRPr="0059184A">
        <w:t>Rizières abandonnées à cause de la salinisation (K</w:t>
      </w:r>
      <w:r w:rsidR="00992D3F" w:rsidRPr="0059184A">
        <w:t>amony</w:t>
      </w:r>
      <w:r w:rsidR="00F6692F" w:rsidRPr="0059184A">
        <w:t>, 2016)</w:t>
      </w:r>
    </w:p>
    <w:p w14:paraId="74E9AE97" w14:textId="5F9E5262" w:rsidR="00F6692F" w:rsidRDefault="00F6692F" w:rsidP="00182FE6">
      <w:pPr>
        <w:autoSpaceDE w:val="0"/>
        <w:autoSpaceDN w:val="0"/>
        <w:adjustRightInd w:val="0"/>
        <w:spacing w:after="240"/>
        <w:ind w:firstLine="709"/>
      </w:pPr>
      <w:r>
        <w:t>Sur une superficie d’environ 1780m de long sur 700m de large</w:t>
      </w:r>
      <w:r w:rsidR="00A36618">
        <w:t xml:space="preserve"> soit 1246 ha</w:t>
      </w:r>
      <w:r>
        <w:t>, plus de la moitié des rizières n’est plus cultivable. En effet, la partie située entre la digue moderne réalisée par le PROGES et la digue traditionnelle réalisée par la population est aujourd’hui presque entièrement inadaptée à la culture du riz. Quelques parcelles qui y sont cultivées ne donnent qu’un faible rendement en riz</w:t>
      </w:r>
      <w:r w:rsidR="009C06E5">
        <w:t xml:space="preserve"> (une bassine de riz)</w:t>
      </w:r>
      <w:r>
        <w:t xml:space="preserve"> et d’autres ne donnent rien dit tout</w:t>
      </w:r>
      <w:r w:rsidR="009C06E5">
        <w:t xml:space="preserve"> (pas de rendements)</w:t>
      </w:r>
      <w:r>
        <w:t>. Le riz récolté dans ces parcelles est très différent du riz venant des parcelles non salées. C’es</w:t>
      </w:r>
      <w:r w:rsidR="00A36618">
        <w:t>t un riz très léger et non comestible</w:t>
      </w:r>
      <w:r>
        <w:t>. Dans cette partie de la vallée, beaucoup</w:t>
      </w:r>
      <w:r w:rsidR="00A36618">
        <w:t xml:space="preserve"> de rizières sont aujourd’hui nues sans herbes</w:t>
      </w:r>
      <w:r>
        <w:t xml:space="preserve"> et ne présentent que des croûtes de sel à la surface du sol pendant la saison sèche. Ce qui montre de manière visible la présence du </w:t>
      </w:r>
      <w:r w:rsidR="006E1612">
        <w:t>sel dans les rizières  (photo 15</w:t>
      </w:r>
      <w:r>
        <w:t>)</w:t>
      </w:r>
      <w:r w:rsidR="00426ACB">
        <w:t>,</w:t>
      </w:r>
      <w:r w:rsidR="00A36618">
        <w:t xml:space="preserve"> VISITE DE TERRAIN (2015)</w:t>
      </w:r>
      <w:r>
        <w:t>.</w:t>
      </w:r>
    </w:p>
    <w:p w14:paraId="43DBD93B" w14:textId="77777777" w:rsidR="00F6692F" w:rsidRDefault="00F6692F" w:rsidP="00F5375C">
      <w:pPr>
        <w:autoSpaceDE w:val="0"/>
        <w:autoSpaceDN w:val="0"/>
        <w:adjustRightInd w:val="0"/>
        <w:spacing w:after="240"/>
      </w:pPr>
    </w:p>
    <w:p w14:paraId="6429885E" w14:textId="77777777" w:rsidR="00F6692F" w:rsidRPr="00C77B48" w:rsidRDefault="00F6692F" w:rsidP="00F5637B">
      <w:pPr>
        <w:autoSpaceDE w:val="0"/>
        <w:autoSpaceDN w:val="0"/>
        <w:adjustRightInd w:val="0"/>
        <w:spacing w:after="240"/>
        <w:jc w:val="center"/>
      </w:pPr>
      <w:r>
        <w:rPr>
          <w:noProof/>
          <w:lang w:eastAsia="fr-FR"/>
        </w:rPr>
        <w:lastRenderedPageBreak/>
        <w:drawing>
          <wp:inline distT="0" distB="0" distL="0" distR="0" wp14:anchorId="6B25A552" wp14:editId="3DE3A1FC">
            <wp:extent cx="3528000" cy="2160000"/>
            <wp:effectExtent l="19050" t="19050" r="15875" b="12065"/>
            <wp:docPr id="38" name="Image 10" descr="E:\MASTER 2 2015\Photos\Fotos mémoire\20160115_11484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E:\MASTER 2 2015\Photos\Fotos mémoire\20160115_114840.jpg"/>
                    <pic:cNvPicPr preferRelativeResize="0">
                      <a:picLocks noChangeAspect="1" noChangeArrowheads="1"/>
                    </pic:cNvPicPr>
                  </pic:nvPicPr>
                  <pic:blipFill>
                    <a:blip r:embed="rId46" cstate="print"/>
                    <a:srcRect/>
                    <a:stretch>
                      <a:fillRect/>
                    </a:stretch>
                  </pic:blipFill>
                  <pic:spPr bwMode="auto">
                    <a:xfrm>
                      <a:off x="0" y="0"/>
                      <a:ext cx="3528000" cy="2160000"/>
                    </a:xfrm>
                    <a:prstGeom prst="rect">
                      <a:avLst/>
                    </a:prstGeom>
                    <a:noFill/>
                    <a:ln w="0" cmpd="tri">
                      <a:solidFill>
                        <a:schemeClr val="bg1"/>
                      </a:solidFill>
                      <a:miter lim="800000"/>
                      <a:headEnd/>
                      <a:tailEnd/>
                    </a:ln>
                  </pic:spPr>
                </pic:pic>
              </a:graphicData>
            </a:graphic>
          </wp:inline>
        </w:drawing>
      </w:r>
    </w:p>
    <w:p w14:paraId="2861797B" w14:textId="56C91135" w:rsidR="00F6692F" w:rsidRPr="0059184A" w:rsidRDefault="006E1612" w:rsidP="00F5637B">
      <w:pPr>
        <w:tabs>
          <w:tab w:val="left" w:pos="5625"/>
        </w:tabs>
        <w:spacing w:after="240"/>
        <w:jc w:val="center"/>
        <w:rPr>
          <w:rFonts w:eastAsia="Times New Roman"/>
          <w:lang w:eastAsia="fr-FR"/>
        </w:rPr>
      </w:pPr>
      <w:r>
        <w:rPr>
          <w:rFonts w:eastAsia="Times New Roman"/>
          <w:b/>
          <w:u w:val="single"/>
          <w:lang w:eastAsia="fr-FR"/>
        </w:rPr>
        <w:t>Photo 15</w:t>
      </w:r>
      <w:r w:rsidR="00F6692F" w:rsidRPr="00C77B48">
        <w:rPr>
          <w:rFonts w:eastAsia="Times New Roman"/>
          <w:b/>
          <w:lang w:eastAsia="fr-FR"/>
        </w:rPr>
        <w:t xml:space="preserve"> : </w:t>
      </w:r>
      <w:r w:rsidR="00F6692F" w:rsidRPr="0059184A">
        <w:rPr>
          <w:rFonts w:eastAsia="Times New Roman"/>
          <w:lang w:eastAsia="fr-FR"/>
        </w:rPr>
        <w:t>Rizière dénudée par le sel dans la vallée de Birkama (K</w:t>
      </w:r>
      <w:r w:rsidR="00992D3F" w:rsidRPr="0059184A">
        <w:rPr>
          <w:rFonts w:eastAsia="Times New Roman"/>
          <w:lang w:eastAsia="fr-FR"/>
        </w:rPr>
        <w:t>amony</w:t>
      </w:r>
      <w:r w:rsidR="00F6692F" w:rsidRPr="0059184A">
        <w:rPr>
          <w:rFonts w:eastAsia="Times New Roman"/>
          <w:lang w:eastAsia="fr-FR"/>
        </w:rPr>
        <w:t>, 2016)</w:t>
      </w:r>
    </w:p>
    <w:p w14:paraId="54E924B9" w14:textId="777FAE58" w:rsidR="00BE3382" w:rsidRDefault="00182FE6" w:rsidP="00BE3382">
      <w:pPr>
        <w:tabs>
          <w:tab w:val="left" w:pos="567"/>
          <w:tab w:val="left" w:pos="5625"/>
        </w:tabs>
        <w:spacing w:after="240"/>
        <w:rPr>
          <w:rFonts w:eastAsia="Times New Roman"/>
          <w:lang w:eastAsia="fr-FR"/>
        </w:rPr>
      </w:pPr>
      <w:r>
        <w:rPr>
          <w:rFonts w:eastAsia="Times New Roman"/>
          <w:lang w:eastAsia="fr-FR"/>
        </w:rPr>
        <w:tab/>
      </w:r>
      <w:r w:rsidR="00A36618">
        <w:rPr>
          <w:rFonts w:eastAsia="Times New Roman"/>
          <w:lang w:eastAsia="fr-FR"/>
        </w:rPr>
        <w:t>Selon les femmes, d</w:t>
      </w:r>
      <w:r w:rsidR="00F6692F">
        <w:rPr>
          <w:rFonts w:eastAsia="Times New Roman"/>
          <w:lang w:eastAsia="fr-FR"/>
        </w:rPr>
        <w:t>ans tout cet espace maintenant perdu, nous ne trouvons aucun arbre. En effet, la dégradation des rizières s’est accompagnée de celle de la végétation. Le sol est resté nu sous l’effet du soleil et du vent. Les palmiers qui étaient dans la vallée ont beaucoup diminué, de même que les autres arbres qui ne supportent pas le sel en aval de la vallée. C’est aussi le cas de la mangrove qui se trouvait le long du marigot de Goudomp et qui a complètement disparu aujourd’hui. Au nord de la vallée, un autre problème a vu le jour; une bonne partie des bas-fonds de ce secteur est maintenant ensablée et est devenue une zone de culture de la patate douce. L’écoulement des deux marigots n’arrive plus jusqu’à la partie sud de la vallée à cause de l’ensablement. Même s’il y a l’effet de l’homme à la quête d’espace de culture, l’intrusion saline est la cause majeure qui est signalée par les riziculteurs.</w:t>
      </w:r>
    </w:p>
    <w:p w14:paraId="0BEE50A6" w14:textId="24C0CEB9" w:rsidR="00F6692F" w:rsidRDefault="00BE3382" w:rsidP="00BE3382">
      <w:pPr>
        <w:tabs>
          <w:tab w:val="left" w:pos="567"/>
          <w:tab w:val="left" w:pos="5625"/>
        </w:tabs>
        <w:spacing w:after="240"/>
        <w:rPr>
          <w:rFonts w:eastAsia="Times New Roman"/>
          <w:lang w:eastAsia="fr-FR"/>
        </w:rPr>
      </w:pPr>
      <w:r>
        <w:rPr>
          <w:rFonts w:eastAsia="Times New Roman"/>
          <w:lang w:eastAsia="fr-FR"/>
        </w:rPr>
        <w:tab/>
      </w:r>
      <w:r w:rsidR="00F6692F">
        <w:rPr>
          <w:rFonts w:eastAsia="Times New Roman"/>
          <w:lang w:eastAsia="fr-FR"/>
        </w:rPr>
        <w:t>Cette perte d’un nombre important de rizières qui entraine une réduction nette des périmètres cultivés  n’est pas sans conséquences sur le plan social et économique.</w:t>
      </w:r>
    </w:p>
    <w:p w14:paraId="5098A62D" w14:textId="25D4D12A" w:rsidR="00F6692F" w:rsidRPr="00B648B0" w:rsidRDefault="00F6692F" w:rsidP="00FE014B">
      <w:pPr>
        <w:pStyle w:val="Titre1"/>
        <w:numPr>
          <w:ilvl w:val="0"/>
          <w:numId w:val="10"/>
        </w:numPr>
        <w:spacing w:after="240"/>
        <w:rPr>
          <w:rFonts w:ascii="Times New Roman" w:eastAsia="Times New Roman" w:hAnsi="Times New Roman" w:cs="Times New Roman"/>
          <w:color w:val="auto"/>
          <w:lang w:eastAsia="fr-FR"/>
        </w:rPr>
      </w:pPr>
      <w:r w:rsidRPr="00B648B0">
        <w:rPr>
          <w:rFonts w:ascii="Times New Roman" w:eastAsia="Times New Roman" w:hAnsi="Times New Roman" w:cs="Times New Roman"/>
          <w:color w:val="auto"/>
          <w:lang w:eastAsia="fr-FR"/>
        </w:rPr>
        <w:t>Les impacts socio-économiques de la salinisation</w:t>
      </w:r>
      <w:r w:rsidR="009C06E5">
        <w:rPr>
          <w:rFonts w:ascii="Times New Roman" w:eastAsia="Times New Roman" w:hAnsi="Times New Roman" w:cs="Times New Roman"/>
          <w:color w:val="auto"/>
          <w:lang w:eastAsia="fr-FR"/>
        </w:rPr>
        <w:t xml:space="preserve"> et de l’ensablement</w:t>
      </w:r>
      <w:r w:rsidRPr="00B648B0">
        <w:rPr>
          <w:rFonts w:ascii="Times New Roman" w:eastAsia="Times New Roman" w:hAnsi="Times New Roman" w:cs="Times New Roman"/>
          <w:color w:val="auto"/>
          <w:lang w:eastAsia="fr-FR"/>
        </w:rPr>
        <w:t xml:space="preserve"> des rizières</w:t>
      </w:r>
    </w:p>
    <w:p w14:paraId="0B2BFD31" w14:textId="79C915EF" w:rsidR="00F6692F" w:rsidRDefault="00182FE6" w:rsidP="00182FE6">
      <w:pPr>
        <w:tabs>
          <w:tab w:val="left" w:pos="567"/>
          <w:tab w:val="left" w:pos="5625"/>
        </w:tabs>
        <w:spacing w:after="240"/>
        <w:rPr>
          <w:rFonts w:eastAsia="Times New Roman"/>
          <w:lang w:eastAsia="fr-FR"/>
        </w:rPr>
      </w:pPr>
      <w:r>
        <w:rPr>
          <w:rFonts w:eastAsia="Times New Roman"/>
          <w:lang w:eastAsia="fr-FR"/>
        </w:rPr>
        <w:tab/>
      </w:r>
      <w:r w:rsidR="00F6692F">
        <w:rPr>
          <w:rFonts w:eastAsia="Times New Roman"/>
          <w:lang w:eastAsia="fr-FR"/>
        </w:rPr>
        <w:t>La diminution du périmètre cultivable de la vallée de Birkama à cause du sel a aujourd’hui une répercussion négative sur la production en riz des cultivateurs de la vallée.</w:t>
      </w:r>
    </w:p>
    <w:p w14:paraId="77025FDE" w14:textId="77777777" w:rsidR="009E6578" w:rsidRDefault="00F6692F" w:rsidP="00F5375C">
      <w:pPr>
        <w:tabs>
          <w:tab w:val="left" w:pos="5625"/>
        </w:tabs>
        <w:spacing w:after="240"/>
        <w:rPr>
          <w:rFonts w:eastAsia="Times New Roman"/>
          <w:lang w:eastAsia="fr-FR"/>
        </w:rPr>
      </w:pPr>
      <w:r>
        <w:rPr>
          <w:rFonts w:eastAsia="Times New Roman"/>
          <w:lang w:eastAsia="fr-FR"/>
        </w:rPr>
        <w:t>En effet,</w:t>
      </w:r>
      <w:r w:rsidR="00A36618">
        <w:rPr>
          <w:rFonts w:eastAsia="Times New Roman"/>
          <w:lang w:eastAsia="fr-FR"/>
        </w:rPr>
        <w:t xml:space="preserve"> selon le président du CVG de Bacounding,</w:t>
      </w:r>
      <w:r>
        <w:rPr>
          <w:rFonts w:eastAsia="Times New Roman"/>
          <w:lang w:eastAsia="fr-FR"/>
        </w:rPr>
        <w:t xml:space="preserve"> depuis le début du processus de salinisation, le nombre de parcelles perdues n’a cessé d’augmenter. </w:t>
      </w:r>
    </w:p>
    <w:p w14:paraId="6ACBEB19" w14:textId="77777777" w:rsidR="009E6578" w:rsidRDefault="009E6578" w:rsidP="00F5375C">
      <w:pPr>
        <w:tabs>
          <w:tab w:val="left" w:pos="5625"/>
        </w:tabs>
        <w:spacing w:after="240"/>
        <w:rPr>
          <w:rFonts w:eastAsia="Times New Roman"/>
          <w:lang w:eastAsia="fr-FR"/>
        </w:rPr>
      </w:pPr>
    </w:p>
    <w:p w14:paraId="39AAD23E" w14:textId="0135A623" w:rsidR="00162CF9" w:rsidRDefault="00F6692F" w:rsidP="00F5375C">
      <w:pPr>
        <w:tabs>
          <w:tab w:val="left" w:pos="5625"/>
        </w:tabs>
        <w:spacing w:after="240"/>
        <w:rPr>
          <w:rFonts w:eastAsia="Times New Roman"/>
          <w:lang w:eastAsia="fr-FR"/>
        </w:rPr>
      </w:pPr>
      <w:r>
        <w:rPr>
          <w:rFonts w:eastAsia="Times New Roman"/>
          <w:lang w:eastAsia="fr-FR"/>
        </w:rPr>
        <w:lastRenderedPageBreak/>
        <w:t>Cette perte de terres se traduit directement par une importante baisse de la production en riz. Selon les rizicultrices,</w:t>
      </w:r>
      <w:r w:rsidR="00B64D19">
        <w:rPr>
          <w:rFonts w:eastAsia="Times New Roman"/>
          <w:lang w:eastAsia="fr-FR"/>
        </w:rPr>
        <w:t xml:space="preserve"> avant l’apparition du sel dans les rizières vers les années 1960, leur production était consommée toute l’année et il </w:t>
      </w:r>
      <w:r w:rsidR="000E26A3">
        <w:rPr>
          <w:rFonts w:eastAsia="Times New Roman"/>
          <w:lang w:eastAsia="fr-FR"/>
        </w:rPr>
        <w:t xml:space="preserve">y </w:t>
      </w:r>
      <w:r w:rsidR="00B64D19">
        <w:rPr>
          <w:rFonts w:eastAsia="Times New Roman"/>
          <w:lang w:eastAsia="fr-FR"/>
        </w:rPr>
        <w:t>avait un stock qui restait pour la se</w:t>
      </w:r>
      <w:r w:rsidR="00FF3E68">
        <w:rPr>
          <w:rFonts w:eastAsia="Times New Roman"/>
          <w:lang w:eastAsia="fr-FR"/>
        </w:rPr>
        <w:t>mence. Cette récolte pouvait être consommée pendant</w:t>
      </w:r>
      <w:r w:rsidR="00B64D19">
        <w:rPr>
          <w:rFonts w:eastAsia="Times New Roman"/>
          <w:lang w:eastAsia="fr-FR"/>
        </w:rPr>
        <w:t xml:space="preserve"> quinze (15) mois. </w:t>
      </w:r>
      <w:r w:rsidR="00495401">
        <w:rPr>
          <w:rFonts w:eastAsia="Times New Roman"/>
          <w:lang w:eastAsia="fr-FR"/>
        </w:rPr>
        <w:t>Mais selon les populations enquêtées, au début des</w:t>
      </w:r>
      <w:r w:rsidR="00B64D19">
        <w:rPr>
          <w:rFonts w:eastAsia="Times New Roman"/>
          <w:lang w:eastAsia="fr-FR"/>
        </w:rPr>
        <w:t xml:space="preserve"> </w:t>
      </w:r>
      <w:r w:rsidR="00495401">
        <w:rPr>
          <w:rFonts w:eastAsia="Times New Roman"/>
          <w:lang w:eastAsia="fr-FR"/>
        </w:rPr>
        <w:t xml:space="preserve">années </w:t>
      </w:r>
      <w:r w:rsidR="00B64D19">
        <w:rPr>
          <w:rFonts w:eastAsia="Times New Roman"/>
          <w:lang w:eastAsia="fr-FR"/>
        </w:rPr>
        <w:t xml:space="preserve">1970, la quantité </w:t>
      </w:r>
      <w:r w:rsidR="00495401">
        <w:rPr>
          <w:rFonts w:eastAsia="Times New Roman"/>
          <w:lang w:eastAsia="fr-FR"/>
        </w:rPr>
        <w:t xml:space="preserve">de riz </w:t>
      </w:r>
      <w:r w:rsidR="00B64D19">
        <w:rPr>
          <w:rFonts w:eastAsia="Times New Roman"/>
          <w:lang w:eastAsia="fr-FR"/>
        </w:rPr>
        <w:t>produite par année a commencé à bais</w:t>
      </w:r>
      <w:r w:rsidR="000E26A3">
        <w:rPr>
          <w:rFonts w:eastAsia="Times New Roman"/>
          <w:lang w:eastAsia="fr-FR"/>
        </w:rPr>
        <w:t>s</w:t>
      </w:r>
      <w:r w:rsidR="00B64D19">
        <w:rPr>
          <w:rFonts w:eastAsia="Times New Roman"/>
          <w:lang w:eastAsia="fr-FR"/>
        </w:rPr>
        <w:t xml:space="preserve">er et sa durée de consommation aussi </w:t>
      </w:r>
      <w:r w:rsidR="00495401">
        <w:rPr>
          <w:rFonts w:eastAsia="Times New Roman"/>
          <w:lang w:eastAsia="fr-FR"/>
        </w:rPr>
        <w:t>qui est</w:t>
      </w:r>
      <w:r w:rsidR="000E26A3">
        <w:rPr>
          <w:rFonts w:eastAsia="Times New Roman"/>
          <w:lang w:eastAsia="fr-FR"/>
        </w:rPr>
        <w:t xml:space="preserve"> désormais </w:t>
      </w:r>
      <w:r w:rsidR="00B64D19">
        <w:rPr>
          <w:rFonts w:eastAsia="Times New Roman"/>
          <w:lang w:eastAsia="fr-FR"/>
        </w:rPr>
        <w:t xml:space="preserve"> </w:t>
      </w:r>
      <w:r w:rsidR="00495401">
        <w:rPr>
          <w:rFonts w:eastAsia="Times New Roman"/>
          <w:lang w:eastAsia="fr-FR"/>
        </w:rPr>
        <w:t xml:space="preserve">de </w:t>
      </w:r>
      <w:r w:rsidR="00B64D19">
        <w:rPr>
          <w:rFonts w:eastAsia="Times New Roman"/>
          <w:lang w:eastAsia="fr-FR"/>
        </w:rPr>
        <w:t xml:space="preserve">douze (12) mois. </w:t>
      </w:r>
      <w:r w:rsidR="00495401">
        <w:rPr>
          <w:rFonts w:eastAsia="Times New Roman"/>
          <w:lang w:eastAsia="fr-FR"/>
        </w:rPr>
        <w:t>Toujours selon elles, d</w:t>
      </w:r>
      <w:r w:rsidR="00FA3E1E">
        <w:rPr>
          <w:rFonts w:eastAsia="Times New Roman"/>
          <w:lang w:eastAsia="fr-FR"/>
        </w:rPr>
        <w:t>ans</w:t>
      </w:r>
      <w:r w:rsidR="00B64D19">
        <w:rPr>
          <w:rFonts w:eastAsia="Times New Roman"/>
          <w:lang w:eastAsia="fr-FR"/>
        </w:rPr>
        <w:t xml:space="preserve"> </w:t>
      </w:r>
      <w:r w:rsidR="00FA3E1E">
        <w:rPr>
          <w:rFonts w:eastAsia="Times New Roman"/>
          <w:lang w:eastAsia="fr-FR"/>
        </w:rPr>
        <w:t xml:space="preserve">les années </w:t>
      </w:r>
      <w:r w:rsidR="00B64D19">
        <w:rPr>
          <w:rFonts w:eastAsia="Times New Roman"/>
          <w:lang w:eastAsia="fr-FR"/>
        </w:rPr>
        <w:t>1990</w:t>
      </w:r>
      <w:r w:rsidR="00FA3E1E">
        <w:rPr>
          <w:rFonts w:eastAsia="Times New Roman"/>
          <w:lang w:eastAsia="fr-FR"/>
        </w:rPr>
        <w:t>, la production de riz couvrait juste 8 mois de l’</w:t>
      </w:r>
      <w:r w:rsidR="00495401">
        <w:rPr>
          <w:rFonts w:eastAsia="Times New Roman"/>
          <w:lang w:eastAsia="fr-FR"/>
        </w:rPr>
        <w:t>année</w:t>
      </w:r>
      <w:r w:rsidR="00FF3E68">
        <w:rPr>
          <w:rFonts w:eastAsia="Times New Roman"/>
          <w:lang w:eastAsia="fr-FR"/>
        </w:rPr>
        <w:t>, contre 6 à 7</w:t>
      </w:r>
      <w:r w:rsidR="00FA3E1E">
        <w:rPr>
          <w:rFonts w:eastAsia="Times New Roman"/>
          <w:lang w:eastAsia="fr-FR"/>
        </w:rPr>
        <w:t xml:space="preserve"> mois en 2000 et seulement  4 mois aujourd’hui</w:t>
      </w:r>
      <w:r w:rsidR="009E6578">
        <w:rPr>
          <w:rFonts w:eastAsia="Times New Roman"/>
          <w:lang w:eastAsia="fr-FR"/>
        </w:rPr>
        <w:t xml:space="preserve"> en 2016 (Figure 11)</w:t>
      </w:r>
      <w:r w:rsidR="00FA3E1E">
        <w:rPr>
          <w:rFonts w:eastAsia="Times New Roman"/>
          <w:lang w:eastAsia="fr-FR"/>
        </w:rPr>
        <w:t>. Ce qui traduit une baisse continue de la production rizicole de la vallée</w:t>
      </w:r>
      <w:r w:rsidR="00495401">
        <w:rPr>
          <w:rFonts w:eastAsia="Times New Roman"/>
          <w:lang w:eastAsia="fr-FR"/>
        </w:rPr>
        <w:t xml:space="preserve"> et par conséquent de sa durée de consommation,</w:t>
      </w:r>
      <w:r w:rsidR="00FA3E1E">
        <w:rPr>
          <w:rFonts w:eastAsia="Times New Roman"/>
          <w:lang w:eastAsia="fr-FR"/>
        </w:rPr>
        <w:t xml:space="preserve"> sous l’effet de la salinisation. </w:t>
      </w:r>
      <w:r w:rsidR="00495401">
        <w:rPr>
          <w:rFonts w:eastAsia="Times New Roman"/>
          <w:lang w:eastAsia="fr-FR"/>
        </w:rPr>
        <w:t>E</w:t>
      </w:r>
      <w:r>
        <w:rPr>
          <w:rFonts w:eastAsia="Times New Roman"/>
          <w:lang w:eastAsia="fr-FR"/>
        </w:rPr>
        <w:t xml:space="preserve">lles ont </w:t>
      </w:r>
      <w:r w:rsidR="00495401">
        <w:rPr>
          <w:rFonts w:eastAsia="Times New Roman"/>
          <w:lang w:eastAsia="fr-FR"/>
        </w:rPr>
        <w:t xml:space="preserve">ainsi </w:t>
      </w:r>
      <w:r>
        <w:rPr>
          <w:rFonts w:eastAsia="Times New Roman"/>
          <w:lang w:eastAsia="fr-FR"/>
        </w:rPr>
        <w:t>perdu beaucoup de terres dans la partie la plus vaste et la plus productrice de la vallée, mais aussi, même dans les parties qu’elles exploitent actuellement, la production à baissée. Selon elles, auparavant, dans les parcelles qui sont maintenant aba</w:t>
      </w:r>
      <w:r w:rsidR="00A36618">
        <w:rPr>
          <w:rFonts w:eastAsia="Times New Roman"/>
          <w:lang w:eastAsia="fr-FR"/>
        </w:rPr>
        <w:t>ndonnées,</w:t>
      </w:r>
      <w:r>
        <w:rPr>
          <w:rFonts w:eastAsia="Times New Roman"/>
          <w:lang w:eastAsia="fr-FR"/>
        </w:rPr>
        <w:t xml:space="preserve"> elles récoltaient dans une parcelle jusqu’à 5 sacs de riz</w:t>
      </w:r>
      <w:r w:rsidR="00242684">
        <w:rPr>
          <w:rFonts w:eastAsia="Times New Roman"/>
          <w:lang w:eastAsia="fr-FR"/>
        </w:rPr>
        <w:t xml:space="preserve"> brut ou non décortiqué</w:t>
      </w:r>
      <w:r>
        <w:rPr>
          <w:rFonts w:eastAsia="Times New Roman"/>
          <w:lang w:eastAsia="fr-FR"/>
        </w:rPr>
        <w:t>, parfois  même plus, ce qui n’est plus possible. Dans les autres parcelles qu’elles continuent de cultiver, elles disent que la récolte a aussi baissé car ces rizières même si elles sont cultivées, présentent des traces de sel, ce qui réduit leur rendement en riz. Dans ces parcelles, il est fréquent de récolter une seul</w:t>
      </w:r>
      <w:r w:rsidR="009E6578">
        <w:rPr>
          <w:rFonts w:eastAsia="Times New Roman"/>
          <w:lang w:eastAsia="fr-FR"/>
        </w:rPr>
        <w:t>e bassine de riz ou même moins.</w:t>
      </w:r>
    </w:p>
    <w:p w14:paraId="69506B97" w14:textId="27E7DB95" w:rsidR="00162CF9" w:rsidRDefault="00BC0605" w:rsidP="00F5637B">
      <w:pPr>
        <w:tabs>
          <w:tab w:val="left" w:pos="5625"/>
        </w:tabs>
        <w:spacing w:after="240"/>
        <w:jc w:val="center"/>
        <w:rPr>
          <w:rFonts w:eastAsia="Times New Roman"/>
          <w:lang w:eastAsia="fr-FR"/>
        </w:rPr>
      </w:pPr>
      <w:r>
        <w:rPr>
          <w:noProof/>
          <w:lang w:eastAsia="fr-FR"/>
        </w:rPr>
        <w:drawing>
          <wp:inline distT="0" distB="0" distL="0" distR="0" wp14:anchorId="04DF9C01" wp14:editId="53F10DBE">
            <wp:extent cx="4533900" cy="2819400"/>
            <wp:effectExtent l="0" t="0" r="0" b="0"/>
            <wp:docPr id="54" name="Graphique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4D3C5C3E" w14:textId="7859F7FF" w:rsidR="00162CF9" w:rsidRPr="00343195" w:rsidRDefault="00AB0260" w:rsidP="00F5637B">
      <w:pPr>
        <w:autoSpaceDE w:val="0"/>
        <w:autoSpaceDN w:val="0"/>
        <w:adjustRightInd w:val="0"/>
        <w:spacing w:after="240"/>
        <w:jc w:val="center"/>
      </w:pPr>
      <w:r>
        <w:rPr>
          <w:b/>
          <w:u w:val="single"/>
        </w:rPr>
        <w:t>Figure 10</w:t>
      </w:r>
      <w:r w:rsidR="00162CF9">
        <w:rPr>
          <w:b/>
        </w:rPr>
        <w:t xml:space="preserve"> : </w:t>
      </w:r>
      <w:r w:rsidR="00162CF9" w:rsidRPr="00343195">
        <w:t>Variation mensuelle de la consommation des ménages en riz</w:t>
      </w:r>
      <w:r w:rsidR="00AF13FF" w:rsidRPr="00343195">
        <w:t xml:space="preserve"> produit dans la vallée de Birkama de 1960 à 2016</w:t>
      </w:r>
      <w:r w:rsidR="00CA648C">
        <w:t xml:space="preserve"> selon les enquêtes de terrain</w:t>
      </w:r>
    </w:p>
    <w:p w14:paraId="4681EB3B" w14:textId="4C40864A" w:rsidR="00BE3382" w:rsidRDefault="00182FE6" w:rsidP="00BE3382">
      <w:pPr>
        <w:tabs>
          <w:tab w:val="left" w:pos="567"/>
          <w:tab w:val="left" w:pos="5625"/>
        </w:tabs>
        <w:spacing w:after="240"/>
        <w:rPr>
          <w:rFonts w:eastAsia="Times New Roman"/>
          <w:lang w:eastAsia="fr-FR"/>
        </w:rPr>
      </w:pPr>
      <w:r>
        <w:rPr>
          <w:rFonts w:eastAsia="Times New Roman"/>
          <w:lang w:eastAsia="fr-FR"/>
        </w:rPr>
        <w:tab/>
      </w:r>
      <w:r w:rsidR="00F6692F">
        <w:rPr>
          <w:rFonts w:eastAsia="Times New Roman"/>
          <w:lang w:eastAsia="fr-FR"/>
        </w:rPr>
        <w:t>Cela a un impact considérable sur la situation financière des ménages interrogés car l’argent qui était autrefois destiné à d’autres activités</w:t>
      </w:r>
      <w:r w:rsidR="009E6578">
        <w:rPr>
          <w:rFonts w:eastAsia="Times New Roman"/>
          <w:lang w:eastAsia="fr-FR"/>
        </w:rPr>
        <w:t>,</w:t>
      </w:r>
      <w:r w:rsidR="00F6692F">
        <w:rPr>
          <w:rFonts w:eastAsia="Times New Roman"/>
          <w:lang w:eastAsia="fr-FR"/>
        </w:rPr>
        <w:t xml:space="preserve"> est maintenant reversé dans l’alimentation. Pour les ménages dont les rizières ne sont pas concernées par la salinisation, </w:t>
      </w:r>
      <w:r w:rsidR="009E6578">
        <w:rPr>
          <w:rFonts w:eastAsia="Times New Roman"/>
          <w:lang w:eastAsia="fr-FR"/>
        </w:rPr>
        <w:lastRenderedPageBreak/>
        <w:t>d’autres contraintes telque</w:t>
      </w:r>
      <w:r w:rsidR="00F6692F">
        <w:rPr>
          <w:rFonts w:eastAsia="Times New Roman"/>
          <w:lang w:eastAsia="fr-FR"/>
        </w:rPr>
        <w:t xml:space="preserve"> l’ensablement font qu’ils se retrouvent aussi dans cette situation d’insécurité alimentaire car leurs récoltes connaissent une baisse.</w:t>
      </w:r>
      <w:r w:rsidR="00EA4A17">
        <w:rPr>
          <w:rFonts w:eastAsia="Times New Roman"/>
          <w:lang w:eastAsia="fr-FR"/>
        </w:rPr>
        <w:t xml:space="preserve"> Selon les femmes, a</w:t>
      </w:r>
      <w:r w:rsidR="00F6692F">
        <w:rPr>
          <w:rFonts w:eastAsia="Times New Roman"/>
          <w:lang w:eastAsia="fr-FR"/>
        </w:rPr>
        <w:t>ujourd’hui, leur autosuffisance alimentaire est remise en question à cause de cette perte de terres se traduisant par une baisse de la quantité de riz récoltée par an. Parmi tous les ménages interrogés, aucun n’a soutenu que sa récolte soit consommée durant toute l’année. D’autres consomment leur riz au fur et à mesure qu’ils le récoltent, ce qui fait qu’ils ont du mal, à la fin de la saison, de donner le nombre exact de sacs de riz récoltés.</w:t>
      </w:r>
    </w:p>
    <w:p w14:paraId="2A1A6B66" w14:textId="47F4A4D5" w:rsidR="00BE3382" w:rsidRDefault="00BE3382" w:rsidP="00BE3382">
      <w:pPr>
        <w:tabs>
          <w:tab w:val="left" w:pos="567"/>
          <w:tab w:val="left" w:pos="5625"/>
        </w:tabs>
        <w:spacing w:after="240"/>
        <w:rPr>
          <w:rFonts w:eastAsia="Times New Roman"/>
          <w:lang w:eastAsia="fr-FR"/>
        </w:rPr>
      </w:pPr>
      <w:r>
        <w:rPr>
          <w:rFonts w:eastAsia="Times New Roman"/>
          <w:lang w:eastAsia="fr-FR"/>
        </w:rPr>
        <w:tab/>
      </w:r>
      <w:r w:rsidR="00F6692F">
        <w:rPr>
          <w:rFonts w:eastAsia="Times New Roman"/>
          <w:lang w:eastAsia="fr-FR"/>
        </w:rPr>
        <w:t>Par ailleurs, ces pertes de terres seraient aussi la cause de l’absence des filles dans les rizières pendant les travaux de repiquage de riz. En effet, selon quelques femmes enquêtées à Birkama, auparavant, lorsque la récolte était encore bonne et que la terre était disponible et de bonne qualité, elles donnaient un nombre de parcelles aux filles qui les cultivaient et le riz récolté leur permettait de subvenir à certains de leurs beso</w:t>
      </w:r>
      <w:r w:rsidR="009E6578">
        <w:rPr>
          <w:rFonts w:eastAsia="Times New Roman"/>
          <w:lang w:eastAsia="fr-FR"/>
        </w:rPr>
        <w:t>ins, (l’habits, d</w:t>
      </w:r>
      <w:r w:rsidR="00F6692F">
        <w:rPr>
          <w:rFonts w:eastAsia="Times New Roman"/>
          <w:lang w:eastAsia="fr-FR"/>
        </w:rPr>
        <w:t>es fournitures scolaires…</w:t>
      </w:r>
      <w:r w:rsidR="009E6578">
        <w:rPr>
          <w:rFonts w:eastAsia="Times New Roman"/>
          <w:lang w:eastAsia="fr-FR"/>
        </w:rPr>
        <w:t>).</w:t>
      </w:r>
      <w:r w:rsidR="00F6692F">
        <w:rPr>
          <w:rFonts w:eastAsia="Times New Roman"/>
          <w:lang w:eastAsia="fr-FR"/>
        </w:rPr>
        <w:t xml:space="preserve"> Cela  n’est plus possible aujourd’hui car le nombre de parcelles cultivables a beaucoup diminué et par conséquent, les filles sont obligées de se rendre en ville, pour travailler et obtenir de l’argent.</w:t>
      </w:r>
    </w:p>
    <w:p w14:paraId="3446B2F9" w14:textId="4DD4EF40" w:rsidR="00F6692F" w:rsidRDefault="00BE3382" w:rsidP="00BE3382">
      <w:pPr>
        <w:tabs>
          <w:tab w:val="left" w:pos="567"/>
          <w:tab w:val="left" w:pos="5625"/>
        </w:tabs>
        <w:spacing w:after="240"/>
        <w:rPr>
          <w:rFonts w:eastAsia="Times New Roman"/>
          <w:lang w:eastAsia="fr-FR"/>
        </w:rPr>
      </w:pPr>
      <w:r>
        <w:rPr>
          <w:rFonts w:eastAsia="Times New Roman"/>
          <w:lang w:eastAsia="fr-FR"/>
        </w:rPr>
        <w:tab/>
      </w:r>
      <w:r w:rsidR="00F6692F">
        <w:rPr>
          <w:rFonts w:eastAsia="Times New Roman"/>
          <w:lang w:eastAsia="fr-FR"/>
        </w:rPr>
        <w:t>Par ailleurs, les impacts de la salinisation ne se limitent pas uniquement à la dégradation des terres et la baisse de la production de riz. Elle a aussi des répercussions sur les plantations de manguier et d’oranger qui ceinturent les bas-fonds. En effet, aujourd’hui, dans les vergers au</w:t>
      </w:r>
      <w:r w:rsidR="009E6578">
        <w:rPr>
          <w:rFonts w:eastAsia="Times New Roman"/>
          <w:lang w:eastAsia="fr-FR"/>
        </w:rPr>
        <w:t>tour de la vallée, les rendements</w:t>
      </w:r>
      <w:r w:rsidR="00F6692F">
        <w:rPr>
          <w:rFonts w:eastAsia="Times New Roman"/>
          <w:lang w:eastAsia="fr-FR"/>
        </w:rPr>
        <w:t xml:space="preserve"> de plusieurs </w:t>
      </w:r>
      <w:r w:rsidR="009E6578">
        <w:rPr>
          <w:rFonts w:eastAsia="Times New Roman"/>
          <w:lang w:eastAsia="fr-FR"/>
        </w:rPr>
        <w:t xml:space="preserve">vergers de </w:t>
      </w:r>
      <w:r w:rsidR="00F6692F">
        <w:rPr>
          <w:rFonts w:eastAsia="Times New Roman"/>
          <w:lang w:eastAsia="fr-FR"/>
        </w:rPr>
        <w:t xml:space="preserve">manguiers et </w:t>
      </w:r>
      <w:r w:rsidR="009E6578">
        <w:rPr>
          <w:rFonts w:eastAsia="Times New Roman"/>
          <w:lang w:eastAsia="fr-FR"/>
        </w:rPr>
        <w:t>d’</w:t>
      </w:r>
      <w:r w:rsidR="00F6692F">
        <w:rPr>
          <w:rFonts w:eastAsia="Times New Roman"/>
          <w:lang w:eastAsia="fr-FR"/>
        </w:rPr>
        <w:t>orangers  a beaucoup baissé et certains arbres commencent à mourir à cause de la présence du sel dans l’eau utilisée par ces plantes. Cela a un  impact significatif sur le reve</w:t>
      </w:r>
      <w:r w:rsidR="006E1612">
        <w:rPr>
          <w:rFonts w:eastAsia="Times New Roman"/>
          <w:lang w:eastAsia="fr-FR"/>
        </w:rPr>
        <w:t>nu des ménages (photo 16</w:t>
      </w:r>
      <w:r w:rsidR="00AF13FF">
        <w:rPr>
          <w:rFonts w:eastAsia="Times New Roman"/>
          <w:lang w:eastAsia="fr-FR"/>
        </w:rPr>
        <w:t>)</w:t>
      </w:r>
    </w:p>
    <w:p w14:paraId="174CC191" w14:textId="77777777" w:rsidR="00F6692F" w:rsidRDefault="00F6692F" w:rsidP="00F5637B">
      <w:pPr>
        <w:tabs>
          <w:tab w:val="left" w:pos="5625"/>
        </w:tabs>
        <w:spacing w:after="240"/>
        <w:jc w:val="center"/>
        <w:rPr>
          <w:rFonts w:eastAsia="Times New Roman"/>
          <w:lang w:eastAsia="fr-FR"/>
        </w:rPr>
      </w:pPr>
      <w:r>
        <w:rPr>
          <w:rFonts w:eastAsia="Times New Roman"/>
          <w:noProof/>
          <w:lang w:eastAsia="fr-FR"/>
        </w:rPr>
        <w:drawing>
          <wp:inline distT="0" distB="0" distL="0" distR="0" wp14:anchorId="68D9FB5F" wp14:editId="2B713653">
            <wp:extent cx="1828800" cy="2160000"/>
            <wp:effectExtent l="19050" t="19050" r="19050" b="12065"/>
            <wp:docPr id="40" name="Image 3" descr="E:\MASTER 2 2015\Photos\20160117_1736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MASTER 2 2015\Photos\20160117_173616.jpg"/>
                    <pic:cNvPicPr>
                      <a:picLocks noChangeAspect="1" noChangeArrowheads="1"/>
                    </pic:cNvPicPr>
                  </pic:nvPicPr>
                  <pic:blipFill>
                    <a:blip r:embed="rId48" cstate="print"/>
                    <a:srcRect/>
                    <a:stretch>
                      <a:fillRect/>
                    </a:stretch>
                  </pic:blipFill>
                  <pic:spPr bwMode="auto">
                    <a:xfrm>
                      <a:off x="0" y="0"/>
                      <a:ext cx="1828800" cy="2160000"/>
                    </a:xfrm>
                    <a:prstGeom prst="rect">
                      <a:avLst/>
                    </a:prstGeom>
                    <a:noFill/>
                    <a:ln w="0" cmpd="tri">
                      <a:solidFill>
                        <a:schemeClr val="bg1"/>
                      </a:solidFill>
                      <a:miter lim="800000"/>
                      <a:headEnd/>
                      <a:tailEnd/>
                    </a:ln>
                  </pic:spPr>
                </pic:pic>
              </a:graphicData>
            </a:graphic>
          </wp:inline>
        </w:drawing>
      </w:r>
      <w:r>
        <w:rPr>
          <w:rFonts w:eastAsia="Times New Roman"/>
          <w:noProof/>
          <w:lang w:eastAsia="fr-FR"/>
        </w:rPr>
        <w:drawing>
          <wp:inline distT="0" distB="0" distL="0" distR="0" wp14:anchorId="049E0657" wp14:editId="313DC5D3">
            <wp:extent cx="1958400" cy="2160000"/>
            <wp:effectExtent l="19050" t="19050" r="22860" b="12065"/>
            <wp:docPr id="51" name="Image 5" descr="E:\MASTER 2 2015\Photos\Fotos mémoire\20160115_1115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MASTER 2 2015\Photos\Fotos mémoire\20160115_111502.jpg"/>
                    <pic:cNvPicPr>
                      <a:picLocks noChangeAspect="1" noChangeArrowheads="1"/>
                    </pic:cNvPicPr>
                  </pic:nvPicPr>
                  <pic:blipFill>
                    <a:blip r:embed="rId49" cstate="print"/>
                    <a:srcRect/>
                    <a:stretch>
                      <a:fillRect/>
                    </a:stretch>
                  </pic:blipFill>
                  <pic:spPr bwMode="auto">
                    <a:xfrm>
                      <a:off x="0" y="0"/>
                      <a:ext cx="1958400" cy="2160000"/>
                    </a:xfrm>
                    <a:prstGeom prst="rect">
                      <a:avLst/>
                    </a:prstGeom>
                    <a:noFill/>
                    <a:ln w="0" cmpd="tri">
                      <a:solidFill>
                        <a:schemeClr val="bg1"/>
                      </a:solidFill>
                      <a:miter lim="800000"/>
                      <a:headEnd/>
                      <a:tailEnd/>
                    </a:ln>
                  </pic:spPr>
                </pic:pic>
              </a:graphicData>
            </a:graphic>
          </wp:inline>
        </w:drawing>
      </w:r>
    </w:p>
    <w:p w14:paraId="76AA999C" w14:textId="6929F1D1" w:rsidR="00F6692F" w:rsidRPr="0059184A" w:rsidRDefault="006E1612" w:rsidP="00F5637B">
      <w:pPr>
        <w:tabs>
          <w:tab w:val="left" w:pos="5625"/>
        </w:tabs>
        <w:spacing w:after="240"/>
        <w:jc w:val="center"/>
        <w:rPr>
          <w:rFonts w:eastAsia="Times New Roman"/>
          <w:lang w:eastAsia="fr-FR"/>
        </w:rPr>
      </w:pPr>
      <w:r>
        <w:rPr>
          <w:rFonts w:eastAsia="Times New Roman"/>
          <w:b/>
          <w:u w:val="single"/>
          <w:lang w:eastAsia="fr-FR"/>
        </w:rPr>
        <w:t>Photo 16</w:t>
      </w:r>
      <w:r w:rsidR="00F6692F" w:rsidRPr="002B1356">
        <w:rPr>
          <w:rFonts w:eastAsia="Times New Roman"/>
          <w:b/>
          <w:lang w:eastAsia="fr-FR"/>
        </w:rPr>
        <w:t xml:space="preserve"> : </w:t>
      </w:r>
      <w:r w:rsidR="000E26A3" w:rsidRPr="0059184A">
        <w:rPr>
          <w:rFonts w:eastAsia="Times New Roman"/>
          <w:lang w:eastAsia="fr-FR"/>
        </w:rPr>
        <w:t>M</w:t>
      </w:r>
      <w:r w:rsidR="00F6692F" w:rsidRPr="0059184A">
        <w:rPr>
          <w:rFonts w:eastAsia="Times New Roman"/>
          <w:lang w:eastAsia="fr-FR"/>
        </w:rPr>
        <w:t>anguiers et orangers dégradés à cause de la présence du sel dans le village de Birkama (K</w:t>
      </w:r>
      <w:r w:rsidR="00992D3F" w:rsidRPr="0059184A">
        <w:rPr>
          <w:rFonts w:eastAsia="Times New Roman"/>
          <w:lang w:eastAsia="fr-FR"/>
        </w:rPr>
        <w:t>amony</w:t>
      </w:r>
      <w:r w:rsidR="00F6692F" w:rsidRPr="0059184A">
        <w:rPr>
          <w:rFonts w:eastAsia="Times New Roman"/>
          <w:lang w:eastAsia="fr-FR"/>
        </w:rPr>
        <w:t>, 2016)</w:t>
      </w:r>
    </w:p>
    <w:p w14:paraId="09D3EFE2" w14:textId="0B32DD81" w:rsidR="00F6692F" w:rsidRDefault="00182FE6" w:rsidP="00182FE6">
      <w:pPr>
        <w:tabs>
          <w:tab w:val="left" w:pos="567"/>
          <w:tab w:val="left" w:pos="5625"/>
        </w:tabs>
        <w:spacing w:after="240"/>
        <w:rPr>
          <w:rFonts w:eastAsia="Times New Roman"/>
          <w:lang w:eastAsia="fr-FR"/>
        </w:rPr>
      </w:pPr>
      <w:r>
        <w:rPr>
          <w:rFonts w:eastAsia="Times New Roman"/>
          <w:lang w:eastAsia="fr-FR"/>
        </w:rPr>
        <w:lastRenderedPageBreak/>
        <w:tab/>
      </w:r>
      <w:r w:rsidR="00F6692F">
        <w:rPr>
          <w:rFonts w:eastAsia="Times New Roman"/>
          <w:lang w:eastAsia="fr-FR"/>
        </w:rPr>
        <w:t>Cette dégradation des terres pousse d’autres populations à faire des travaux parallèles tels que la culture de la patate douce afin de diversifier les sources de revenus. Ainsi</w:t>
      </w:r>
      <w:r w:rsidR="009E6578">
        <w:rPr>
          <w:rFonts w:eastAsia="Times New Roman"/>
          <w:lang w:eastAsia="fr-FR"/>
        </w:rPr>
        <w:t>,</w:t>
      </w:r>
      <w:r w:rsidR="00F6692F">
        <w:rPr>
          <w:rFonts w:eastAsia="Times New Roman"/>
          <w:lang w:eastAsia="fr-FR"/>
        </w:rPr>
        <w:t xml:space="preserve"> lorsque le riz récolté des rizières sera terminé ils trouveront de l’argent pour se payer du riz à la boutique et subvenir à d’autres besoins.</w:t>
      </w:r>
    </w:p>
    <w:p w14:paraId="22A66E78" w14:textId="58DDBC13" w:rsidR="00F6692F" w:rsidRPr="00B648B0" w:rsidRDefault="00F6692F" w:rsidP="00F5375C">
      <w:pPr>
        <w:pStyle w:val="Titre1"/>
        <w:spacing w:after="240"/>
        <w:rPr>
          <w:rFonts w:ascii="Times New Roman" w:eastAsia="Times New Roman" w:hAnsi="Times New Roman" w:cs="Times New Roman"/>
          <w:color w:val="auto"/>
          <w:lang w:eastAsia="fr-FR"/>
        </w:rPr>
      </w:pPr>
      <w:r w:rsidRPr="00B648B0">
        <w:rPr>
          <w:rFonts w:ascii="Times New Roman" w:eastAsia="Times New Roman" w:hAnsi="Times New Roman" w:cs="Times New Roman"/>
          <w:color w:val="auto"/>
          <w:lang w:eastAsia="fr-FR"/>
        </w:rPr>
        <w:t>C</w:t>
      </w:r>
      <w:r w:rsidR="00602367" w:rsidRPr="00B648B0">
        <w:rPr>
          <w:rFonts w:ascii="Times New Roman" w:eastAsia="Times New Roman" w:hAnsi="Times New Roman" w:cs="Times New Roman"/>
          <w:color w:val="auto"/>
          <w:lang w:eastAsia="fr-FR"/>
        </w:rPr>
        <w:t>onclusion</w:t>
      </w:r>
    </w:p>
    <w:p w14:paraId="65E8C25D" w14:textId="1990C856" w:rsidR="005F5C89" w:rsidRDefault="00F6692F" w:rsidP="00F5375C">
      <w:pPr>
        <w:tabs>
          <w:tab w:val="left" w:pos="5625"/>
        </w:tabs>
        <w:spacing w:after="240"/>
        <w:rPr>
          <w:rFonts w:eastAsia="Times New Roman"/>
          <w:lang w:eastAsia="fr-FR"/>
        </w:rPr>
      </w:pPr>
      <w:r>
        <w:rPr>
          <w:rFonts w:eastAsia="Times New Roman"/>
          <w:lang w:eastAsia="fr-FR"/>
        </w:rPr>
        <w:t>En somme, la salinisation a entrainé une perte d’espaces de cultures dans la vallée. Certaines rizières sont complètement abandonnées et d’autres sont appauvries au point que les rendements  n’y sont plus bons. Ces pertes ont des impacts directs sur la vie sociale et économique de la population. Ainsi</w:t>
      </w:r>
      <w:r w:rsidR="00E16735">
        <w:rPr>
          <w:rFonts w:eastAsia="Times New Roman"/>
          <w:lang w:eastAsia="fr-FR"/>
        </w:rPr>
        <w:t>,</w:t>
      </w:r>
      <w:r>
        <w:rPr>
          <w:rFonts w:eastAsia="Times New Roman"/>
          <w:lang w:eastAsia="fr-FR"/>
        </w:rPr>
        <w:t xml:space="preserve"> un climat d’insécurité alimentaire règne aujourd’hui dans plusieurs ménages qui ont perdu leurs rizières ou ceux dont leurs parcelles sont </w:t>
      </w:r>
      <w:r w:rsidR="00242684">
        <w:rPr>
          <w:rFonts w:eastAsia="Times New Roman"/>
          <w:lang w:eastAsia="fr-FR"/>
        </w:rPr>
        <w:t>dégradés</w:t>
      </w:r>
      <w:r>
        <w:rPr>
          <w:rFonts w:eastAsia="Times New Roman"/>
          <w:lang w:eastAsia="fr-FR"/>
        </w:rPr>
        <w:t>.</w:t>
      </w:r>
    </w:p>
    <w:p w14:paraId="1BABC71D" w14:textId="77777777" w:rsidR="005F5C89" w:rsidRDefault="005F5C89">
      <w:pPr>
        <w:spacing w:line="276" w:lineRule="auto"/>
        <w:jc w:val="left"/>
        <w:rPr>
          <w:rFonts w:eastAsia="Times New Roman"/>
          <w:lang w:eastAsia="fr-FR"/>
        </w:rPr>
      </w:pPr>
      <w:r>
        <w:rPr>
          <w:rFonts w:eastAsia="Times New Roman"/>
          <w:lang w:eastAsia="fr-FR"/>
        </w:rPr>
        <w:br w:type="page"/>
      </w:r>
    </w:p>
    <w:p w14:paraId="689641AB" w14:textId="77777777" w:rsidR="00F6692F" w:rsidRDefault="00F6692F" w:rsidP="005F5C89">
      <w:pPr>
        <w:tabs>
          <w:tab w:val="left" w:pos="5625"/>
        </w:tabs>
        <w:spacing w:after="240"/>
        <w:jc w:val="center"/>
        <w:rPr>
          <w:rFonts w:eastAsia="Times New Roman"/>
          <w:b/>
          <w:sz w:val="28"/>
          <w:szCs w:val="28"/>
          <w:lang w:eastAsia="fr-FR"/>
        </w:rPr>
      </w:pPr>
    </w:p>
    <w:p w14:paraId="67622F16" w14:textId="77777777" w:rsidR="00552E84" w:rsidRDefault="00552E84" w:rsidP="005F5C89">
      <w:pPr>
        <w:tabs>
          <w:tab w:val="left" w:pos="5625"/>
        </w:tabs>
        <w:spacing w:after="240"/>
        <w:jc w:val="center"/>
        <w:rPr>
          <w:rFonts w:eastAsia="Times New Roman"/>
          <w:b/>
          <w:sz w:val="28"/>
          <w:szCs w:val="28"/>
          <w:lang w:eastAsia="fr-FR"/>
        </w:rPr>
      </w:pPr>
    </w:p>
    <w:p w14:paraId="3CB54366" w14:textId="77777777" w:rsidR="00552E84" w:rsidRDefault="00552E84" w:rsidP="005F5C89">
      <w:pPr>
        <w:tabs>
          <w:tab w:val="left" w:pos="5625"/>
        </w:tabs>
        <w:spacing w:after="240"/>
        <w:jc w:val="center"/>
        <w:rPr>
          <w:rFonts w:eastAsia="Times New Roman"/>
          <w:b/>
          <w:sz w:val="28"/>
          <w:szCs w:val="28"/>
          <w:lang w:eastAsia="fr-FR"/>
        </w:rPr>
      </w:pPr>
    </w:p>
    <w:p w14:paraId="10E762D2" w14:textId="77777777" w:rsidR="00552E84" w:rsidRDefault="00552E84" w:rsidP="005F5C89">
      <w:pPr>
        <w:tabs>
          <w:tab w:val="left" w:pos="5625"/>
        </w:tabs>
        <w:spacing w:after="240"/>
        <w:jc w:val="center"/>
        <w:rPr>
          <w:rFonts w:eastAsia="Times New Roman"/>
          <w:b/>
          <w:sz w:val="28"/>
          <w:szCs w:val="28"/>
          <w:lang w:eastAsia="fr-FR"/>
        </w:rPr>
      </w:pPr>
    </w:p>
    <w:p w14:paraId="17C6BFB3" w14:textId="77777777" w:rsidR="00552E84" w:rsidRDefault="00552E84" w:rsidP="005F5C89">
      <w:pPr>
        <w:tabs>
          <w:tab w:val="left" w:pos="5625"/>
        </w:tabs>
        <w:spacing w:after="240"/>
        <w:jc w:val="center"/>
        <w:rPr>
          <w:rFonts w:eastAsia="Times New Roman"/>
          <w:b/>
          <w:sz w:val="28"/>
          <w:szCs w:val="28"/>
          <w:lang w:eastAsia="fr-FR"/>
        </w:rPr>
      </w:pPr>
    </w:p>
    <w:p w14:paraId="3DDC069F" w14:textId="77777777" w:rsidR="00552E84" w:rsidRDefault="00552E84" w:rsidP="005F5C89">
      <w:pPr>
        <w:tabs>
          <w:tab w:val="left" w:pos="5625"/>
        </w:tabs>
        <w:spacing w:after="240"/>
        <w:jc w:val="center"/>
        <w:rPr>
          <w:rFonts w:eastAsia="Times New Roman"/>
          <w:b/>
          <w:sz w:val="28"/>
          <w:szCs w:val="28"/>
          <w:lang w:eastAsia="fr-FR"/>
        </w:rPr>
      </w:pPr>
    </w:p>
    <w:p w14:paraId="7A9127E1" w14:textId="77777777" w:rsidR="00824904" w:rsidRDefault="00824904" w:rsidP="005F5C89">
      <w:pPr>
        <w:tabs>
          <w:tab w:val="left" w:pos="5625"/>
        </w:tabs>
        <w:spacing w:after="240"/>
        <w:jc w:val="center"/>
        <w:rPr>
          <w:rFonts w:eastAsia="Times New Roman"/>
          <w:b/>
          <w:sz w:val="28"/>
          <w:szCs w:val="28"/>
          <w:lang w:eastAsia="fr-FR"/>
        </w:rPr>
      </w:pPr>
    </w:p>
    <w:p w14:paraId="64C97AD3" w14:textId="020E1183" w:rsidR="005F5C89" w:rsidRDefault="00F6692F" w:rsidP="005F5C89">
      <w:pPr>
        <w:tabs>
          <w:tab w:val="left" w:pos="5625"/>
        </w:tabs>
        <w:spacing w:after="240"/>
        <w:jc w:val="center"/>
        <w:rPr>
          <w:b/>
          <w:sz w:val="36"/>
          <w:szCs w:val="40"/>
        </w:rPr>
      </w:pPr>
      <w:r w:rsidRPr="00B648B0">
        <w:rPr>
          <w:rFonts w:eastAsia="Times New Roman"/>
          <w:b/>
          <w:sz w:val="36"/>
          <w:szCs w:val="40"/>
          <w:lang w:eastAsia="fr-FR"/>
        </w:rPr>
        <w:t xml:space="preserve">TROISIEME PARTIE : </w:t>
      </w:r>
      <w:r w:rsidRPr="00B648B0">
        <w:rPr>
          <w:b/>
          <w:sz w:val="36"/>
          <w:szCs w:val="40"/>
        </w:rPr>
        <w:t>STRATEGIES DE LUTTE CONTRE LA SALINISATION DES TERRES, CONTRAINTES ET PROPOSITION</w:t>
      </w:r>
      <w:r w:rsidR="00CD65FD">
        <w:rPr>
          <w:b/>
          <w:sz w:val="36"/>
          <w:szCs w:val="40"/>
        </w:rPr>
        <w:t>S</w:t>
      </w:r>
      <w:r w:rsidR="005F5C89">
        <w:rPr>
          <w:b/>
          <w:sz w:val="36"/>
          <w:szCs w:val="40"/>
        </w:rPr>
        <w:t xml:space="preserve"> DE SOLUTIONS</w:t>
      </w:r>
    </w:p>
    <w:p w14:paraId="70C29180" w14:textId="77777777" w:rsidR="005F5C89" w:rsidRDefault="005F5C89">
      <w:pPr>
        <w:spacing w:line="276" w:lineRule="auto"/>
        <w:jc w:val="left"/>
        <w:rPr>
          <w:b/>
          <w:sz w:val="36"/>
          <w:szCs w:val="40"/>
        </w:rPr>
      </w:pPr>
      <w:r>
        <w:rPr>
          <w:b/>
          <w:sz w:val="36"/>
          <w:szCs w:val="40"/>
        </w:rPr>
        <w:br w:type="page"/>
      </w:r>
    </w:p>
    <w:p w14:paraId="06D28782" w14:textId="28026DCA" w:rsidR="00F6692F" w:rsidRPr="00B648B0" w:rsidRDefault="00F6692F" w:rsidP="005F5C89">
      <w:pPr>
        <w:pStyle w:val="Titre1"/>
        <w:spacing w:after="240"/>
        <w:jc w:val="center"/>
        <w:rPr>
          <w:rFonts w:ascii="Times New Roman" w:hAnsi="Times New Roman" w:cs="Times New Roman"/>
          <w:color w:val="auto"/>
        </w:rPr>
      </w:pPr>
      <w:r w:rsidRPr="00B648B0">
        <w:rPr>
          <w:rFonts w:ascii="Times New Roman" w:hAnsi="Times New Roman" w:cs="Times New Roman"/>
          <w:color w:val="auto"/>
        </w:rPr>
        <w:lastRenderedPageBreak/>
        <w:t>CHAPITRE I : LES STRATEGIES  DE LUTTE CONTRE LA SALINISATION DES RIZIERES DANS LA VALLEE DE BIRKAMA</w:t>
      </w:r>
    </w:p>
    <w:p w14:paraId="55A52FBC" w14:textId="6E95D304" w:rsidR="00F6692F" w:rsidRPr="008D4E5C" w:rsidRDefault="00182FE6" w:rsidP="00182FE6">
      <w:pPr>
        <w:tabs>
          <w:tab w:val="left" w:pos="567"/>
          <w:tab w:val="left" w:pos="5625"/>
        </w:tabs>
        <w:spacing w:after="240"/>
      </w:pPr>
      <w:r>
        <w:tab/>
      </w:r>
      <w:r w:rsidR="00F6692F" w:rsidRPr="004C3F4B">
        <w:t>Dans ce chapitre</w:t>
      </w:r>
      <w:r w:rsidR="00616F84">
        <w:t>,</w:t>
      </w:r>
      <w:r w:rsidR="00F6692F" w:rsidRPr="004C3F4B">
        <w:t xml:space="preserve"> il s’agit d’étudier les stratégies modernes développées par les ONG et les stratégies locales </w:t>
      </w:r>
      <w:r w:rsidR="00F6692F" w:rsidRPr="00174A0C">
        <w:t xml:space="preserve">développées par les populations </w:t>
      </w:r>
      <w:r w:rsidR="00F6692F" w:rsidRPr="004C3F4B">
        <w:t>de la zone   pour  lutter contre le phénomène de salinisation des riz</w:t>
      </w:r>
      <w:r w:rsidR="00471090">
        <w:t>ières</w:t>
      </w:r>
      <w:r w:rsidR="00F6692F" w:rsidRPr="004C3F4B">
        <w:t xml:space="preserve"> qui est devenu aujourd’hui une réalité en Casamance.</w:t>
      </w:r>
      <w:r w:rsidR="00F6692F">
        <w:t xml:space="preserve"> </w:t>
      </w:r>
    </w:p>
    <w:p w14:paraId="3D253143" w14:textId="3D7799B0" w:rsidR="00F6692F" w:rsidRPr="00B648B0" w:rsidRDefault="003C4A97" w:rsidP="000B5ABC">
      <w:pPr>
        <w:pStyle w:val="Titre1"/>
        <w:spacing w:after="240"/>
        <w:jc w:val="left"/>
        <w:rPr>
          <w:rFonts w:ascii="Times New Roman" w:hAnsi="Times New Roman" w:cs="Times New Roman"/>
          <w:color w:val="auto"/>
        </w:rPr>
      </w:pPr>
      <w:r>
        <w:rPr>
          <w:rFonts w:ascii="Times New Roman" w:hAnsi="Times New Roman" w:cs="Times New Roman"/>
          <w:color w:val="auto"/>
        </w:rPr>
        <w:t>I.</w:t>
      </w:r>
      <w:r>
        <w:rPr>
          <w:rFonts w:ascii="Times New Roman" w:hAnsi="Times New Roman" w:cs="Times New Roman"/>
          <w:color w:val="auto"/>
        </w:rPr>
        <w:tab/>
      </w:r>
      <w:r w:rsidR="00B648B0" w:rsidRPr="00B648B0">
        <w:rPr>
          <w:rFonts w:ascii="Times New Roman" w:hAnsi="Times New Roman" w:cs="Times New Roman"/>
          <w:color w:val="auto"/>
        </w:rPr>
        <w:t>L</w:t>
      </w:r>
      <w:r w:rsidR="00602367" w:rsidRPr="00B648B0">
        <w:rPr>
          <w:rFonts w:ascii="Times New Roman" w:hAnsi="Times New Roman" w:cs="Times New Roman"/>
          <w:color w:val="auto"/>
        </w:rPr>
        <w:t xml:space="preserve">es stratégies modernes développées par les </w:t>
      </w:r>
      <w:r w:rsidR="00B648B0" w:rsidRPr="00B648B0">
        <w:rPr>
          <w:rFonts w:ascii="Times New Roman" w:hAnsi="Times New Roman" w:cs="Times New Roman"/>
          <w:color w:val="auto"/>
        </w:rPr>
        <w:t>ONG</w:t>
      </w:r>
    </w:p>
    <w:p w14:paraId="56DFBBBE" w14:textId="4AD2C484" w:rsidR="00F6692F" w:rsidRPr="00B648B0" w:rsidRDefault="003C4A97" w:rsidP="000B5ABC">
      <w:pPr>
        <w:pStyle w:val="Titre1"/>
        <w:spacing w:after="240"/>
        <w:rPr>
          <w:rFonts w:ascii="Times New Roman" w:hAnsi="Times New Roman" w:cs="Times New Roman"/>
          <w:color w:val="auto"/>
        </w:rPr>
      </w:pPr>
      <w:r>
        <w:rPr>
          <w:rFonts w:ascii="Times New Roman" w:hAnsi="Times New Roman" w:cs="Times New Roman"/>
          <w:color w:val="auto"/>
        </w:rPr>
        <w:t>I.1.</w:t>
      </w:r>
      <w:r>
        <w:rPr>
          <w:rFonts w:ascii="Times New Roman" w:hAnsi="Times New Roman" w:cs="Times New Roman"/>
          <w:color w:val="auto"/>
        </w:rPr>
        <w:tab/>
      </w:r>
      <w:r w:rsidR="00F6692F" w:rsidRPr="00B648B0">
        <w:rPr>
          <w:rFonts w:ascii="Times New Roman" w:hAnsi="Times New Roman" w:cs="Times New Roman"/>
          <w:color w:val="auto"/>
        </w:rPr>
        <w:t>La stratégie développée par la Mission Agricole Chinoise (MAC)</w:t>
      </w:r>
    </w:p>
    <w:p w14:paraId="60325125" w14:textId="57CB6C04" w:rsidR="00F6692F" w:rsidRPr="00B16642" w:rsidRDefault="00182FE6" w:rsidP="00182FE6">
      <w:pPr>
        <w:tabs>
          <w:tab w:val="left" w:pos="567"/>
          <w:tab w:val="left" w:pos="5625"/>
        </w:tabs>
        <w:spacing w:after="240"/>
      </w:pPr>
      <w:r>
        <w:tab/>
      </w:r>
      <w:r w:rsidR="00F6692F">
        <w:t>Au début des années 60, la production du riz  était encore prospèr</w:t>
      </w:r>
      <w:r w:rsidR="00616F84">
        <w:t>e</w:t>
      </w:r>
      <w:r w:rsidR="00F6692F">
        <w:t>. Cela avait p</w:t>
      </w:r>
      <w:r w:rsidR="00616F84">
        <w:t>oussé l’Etat du Sénégal à faire venir-</w:t>
      </w:r>
      <w:r w:rsidR="00105F8C">
        <w:t>dans la vallée de Birkama une Mission A</w:t>
      </w:r>
      <w:r w:rsidR="00F6692F">
        <w:t>gricole chinoise en 1964 dans le but  d’aider et de former la population locale dans les techniques agricoles et la maitrise de la ressource eau</w:t>
      </w:r>
      <w:r w:rsidR="00426ACB">
        <w:t>,</w:t>
      </w:r>
      <w:r w:rsidR="00105F8C">
        <w:t xml:space="preserve"> SOMIVAC (1988)</w:t>
      </w:r>
      <w:r w:rsidR="00F6692F">
        <w:t xml:space="preserve">.  </w:t>
      </w:r>
    </w:p>
    <w:p w14:paraId="055FF294" w14:textId="1D226F93" w:rsidR="00F6692F" w:rsidRPr="006B21F8" w:rsidRDefault="00F6692F" w:rsidP="00182FE6">
      <w:pPr>
        <w:spacing w:before="100" w:beforeAutospacing="1" w:after="240"/>
        <w:ind w:firstLine="709"/>
        <w:rPr>
          <w:rFonts w:eastAsia="Times New Roman"/>
          <w:lang w:eastAsia="fr-FR"/>
        </w:rPr>
      </w:pPr>
      <w:r>
        <w:rPr>
          <w:rFonts w:eastAsia="Times New Roman"/>
          <w:lang w:eastAsia="fr-FR"/>
        </w:rPr>
        <w:t>Ce projet avait débuté</w:t>
      </w:r>
      <w:r w:rsidRPr="006B21F8">
        <w:rPr>
          <w:rFonts w:eastAsia="Times New Roman"/>
          <w:lang w:eastAsia="fr-FR"/>
        </w:rPr>
        <w:t xml:space="preserve"> en 1964 par la Mission de la République de Chine (Formose), </w:t>
      </w:r>
      <w:r>
        <w:rPr>
          <w:rFonts w:eastAsia="Times New Roman"/>
          <w:lang w:eastAsia="fr-FR"/>
        </w:rPr>
        <w:t>ensuite était</w:t>
      </w:r>
      <w:r w:rsidRPr="006B21F8">
        <w:rPr>
          <w:rFonts w:eastAsia="Times New Roman"/>
          <w:lang w:eastAsia="fr-FR"/>
        </w:rPr>
        <w:t xml:space="preserve">  passé aux mains de la République Populaire de Chine en mars 1973. </w:t>
      </w:r>
      <w:r w:rsidR="00FA0409">
        <w:rPr>
          <w:rFonts w:eastAsia="Times New Roman"/>
          <w:lang w:eastAsia="fr-FR"/>
        </w:rPr>
        <w:t>Selon le secrétaire de ADIS (2016), l</w:t>
      </w:r>
      <w:r w:rsidRPr="006B21F8">
        <w:rPr>
          <w:rFonts w:eastAsia="Times New Roman"/>
          <w:lang w:eastAsia="fr-FR"/>
        </w:rPr>
        <w:t>'objectif</w:t>
      </w:r>
      <w:r>
        <w:rPr>
          <w:rFonts w:eastAsia="Times New Roman"/>
          <w:lang w:eastAsia="fr-FR"/>
        </w:rPr>
        <w:t xml:space="preserve"> de ce projet</w:t>
      </w:r>
      <w:r w:rsidRPr="006B21F8">
        <w:rPr>
          <w:rFonts w:eastAsia="Times New Roman"/>
          <w:lang w:eastAsia="fr-FR"/>
        </w:rPr>
        <w:t xml:space="preserve"> </w:t>
      </w:r>
      <w:r>
        <w:rPr>
          <w:rFonts w:eastAsia="Times New Roman"/>
          <w:lang w:eastAsia="fr-FR"/>
        </w:rPr>
        <w:t>était</w:t>
      </w:r>
      <w:r w:rsidRPr="006B21F8">
        <w:rPr>
          <w:rFonts w:eastAsia="Times New Roman"/>
          <w:lang w:eastAsia="fr-FR"/>
        </w:rPr>
        <w:t xml:space="preserve"> le développement de</w:t>
      </w:r>
      <w:r>
        <w:rPr>
          <w:rFonts w:eastAsia="Times New Roman"/>
          <w:lang w:eastAsia="fr-FR"/>
        </w:rPr>
        <w:t xml:space="preserve"> la riziculture</w:t>
      </w:r>
      <w:r w:rsidRPr="006B21F8">
        <w:rPr>
          <w:rFonts w:eastAsia="Times New Roman"/>
          <w:lang w:eastAsia="fr-FR"/>
        </w:rPr>
        <w:t xml:space="preserve"> par la promotion de l'utilisation des bœufs de labour et de la motoculture, par l'initiation de la double culture de riz, l'extension des surfaces rizicoles cultivées</w:t>
      </w:r>
      <w:r>
        <w:rPr>
          <w:rFonts w:eastAsia="Times New Roman"/>
          <w:lang w:eastAsia="fr-FR"/>
        </w:rPr>
        <w:t>,</w:t>
      </w:r>
      <w:r w:rsidRPr="006B21F8">
        <w:rPr>
          <w:rFonts w:eastAsia="Times New Roman"/>
          <w:lang w:eastAsia="fr-FR"/>
        </w:rPr>
        <w:t xml:space="preserve"> d'où la nécessité d'aménager pour récupérer les terres salées et permettre l'irrigation pendant la saison sèche.</w:t>
      </w:r>
      <w:r>
        <w:rPr>
          <w:rFonts w:eastAsia="Times New Roman"/>
          <w:lang w:eastAsia="fr-FR"/>
        </w:rPr>
        <w:t xml:space="preserve"> Ainsi, la MAC, durant son séjour dans la vallée de Birkama, avait mené différents aménagements.</w:t>
      </w:r>
      <w:bookmarkStart w:id="0" w:name="toc19"/>
      <w:bookmarkEnd w:id="0"/>
      <w:r>
        <w:rPr>
          <w:rFonts w:eastAsia="Times New Roman"/>
          <w:lang w:eastAsia="fr-FR"/>
        </w:rPr>
        <w:t xml:space="preserve"> </w:t>
      </w:r>
      <w:r w:rsidRPr="006B21F8">
        <w:rPr>
          <w:rFonts w:eastAsia="Times New Roman"/>
          <w:lang w:eastAsia="fr-FR"/>
        </w:rPr>
        <w:t xml:space="preserve">Les principaux objectifs visés à travers ces aménagements étaient </w:t>
      </w:r>
      <w:r>
        <w:rPr>
          <w:rFonts w:eastAsia="Times New Roman"/>
          <w:lang w:eastAsia="fr-FR"/>
        </w:rPr>
        <w:t>de</w:t>
      </w:r>
      <w:r w:rsidRPr="006B21F8">
        <w:rPr>
          <w:rFonts w:eastAsia="Times New Roman"/>
          <w:lang w:eastAsia="fr-FR"/>
        </w:rPr>
        <w:t>:</w:t>
      </w:r>
    </w:p>
    <w:p w14:paraId="4CE9CE17" w14:textId="38DEBBFE" w:rsidR="00F6692F" w:rsidRPr="006B21F8" w:rsidRDefault="00F6692F" w:rsidP="00F5375C">
      <w:pPr>
        <w:spacing w:before="100" w:beforeAutospacing="1" w:after="240"/>
        <w:rPr>
          <w:rFonts w:eastAsia="Times New Roman"/>
          <w:lang w:eastAsia="fr-FR"/>
        </w:rPr>
      </w:pPr>
      <w:r w:rsidRPr="006B21F8">
        <w:rPr>
          <w:rFonts w:eastAsia="Times New Roman"/>
          <w:lang w:eastAsia="fr-FR"/>
        </w:rPr>
        <w:t xml:space="preserve">- </w:t>
      </w:r>
      <w:r>
        <w:rPr>
          <w:rFonts w:eastAsia="Times New Roman"/>
          <w:lang w:eastAsia="fr-FR"/>
        </w:rPr>
        <w:t>Protéger les rizières situées en am</w:t>
      </w:r>
      <w:r w:rsidR="00B909E2">
        <w:rPr>
          <w:rFonts w:eastAsia="Times New Roman"/>
          <w:lang w:eastAsia="fr-FR"/>
        </w:rPr>
        <w:t>ont contre l'inondation des eaux du fleuve Casamance</w:t>
      </w:r>
      <w:r>
        <w:rPr>
          <w:rFonts w:eastAsia="Times New Roman"/>
          <w:lang w:eastAsia="fr-FR"/>
        </w:rPr>
        <w:t xml:space="preserve"> </w:t>
      </w:r>
      <w:r w:rsidRPr="006B21F8">
        <w:rPr>
          <w:rFonts w:eastAsia="Times New Roman"/>
          <w:lang w:eastAsia="fr-FR"/>
        </w:rPr>
        <w:t xml:space="preserve"> et assurer une désalinisation progressive des terres</w:t>
      </w:r>
      <w:r>
        <w:rPr>
          <w:rFonts w:eastAsia="Times New Roman"/>
          <w:lang w:eastAsia="fr-FR"/>
        </w:rPr>
        <w:t xml:space="preserve"> en aval</w:t>
      </w:r>
      <w:r w:rsidRPr="006B21F8">
        <w:rPr>
          <w:rFonts w:eastAsia="Times New Roman"/>
          <w:lang w:eastAsia="fr-FR"/>
        </w:rPr>
        <w:t>;</w:t>
      </w:r>
    </w:p>
    <w:p w14:paraId="40941648" w14:textId="77777777" w:rsidR="00F6692F" w:rsidRPr="006B21F8" w:rsidRDefault="00F6692F" w:rsidP="00F5375C">
      <w:pPr>
        <w:spacing w:before="100" w:beforeAutospacing="1" w:after="240"/>
        <w:rPr>
          <w:rFonts w:eastAsia="Times New Roman"/>
          <w:lang w:eastAsia="fr-FR"/>
        </w:rPr>
      </w:pPr>
      <w:r w:rsidRPr="006B21F8">
        <w:rPr>
          <w:rFonts w:eastAsia="Times New Roman"/>
          <w:lang w:eastAsia="fr-FR"/>
        </w:rPr>
        <w:t xml:space="preserve">- </w:t>
      </w:r>
      <w:r>
        <w:rPr>
          <w:rFonts w:eastAsia="Times New Roman"/>
          <w:lang w:eastAsia="fr-FR"/>
        </w:rPr>
        <w:t>S</w:t>
      </w:r>
      <w:r w:rsidRPr="006B21F8">
        <w:rPr>
          <w:rFonts w:eastAsia="Times New Roman"/>
          <w:lang w:eastAsia="fr-FR"/>
        </w:rPr>
        <w:t>tock</w:t>
      </w:r>
      <w:r>
        <w:rPr>
          <w:rFonts w:eastAsia="Times New Roman"/>
          <w:lang w:eastAsia="fr-FR"/>
        </w:rPr>
        <w:t>er</w:t>
      </w:r>
      <w:r w:rsidRPr="006B21F8">
        <w:rPr>
          <w:rFonts w:eastAsia="Times New Roman"/>
          <w:lang w:eastAsia="fr-FR"/>
        </w:rPr>
        <w:t xml:space="preserve"> une quantité suffisante d'eau permettant d'effectuer la double culture</w:t>
      </w:r>
      <w:r>
        <w:rPr>
          <w:rFonts w:eastAsia="Times New Roman"/>
          <w:lang w:eastAsia="fr-FR"/>
        </w:rPr>
        <w:t>,</w:t>
      </w:r>
      <w:r w:rsidRPr="006B21F8">
        <w:rPr>
          <w:rFonts w:eastAsia="Times New Roman"/>
          <w:lang w:eastAsia="fr-FR"/>
        </w:rPr>
        <w:t xml:space="preserve"> vue l’importance de la quantité des eaux de plu</w:t>
      </w:r>
      <w:r>
        <w:rPr>
          <w:rFonts w:eastAsia="Times New Roman"/>
          <w:lang w:eastAsia="fr-FR"/>
        </w:rPr>
        <w:t>ie</w:t>
      </w:r>
      <w:r w:rsidRPr="006B21F8">
        <w:rPr>
          <w:rFonts w:eastAsia="Times New Roman"/>
          <w:lang w:eastAsia="fr-FR"/>
        </w:rPr>
        <w:t xml:space="preserve"> qui tombaient </w:t>
      </w:r>
      <w:r>
        <w:rPr>
          <w:rFonts w:eastAsia="Times New Roman"/>
          <w:lang w:eastAsia="fr-FR"/>
        </w:rPr>
        <w:t>pendant l’hivernage</w:t>
      </w:r>
      <w:r w:rsidRPr="006B21F8">
        <w:rPr>
          <w:rFonts w:eastAsia="Times New Roman"/>
          <w:lang w:eastAsia="fr-FR"/>
        </w:rPr>
        <w:t xml:space="preserve"> dans la vallée;</w:t>
      </w:r>
    </w:p>
    <w:p w14:paraId="0C279E67" w14:textId="77777777" w:rsidR="00F6692F" w:rsidRPr="006B21F8" w:rsidRDefault="00F6692F" w:rsidP="00F5375C">
      <w:pPr>
        <w:spacing w:before="100" w:beforeAutospacing="1" w:after="240"/>
        <w:rPr>
          <w:rFonts w:eastAsia="Times New Roman"/>
          <w:lang w:eastAsia="fr-FR"/>
        </w:rPr>
      </w:pPr>
      <w:r w:rsidRPr="006B21F8">
        <w:rPr>
          <w:rFonts w:eastAsia="Times New Roman"/>
          <w:lang w:eastAsia="fr-FR"/>
        </w:rPr>
        <w:t xml:space="preserve">- </w:t>
      </w:r>
      <w:r>
        <w:rPr>
          <w:rFonts w:eastAsia="Times New Roman"/>
          <w:lang w:eastAsia="fr-FR"/>
        </w:rPr>
        <w:t>A</w:t>
      </w:r>
      <w:r w:rsidRPr="006B21F8">
        <w:rPr>
          <w:rFonts w:eastAsia="Times New Roman"/>
          <w:lang w:eastAsia="fr-FR"/>
        </w:rPr>
        <w:t>ugment</w:t>
      </w:r>
      <w:r>
        <w:rPr>
          <w:rFonts w:eastAsia="Times New Roman"/>
          <w:lang w:eastAsia="fr-FR"/>
        </w:rPr>
        <w:t>er l</w:t>
      </w:r>
      <w:r w:rsidRPr="006B21F8">
        <w:rPr>
          <w:rFonts w:eastAsia="Times New Roman"/>
          <w:lang w:eastAsia="fr-FR"/>
        </w:rPr>
        <w:t>es superficies cultivables par la récupération des anciennes terres salées ;</w:t>
      </w:r>
    </w:p>
    <w:p w14:paraId="66F48B84" w14:textId="77777777" w:rsidR="00F6692F" w:rsidRPr="006B21F8" w:rsidRDefault="00F6692F" w:rsidP="00BE3382">
      <w:pPr>
        <w:spacing w:before="100" w:beforeAutospacing="1" w:after="240"/>
        <w:ind w:firstLine="709"/>
        <w:rPr>
          <w:rFonts w:eastAsia="Times New Roman"/>
          <w:lang w:eastAsia="fr-FR"/>
        </w:rPr>
      </w:pPr>
      <w:r>
        <w:rPr>
          <w:rFonts w:eastAsia="Times New Roman"/>
          <w:lang w:eastAsia="fr-FR"/>
        </w:rPr>
        <w:t>L</w:t>
      </w:r>
      <w:r w:rsidRPr="006B21F8">
        <w:rPr>
          <w:rFonts w:eastAsia="Times New Roman"/>
          <w:lang w:eastAsia="fr-FR"/>
        </w:rPr>
        <w:t>'ouvrage</w:t>
      </w:r>
      <w:r>
        <w:rPr>
          <w:rFonts w:eastAsia="Times New Roman"/>
          <w:lang w:eastAsia="fr-FR"/>
        </w:rPr>
        <w:t xml:space="preserve"> qui devrait être réalisé à</w:t>
      </w:r>
      <w:r w:rsidRPr="006B21F8">
        <w:rPr>
          <w:rFonts w:eastAsia="Times New Roman"/>
          <w:lang w:eastAsia="fr-FR"/>
        </w:rPr>
        <w:t xml:space="preserve"> cet effet, </w:t>
      </w:r>
      <w:r>
        <w:rPr>
          <w:rFonts w:eastAsia="Times New Roman"/>
          <w:lang w:eastAsia="fr-FR"/>
        </w:rPr>
        <w:t xml:space="preserve">devait </w:t>
      </w:r>
      <w:r w:rsidRPr="006B21F8">
        <w:rPr>
          <w:rFonts w:eastAsia="Times New Roman"/>
          <w:lang w:eastAsia="fr-FR"/>
        </w:rPr>
        <w:t>comprend</w:t>
      </w:r>
      <w:r>
        <w:rPr>
          <w:rFonts w:eastAsia="Times New Roman"/>
          <w:lang w:eastAsia="fr-FR"/>
        </w:rPr>
        <w:t>re</w:t>
      </w:r>
      <w:r w:rsidRPr="006B21F8">
        <w:rPr>
          <w:rFonts w:eastAsia="Times New Roman"/>
          <w:lang w:eastAsia="fr-FR"/>
        </w:rPr>
        <w:t xml:space="preserve"> deux parties : une dans la partie aval et une autre dans la partie amont du marigot de Goudomp.</w:t>
      </w:r>
    </w:p>
    <w:p w14:paraId="4E992656" w14:textId="77777777" w:rsidR="00F6692F" w:rsidRPr="006B21F8" w:rsidRDefault="00F6692F" w:rsidP="00BE3382">
      <w:pPr>
        <w:spacing w:before="100" w:beforeAutospacing="1" w:after="240"/>
        <w:ind w:firstLine="709"/>
        <w:rPr>
          <w:rFonts w:eastAsia="Times New Roman"/>
          <w:lang w:eastAsia="fr-FR"/>
        </w:rPr>
      </w:pPr>
      <w:r>
        <w:rPr>
          <w:rFonts w:eastAsia="Times New Roman"/>
          <w:lang w:eastAsia="fr-FR"/>
        </w:rPr>
        <w:lastRenderedPageBreak/>
        <w:t>Tous les aménagements</w:t>
      </w:r>
      <w:r w:rsidRPr="006B21F8">
        <w:rPr>
          <w:rFonts w:eastAsia="Times New Roman"/>
          <w:lang w:eastAsia="fr-FR"/>
        </w:rPr>
        <w:t xml:space="preserve"> compren</w:t>
      </w:r>
      <w:r>
        <w:rPr>
          <w:rFonts w:eastAsia="Times New Roman"/>
          <w:lang w:eastAsia="fr-FR"/>
        </w:rPr>
        <w:t xml:space="preserve">aient, </w:t>
      </w:r>
      <w:r w:rsidRPr="006B21F8">
        <w:rPr>
          <w:rFonts w:eastAsia="Times New Roman"/>
          <w:lang w:eastAsia="fr-FR"/>
        </w:rPr>
        <w:t xml:space="preserve"> en</w:t>
      </w:r>
      <w:r>
        <w:rPr>
          <w:rFonts w:eastAsia="Times New Roman"/>
          <w:lang w:eastAsia="fr-FR"/>
        </w:rPr>
        <w:t xml:space="preserve"> particulier</w:t>
      </w:r>
      <w:r w:rsidRPr="006B21F8">
        <w:rPr>
          <w:rFonts w:eastAsia="Times New Roman"/>
          <w:lang w:eastAsia="fr-FR"/>
        </w:rPr>
        <w:t>:</w:t>
      </w:r>
    </w:p>
    <w:p w14:paraId="646093D9" w14:textId="77777777" w:rsidR="00F6692F" w:rsidRPr="006B21F8" w:rsidRDefault="00F6692F" w:rsidP="00F5375C">
      <w:pPr>
        <w:spacing w:before="100" w:beforeAutospacing="1" w:after="240"/>
        <w:rPr>
          <w:rFonts w:eastAsia="Times New Roman"/>
          <w:lang w:eastAsia="fr-FR"/>
        </w:rPr>
      </w:pPr>
      <w:r w:rsidRPr="006B21F8">
        <w:rPr>
          <w:rFonts w:eastAsia="Times New Roman"/>
          <w:lang w:eastAsia="fr-FR"/>
        </w:rPr>
        <w:t xml:space="preserve">- </w:t>
      </w:r>
      <w:r>
        <w:rPr>
          <w:rFonts w:eastAsia="Times New Roman"/>
          <w:lang w:eastAsia="fr-FR"/>
        </w:rPr>
        <w:t>U</w:t>
      </w:r>
      <w:r w:rsidRPr="006B21F8">
        <w:rPr>
          <w:rFonts w:eastAsia="Times New Roman"/>
          <w:lang w:eastAsia="fr-FR"/>
        </w:rPr>
        <w:t>n ouvrage de retenue et d'évacuation construit sur le lit mineur du marigot</w:t>
      </w:r>
      <w:r>
        <w:rPr>
          <w:rFonts w:eastAsia="Times New Roman"/>
          <w:lang w:eastAsia="fr-FR"/>
        </w:rPr>
        <w:t xml:space="preserve"> de Birkama</w:t>
      </w:r>
      <w:r w:rsidRPr="006B21F8">
        <w:rPr>
          <w:rFonts w:eastAsia="Times New Roman"/>
          <w:lang w:eastAsia="fr-FR"/>
        </w:rPr>
        <w:t xml:space="preserve"> </w:t>
      </w:r>
      <w:r>
        <w:rPr>
          <w:rFonts w:eastAsia="Times New Roman"/>
          <w:lang w:eastAsia="fr-FR"/>
        </w:rPr>
        <w:t>et muni</w:t>
      </w:r>
      <w:r w:rsidRPr="006B21F8">
        <w:rPr>
          <w:rFonts w:eastAsia="Times New Roman"/>
          <w:lang w:eastAsia="fr-FR"/>
        </w:rPr>
        <w:t xml:space="preserve"> de vannes ;</w:t>
      </w:r>
    </w:p>
    <w:p w14:paraId="6814C72B" w14:textId="77777777" w:rsidR="00F6692F" w:rsidRPr="006B21F8" w:rsidRDefault="00F6692F" w:rsidP="00F5375C">
      <w:pPr>
        <w:spacing w:before="100" w:beforeAutospacing="1" w:after="240"/>
        <w:rPr>
          <w:rFonts w:eastAsia="Times New Roman"/>
          <w:lang w:eastAsia="fr-FR"/>
        </w:rPr>
      </w:pPr>
      <w:r w:rsidRPr="006B21F8">
        <w:rPr>
          <w:rFonts w:eastAsia="Times New Roman"/>
          <w:lang w:eastAsia="fr-FR"/>
        </w:rPr>
        <w:t xml:space="preserve">- </w:t>
      </w:r>
      <w:r>
        <w:rPr>
          <w:rFonts w:eastAsia="Times New Roman"/>
          <w:lang w:eastAsia="fr-FR"/>
        </w:rPr>
        <w:t>U</w:t>
      </w:r>
      <w:r w:rsidRPr="006B21F8">
        <w:rPr>
          <w:rFonts w:eastAsia="Times New Roman"/>
          <w:lang w:eastAsia="fr-FR"/>
        </w:rPr>
        <w:t>ne digue de protection</w:t>
      </w:r>
      <w:r>
        <w:rPr>
          <w:rFonts w:eastAsia="Times New Roman"/>
          <w:lang w:eastAsia="fr-FR"/>
        </w:rPr>
        <w:t xml:space="preserve"> qui était</w:t>
      </w:r>
      <w:r w:rsidRPr="006B21F8">
        <w:rPr>
          <w:rFonts w:eastAsia="Times New Roman"/>
          <w:lang w:eastAsia="fr-FR"/>
        </w:rPr>
        <w:t xml:space="preserve"> construite en aval tout le long du marigot empêchant toute invasion du périmètre par les eaux salées</w:t>
      </w:r>
      <w:r>
        <w:rPr>
          <w:rFonts w:eastAsia="Times New Roman"/>
          <w:lang w:eastAsia="fr-FR"/>
        </w:rPr>
        <w:t>; et qu’on appelait localement la première digue</w:t>
      </w:r>
      <w:r w:rsidRPr="006B21F8">
        <w:rPr>
          <w:rFonts w:eastAsia="Times New Roman"/>
          <w:lang w:eastAsia="fr-FR"/>
        </w:rPr>
        <w:t>;</w:t>
      </w:r>
    </w:p>
    <w:p w14:paraId="0029A693" w14:textId="77777777" w:rsidR="00F6692F" w:rsidRPr="006B21F8" w:rsidRDefault="00F6692F" w:rsidP="00F5375C">
      <w:pPr>
        <w:spacing w:before="100" w:beforeAutospacing="1" w:after="240"/>
        <w:rPr>
          <w:rFonts w:eastAsia="Times New Roman"/>
          <w:lang w:eastAsia="fr-FR"/>
        </w:rPr>
      </w:pPr>
      <w:r w:rsidRPr="006B21F8">
        <w:rPr>
          <w:rFonts w:eastAsia="Times New Roman"/>
          <w:lang w:eastAsia="fr-FR"/>
        </w:rPr>
        <w:t xml:space="preserve">- </w:t>
      </w:r>
      <w:r>
        <w:rPr>
          <w:rFonts w:eastAsia="Times New Roman"/>
          <w:lang w:eastAsia="fr-FR"/>
        </w:rPr>
        <w:t>U</w:t>
      </w:r>
      <w:r w:rsidRPr="006B21F8">
        <w:rPr>
          <w:rFonts w:eastAsia="Times New Roman"/>
          <w:lang w:eastAsia="fr-FR"/>
        </w:rPr>
        <w:t>ne station de pompage</w:t>
      </w:r>
      <w:r>
        <w:rPr>
          <w:rFonts w:eastAsia="Times New Roman"/>
          <w:lang w:eastAsia="fr-FR"/>
        </w:rPr>
        <w:t xml:space="preserve"> était  prévue  mais  n’a pas été réalisée</w:t>
      </w:r>
      <w:r w:rsidRPr="006B21F8">
        <w:rPr>
          <w:rFonts w:eastAsia="Times New Roman"/>
          <w:lang w:eastAsia="fr-FR"/>
        </w:rPr>
        <w:t xml:space="preserve"> ;</w:t>
      </w:r>
    </w:p>
    <w:p w14:paraId="58E802BC" w14:textId="15E104E5" w:rsidR="00F6692F" w:rsidRPr="006B21F8" w:rsidRDefault="00BE3382" w:rsidP="00F5375C">
      <w:pPr>
        <w:spacing w:before="100" w:beforeAutospacing="1" w:after="240"/>
        <w:rPr>
          <w:rFonts w:eastAsia="Times New Roman"/>
          <w:lang w:eastAsia="fr-FR"/>
        </w:rPr>
      </w:pPr>
      <w:r>
        <w:rPr>
          <w:rFonts w:eastAsia="Times New Roman"/>
          <w:lang w:eastAsia="fr-FR"/>
        </w:rPr>
        <w:t xml:space="preserve">- </w:t>
      </w:r>
      <w:r w:rsidR="00F6692F">
        <w:rPr>
          <w:rFonts w:eastAsia="Times New Roman"/>
          <w:lang w:eastAsia="fr-FR"/>
        </w:rPr>
        <w:t>Un certain nombre d’</w:t>
      </w:r>
      <w:r w:rsidR="00F6692F" w:rsidRPr="006B21F8">
        <w:rPr>
          <w:rFonts w:eastAsia="Times New Roman"/>
          <w:lang w:eastAsia="fr-FR"/>
        </w:rPr>
        <w:t>aménagement</w:t>
      </w:r>
      <w:r w:rsidR="00F6692F">
        <w:rPr>
          <w:rFonts w:eastAsia="Times New Roman"/>
          <w:lang w:eastAsia="fr-FR"/>
        </w:rPr>
        <w:t>s</w:t>
      </w:r>
      <w:r w:rsidR="00F6692F" w:rsidRPr="006B21F8">
        <w:rPr>
          <w:rFonts w:eastAsia="Times New Roman"/>
          <w:lang w:eastAsia="fr-FR"/>
        </w:rPr>
        <w:t xml:space="preserve"> des terres</w:t>
      </w:r>
      <w:r w:rsidR="00F6692F">
        <w:rPr>
          <w:rFonts w:eastAsia="Times New Roman"/>
          <w:lang w:eastAsia="fr-FR"/>
        </w:rPr>
        <w:t xml:space="preserve"> était également prévu tels que</w:t>
      </w:r>
      <w:r w:rsidR="00F6692F" w:rsidRPr="006B21F8">
        <w:rPr>
          <w:rFonts w:eastAsia="Times New Roman"/>
          <w:lang w:eastAsia="fr-FR"/>
        </w:rPr>
        <w:t>: remembrement et planage des parcelles jadis très morcelées, introduc</w:t>
      </w:r>
      <w:r w:rsidR="00F6692F">
        <w:rPr>
          <w:rFonts w:eastAsia="Times New Roman"/>
          <w:lang w:eastAsia="fr-FR"/>
        </w:rPr>
        <w:t>tion d'un système d'irrigation/</w:t>
      </w:r>
      <w:r w:rsidR="00F6692F" w:rsidRPr="006B21F8">
        <w:rPr>
          <w:rFonts w:eastAsia="Times New Roman"/>
          <w:lang w:eastAsia="fr-FR"/>
        </w:rPr>
        <w:t>drainage comprenant des canaux, des rigoles de répartition, des diguettes, des pistes d'accès, des vannes, des ponceaux etc....</w:t>
      </w:r>
    </w:p>
    <w:p w14:paraId="57BDBC04" w14:textId="0AC530F2" w:rsidR="00F6692F" w:rsidRPr="008E11C2" w:rsidRDefault="00F6692F" w:rsidP="00BE3382">
      <w:pPr>
        <w:spacing w:before="100" w:beforeAutospacing="1" w:after="240"/>
        <w:ind w:firstLine="709"/>
        <w:rPr>
          <w:rFonts w:eastAsia="Times New Roman"/>
          <w:lang w:eastAsia="fr-FR"/>
        </w:rPr>
      </w:pPr>
      <w:r w:rsidRPr="006B21F8">
        <w:rPr>
          <w:rFonts w:eastAsia="Times New Roman"/>
          <w:lang w:eastAsia="fr-FR"/>
        </w:rPr>
        <w:t>Cet aménagement</w:t>
      </w:r>
      <w:r>
        <w:rPr>
          <w:rFonts w:eastAsia="Times New Roman"/>
          <w:lang w:eastAsia="fr-FR"/>
        </w:rPr>
        <w:t xml:space="preserve"> du MAC était</w:t>
      </w:r>
      <w:r w:rsidRPr="006B21F8">
        <w:rPr>
          <w:rFonts w:eastAsia="Times New Roman"/>
          <w:lang w:eastAsia="fr-FR"/>
        </w:rPr>
        <w:t xml:space="preserve"> acquis sur </w:t>
      </w:r>
      <w:r>
        <w:rPr>
          <w:rFonts w:eastAsia="Times New Roman"/>
          <w:lang w:eastAsia="fr-FR"/>
        </w:rPr>
        <w:t>l’</w:t>
      </w:r>
      <w:r w:rsidRPr="006B21F8">
        <w:rPr>
          <w:rFonts w:eastAsia="Times New Roman"/>
          <w:lang w:eastAsia="fr-FR"/>
        </w:rPr>
        <w:t>investissement de l'Etat (85%) et des paysans (15%</w:t>
      </w:r>
      <w:r>
        <w:rPr>
          <w:rFonts w:eastAsia="Times New Roman"/>
          <w:lang w:eastAsia="fr-FR"/>
        </w:rPr>
        <w:t>)</w:t>
      </w:r>
      <w:r w:rsidRPr="006B21F8">
        <w:rPr>
          <w:rFonts w:eastAsia="Times New Roman"/>
          <w:lang w:eastAsia="fr-FR"/>
        </w:rPr>
        <w:t xml:space="preserve"> : participation sous forme de jo</w:t>
      </w:r>
      <w:r>
        <w:rPr>
          <w:rFonts w:eastAsia="Times New Roman"/>
          <w:lang w:eastAsia="fr-FR"/>
        </w:rPr>
        <w:t>urnée de travail)</w:t>
      </w:r>
      <w:r w:rsidR="00426ACB">
        <w:rPr>
          <w:rFonts w:eastAsia="Times New Roman"/>
          <w:lang w:eastAsia="fr-FR"/>
        </w:rPr>
        <w:t>, SOMIVAC</w:t>
      </w:r>
      <w:r>
        <w:rPr>
          <w:rFonts w:eastAsia="Times New Roman"/>
          <w:lang w:eastAsia="fr-FR"/>
        </w:rPr>
        <w:t xml:space="preserve"> </w:t>
      </w:r>
      <w:r w:rsidR="00426ACB">
        <w:rPr>
          <w:rFonts w:eastAsia="Times New Roman"/>
          <w:lang w:eastAsia="fr-FR"/>
        </w:rPr>
        <w:t>(</w:t>
      </w:r>
      <w:r>
        <w:rPr>
          <w:rFonts w:eastAsia="Times New Roman"/>
          <w:lang w:eastAsia="fr-FR"/>
        </w:rPr>
        <w:t>1988</w:t>
      </w:r>
      <w:r w:rsidRPr="006B21F8">
        <w:rPr>
          <w:rFonts w:eastAsia="Times New Roman"/>
          <w:lang w:eastAsia="fr-FR"/>
        </w:rPr>
        <w:t>)</w:t>
      </w:r>
      <w:r>
        <w:rPr>
          <w:rFonts w:eastAsia="Times New Roman"/>
          <w:lang w:eastAsia="fr-FR"/>
        </w:rPr>
        <w:t>.</w:t>
      </w:r>
    </w:p>
    <w:p w14:paraId="24E2C5E3" w14:textId="7AE5A442" w:rsidR="00F6692F" w:rsidRPr="00B648B0" w:rsidRDefault="002B5844" w:rsidP="002B5844">
      <w:pPr>
        <w:pStyle w:val="Titre1"/>
        <w:spacing w:after="240"/>
        <w:jc w:val="left"/>
        <w:rPr>
          <w:rFonts w:ascii="Times New Roman" w:eastAsia="Times New Roman" w:hAnsi="Times New Roman" w:cs="Times New Roman"/>
          <w:color w:val="auto"/>
          <w:lang w:eastAsia="fr-FR"/>
        </w:rPr>
      </w:pPr>
      <w:r>
        <w:rPr>
          <w:rFonts w:ascii="Times New Roman" w:eastAsia="Times New Roman" w:hAnsi="Times New Roman" w:cs="Times New Roman"/>
          <w:color w:val="auto"/>
          <w:lang w:eastAsia="fr-FR"/>
        </w:rPr>
        <w:t>I.2.</w:t>
      </w:r>
      <w:r>
        <w:rPr>
          <w:rFonts w:ascii="Times New Roman" w:eastAsia="Times New Roman" w:hAnsi="Times New Roman" w:cs="Times New Roman"/>
          <w:color w:val="auto"/>
          <w:lang w:eastAsia="fr-FR"/>
        </w:rPr>
        <w:tab/>
      </w:r>
      <w:r w:rsidR="00F6692F" w:rsidRPr="00B648B0">
        <w:rPr>
          <w:rFonts w:ascii="Times New Roman" w:eastAsia="Times New Roman" w:hAnsi="Times New Roman" w:cs="Times New Roman"/>
          <w:color w:val="auto"/>
          <w:lang w:eastAsia="fr-FR"/>
        </w:rPr>
        <w:t xml:space="preserve"> La stratégie développée par le PROGES</w:t>
      </w:r>
    </w:p>
    <w:p w14:paraId="2ACE668A" w14:textId="77777777" w:rsidR="00F6692F" w:rsidRPr="006B21F8" w:rsidRDefault="00F6692F" w:rsidP="00182FE6">
      <w:pPr>
        <w:spacing w:before="100" w:beforeAutospacing="1" w:after="240"/>
        <w:ind w:firstLine="360"/>
        <w:rPr>
          <w:rFonts w:eastAsia="Times New Roman"/>
          <w:lang w:eastAsia="fr-FR"/>
        </w:rPr>
      </w:pPr>
      <w:r w:rsidRPr="006B21F8">
        <w:rPr>
          <w:rFonts w:eastAsia="Times New Roman"/>
          <w:lang w:eastAsia="fr-FR"/>
        </w:rPr>
        <w:t>Le PROGES est un projet initié par le gouvernement du Sénégal dans le cadre de sa politique d'aménagement des bas-fonds rizicoles de</w:t>
      </w:r>
      <w:r>
        <w:rPr>
          <w:rFonts w:eastAsia="Times New Roman"/>
          <w:lang w:eastAsia="fr-FR"/>
        </w:rPr>
        <w:t xml:space="preserve"> la</w:t>
      </w:r>
      <w:r w:rsidRPr="006B21F8">
        <w:rPr>
          <w:rFonts w:eastAsia="Times New Roman"/>
          <w:lang w:eastAsia="fr-FR"/>
        </w:rPr>
        <w:t xml:space="preserve"> Casamance. Financé par l'USAID, ce projet avait pour vocation la construction de petits ouvrages hydro agricoles (les barrages anti-sel)</w:t>
      </w:r>
      <w:r>
        <w:rPr>
          <w:rFonts w:eastAsia="Times New Roman"/>
          <w:lang w:eastAsia="fr-FR"/>
        </w:rPr>
        <w:t>.</w:t>
      </w:r>
      <w:r w:rsidRPr="006B21F8">
        <w:rPr>
          <w:rFonts w:eastAsia="Times New Roman"/>
          <w:lang w:eastAsia="fr-FR"/>
        </w:rPr>
        <w:t xml:space="preserve"> En 1996, il intervint dans l'amé</w:t>
      </w:r>
      <w:r>
        <w:rPr>
          <w:rFonts w:eastAsia="Times New Roman"/>
          <w:lang w:eastAsia="fr-FR"/>
        </w:rPr>
        <w:t>nagement de la vallée de Birkama</w:t>
      </w:r>
      <w:r w:rsidRPr="006B21F8">
        <w:rPr>
          <w:rFonts w:eastAsia="Times New Roman"/>
          <w:lang w:eastAsia="fr-FR"/>
        </w:rPr>
        <w:t>. A l'instar des autres barrages anti-sel construits par le PROG</w:t>
      </w:r>
      <w:r>
        <w:rPr>
          <w:rFonts w:eastAsia="Times New Roman"/>
          <w:lang w:eastAsia="fr-FR"/>
        </w:rPr>
        <w:t>ES, celui de la vallée de Birkama a répondu à</w:t>
      </w:r>
      <w:r w:rsidRPr="006B21F8">
        <w:rPr>
          <w:rFonts w:eastAsia="Times New Roman"/>
          <w:lang w:eastAsia="fr-FR"/>
        </w:rPr>
        <w:t xml:space="preserve"> la demande des paysans qui ont vu s'étendre la contaminati</w:t>
      </w:r>
      <w:r>
        <w:rPr>
          <w:rFonts w:eastAsia="Times New Roman"/>
          <w:lang w:eastAsia="fr-FR"/>
        </w:rPr>
        <w:t>on de leurs parcelles rizicoles</w:t>
      </w:r>
      <w:r w:rsidRPr="006B21F8">
        <w:rPr>
          <w:rFonts w:eastAsia="Times New Roman"/>
          <w:lang w:eastAsia="fr-FR"/>
        </w:rPr>
        <w:t xml:space="preserve"> par les eaux salées du fleuve Casamance.</w:t>
      </w:r>
    </w:p>
    <w:p w14:paraId="4B408423" w14:textId="0B2A26CA" w:rsidR="00F6692F" w:rsidRDefault="00F6692F" w:rsidP="008442AE">
      <w:pPr>
        <w:spacing w:before="100" w:beforeAutospacing="1" w:after="240"/>
        <w:ind w:firstLine="360"/>
        <w:rPr>
          <w:rFonts w:eastAsia="Times New Roman"/>
          <w:lang w:eastAsia="fr-FR"/>
        </w:rPr>
      </w:pPr>
      <w:r w:rsidRPr="006B21F8">
        <w:rPr>
          <w:rFonts w:eastAsia="Times New Roman"/>
          <w:lang w:eastAsia="fr-FR"/>
        </w:rPr>
        <w:t>Les études pédologiques menées dans la vallée</w:t>
      </w:r>
      <w:r>
        <w:rPr>
          <w:rFonts w:eastAsia="Times New Roman"/>
          <w:lang w:eastAsia="fr-FR"/>
        </w:rPr>
        <w:t xml:space="preserve"> par le PROGES</w:t>
      </w:r>
      <w:r w:rsidR="00FA0409">
        <w:rPr>
          <w:rFonts w:eastAsia="Times New Roman"/>
          <w:lang w:eastAsia="fr-FR"/>
        </w:rPr>
        <w:t xml:space="preserve"> à partir de 1996 </w:t>
      </w:r>
      <w:r w:rsidRPr="006B21F8">
        <w:rPr>
          <w:rFonts w:eastAsia="Times New Roman"/>
          <w:lang w:eastAsia="fr-FR"/>
        </w:rPr>
        <w:t xml:space="preserve"> ont conclu que pour récupérer au mieux un maximum de terres marginales, il est nécessaire de submerger ces sols le plus</w:t>
      </w:r>
      <w:r>
        <w:rPr>
          <w:rFonts w:eastAsia="Times New Roman"/>
          <w:lang w:eastAsia="fr-FR"/>
        </w:rPr>
        <w:t xml:space="preserve"> </w:t>
      </w:r>
      <w:r w:rsidRPr="006B21F8">
        <w:rPr>
          <w:rFonts w:eastAsia="Times New Roman"/>
          <w:lang w:eastAsia="fr-FR"/>
        </w:rPr>
        <w:t>longtemps possible et de lessiver les éléments toxiques avec des lâchages d'eau. A cet effet, l</w:t>
      </w:r>
      <w:r>
        <w:rPr>
          <w:rFonts w:eastAsia="Times New Roman"/>
          <w:lang w:eastAsia="fr-FR"/>
        </w:rPr>
        <w:t xml:space="preserve">a </w:t>
      </w:r>
      <w:r w:rsidRPr="006B21F8">
        <w:rPr>
          <w:rFonts w:eastAsia="Times New Roman"/>
          <w:lang w:eastAsia="fr-FR"/>
        </w:rPr>
        <w:t>digue anti-sel de type Giraud</w:t>
      </w:r>
      <w:r>
        <w:rPr>
          <w:rFonts w:eastAsia="Times New Roman"/>
          <w:lang w:eastAsia="fr-FR"/>
        </w:rPr>
        <w:t xml:space="preserve"> </w:t>
      </w:r>
      <w:r w:rsidRPr="006B21F8">
        <w:rPr>
          <w:rFonts w:eastAsia="Times New Roman"/>
          <w:lang w:eastAsia="fr-FR"/>
        </w:rPr>
        <w:t>et passage busé, mieux adaptée, fut retenue</w:t>
      </w:r>
      <w:r w:rsidR="006E1612">
        <w:rPr>
          <w:rFonts w:eastAsia="Times New Roman"/>
          <w:lang w:eastAsia="fr-FR"/>
        </w:rPr>
        <w:t xml:space="preserve"> (photo 17</w:t>
      </w:r>
      <w:r>
        <w:rPr>
          <w:rFonts w:eastAsia="Times New Roman"/>
          <w:lang w:eastAsia="fr-FR"/>
        </w:rPr>
        <w:t>)</w:t>
      </w:r>
      <w:r w:rsidR="00426ACB">
        <w:rPr>
          <w:rFonts w:eastAsia="Times New Roman"/>
          <w:lang w:eastAsia="fr-FR"/>
        </w:rPr>
        <w:t>, PROGES</w:t>
      </w:r>
      <w:r w:rsidR="00FA0409">
        <w:rPr>
          <w:rFonts w:eastAsia="Times New Roman"/>
          <w:lang w:eastAsia="fr-FR"/>
        </w:rPr>
        <w:t xml:space="preserve"> (1996)</w:t>
      </w:r>
    </w:p>
    <w:p w14:paraId="051A21EA" w14:textId="77777777" w:rsidR="00F6692F" w:rsidRDefault="00F6692F" w:rsidP="005F5C89">
      <w:pPr>
        <w:spacing w:before="100" w:beforeAutospacing="1" w:after="240"/>
        <w:jc w:val="center"/>
        <w:rPr>
          <w:rFonts w:eastAsia="Times New Roman"/>
          <w:lang w:eastAsia="fr-FR"/>
        </w:rPr>
      </w:pPr>
      <w:r>
        <w:rPr>
          <w:rFonts w:eastAsia="Times New Roman"/>
          <w:b/>
          <w:noProof/>
          <w:lang w:eastAsia="fr-FR"/>
        </w:rPr>
        <w:lastRenderedPageBreak/>
        <w:drawing>
          <wp:inline distT="0" distB="0" distL="0" distR="0" wp14:anchorId="07C20FC8" wp14:editId="61A9044B">
            <wp:extent cx="3373200" cy="2160000"/>
            <wp:effectExtent l="19050" t="19050" r="17780" b="12065"/>
            <wp:docPr id="1" name="Image 6" descr="E:\MASTER 2 2015\Photos\Fotos mémoire\20160115_114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MASTER 2 2015\Photos\Fotos mémoire\20160115_114051.jpg"/>
                    <pic:cNvPicPr>
                      <a:picLocks noChangeAspect="1" noChangeArrowheads="1"/>
                    </pic:cNvPicPr>
                  </pic:nvPicPr>
                  <pic:blipFill>
                    <a:blip r:embed="rId50" cstate="print"/>
                    <a:srcRect/>
                    <a:stretch>
                      <a:fillRect/>
                    </a:stretch>
                  </pic:blipFill>
                  <pic:spPr bwMode="auto">
                    <a:xfrm>
                      <a:off x="0" y="0"/>
                      <a:ext cx="3373200" cy="2160000"/>
                    </a:xfrm>
                    <a:prstGeom prst="rect">
                      <a:avLst/>
                    </a:prstGeom>
                    <a:noFill/>
                    <a:ln w="0" cmpd="tri">
                      <a:solidFill>
                        <a:schemeClr val="bg1"/>
                      </a:solidFill>
                      <a:miter lim="800000"/>
                      <a:headEnd/>
                      <a:tailEnd/>
                    </a:ln>
                  </pic:spPr>
                </pic:pic>
              </a:graphicData>
            </a:graphic>
          </wp:inline>
        </w:drawing>
      </w:r>
    </w:p>
    <w:p w14:paraId="5693B066" w14:textId="01920E37" w:rsidR="00F6692F" w:rsidRPr="0059184A" w:rsidRDefault="006E1612" w:rsidP="005F5C89">
      <w:pPr>
        <w:spacing w:before="100" w:beforeAutospacing="1" w:after="240"/>
        <w:jc w:val="center"/>
        <w:rPr>
          <w:rFonts w:eastAsia="Times New Roman"/>
          <w:lang w:eastAsia="fr-FR"/>
        </w:rPr>
      </w:pPr>
      <w:r>
        <w:rPr>
          <w:rFonts w:eastAsia="Times New Roman"/>
          <w:b/>
          <w:u w:val="single"/>
          <w:lang w:eastAsia="fr-FR"/>
        </w:rPr>
        <w:t>Photo 17</w:t>
      </w:r>
      <w:r w:rsidR="00F6692F">
        <w:rPr>
          <w:rFonts w:eastAsia="Times New Roman"/>
          <w:b/>
          <w:lang w:eastAsia="fr-FR"/>
        </w:rPr>
        <w:t xml:space="preserve"> : </w:t>
      </w:r>
      <w:r w:rsidR="00F6692F" w:rsidRPr="0059184A">
        <w:rPr>
          <w:rFonts w:eastAsia="Times New Roman"/>
          <w:lang w:eastAsia="fr-FR"/>
        </w:rPr>
        <w:t>La digue anti-sel construite par le PROGES (K</w:t>
      </w:r>
      <w:r w:rsidR="00992D3F" w:rsidRPr="0059184A">
        <w:rPr>
          <w:rFonts w:eastAsia="Times New Roman"/>
          <w:lang w:eastAsia="fr-FR"/>
        </w:rPr>
        <w:t>amony</w:t>
      </w:r>
      <w:r w:rsidR="00F6692F" w:rsidRPr="0059184A">
        <w:rPr>
          <w:rFonts w:eastAsia="Times New Roman"/>
          <w:lang w:eastAsia="fr-FR"/>
        </w:rPr>
        <w:t>, 2016)</w:t>
      </w:r>
    </w:p>
    <w:p w14:paraId="7AE32134" w14:textId="6B1ED132" w:rsidR="00F6692F" w:rsidRDefault="00F6692F" w:rsidP="00182FE6">
      <w:pPr>
        <w:spacing w:before="100" w:beforeAutospacing="1" w:after="240"/>
        <w:ind w:firstLine="709"/>
        <w:rPr>
          <w:rFonts w:eastAsia="Times New Roman"/>
          <w:lang w:eastAsia="fr-FR"/>
        </w:rPr>
      </w:pPr>
      <w:r w:rsidRPr="006B21F8">
        <w:rPr>
          <w:rFonts w:eastAsia="Times New Roman"/>
          <w:lang w:eastAsia="fr-FR"/>
        </w:rPr>
        <w:t xml:space="preserve">Le </w:t>
      </w:r>
      <w:r>
        <w:rPr>
          <w:rFonts w:eastAsia="Times New Roman"/>
          <w:lang w:eastAsia="fr-FR"/>
        </w:rPr>
        <w:t>c</w:t>
      </w:r>
      <w:r w:rsidR="00FA0409">
        <w:rPr>
          <w:rFonts w:eastAsia="Times New Roman"/>
          <w:lang w:eastAsia="fr-FR"/>
        </w:rPr>
        <w:t>hoix de son emplacement obéi</w:t>
      </w:r>
      <w:r>
        <w:rPr>
          <w:rFonts w:eastAsia="Times New Roman"/>
          <w:lang w:eastAsia="fr-FR"/>
        </w:rPr>
        <w:t>t à</w:t>
      </w:r>
      <w:r w:rsidRPr="006B21F8">
        <w:rPr>
          <w:rFonts w:eastAsia="Times New Roman"/>
          <w:lang w:eastAsia="fr-FR"/>
        </w:rPr>
        <w:t xml:space="preserve"> des critères techniques. La digue</w:t>
      </w:r>
      <w:r>
        <w:rPr>
          <w:rFonts w:eastAsia="Times New Roman"/>
          <w:lang w:eastAsia="fr-FR"/>
        </w:rPr>
        <w:t xml:space="preserve"> (photo 25) servant en même temps de route entre Goudomp et Birkama</w:t>
      </w:r>
      <w:r w:rsidRPr="006B21F8">
        <w:rPr>
          <w:rFonts w:eastAsia="Times New Roman"/>
          <w:lang w:eastAsia="fr-FR"/>
        </w:rPr>
        <w:t xml:space="preserve"> d</w:t>
      </w:r>
      <w:r>
        <w:rPr>
          <w:rFonts w:eastAsia="Times New Roman"/>
          <w:lang w:eastAsia="fr-FR"/>
        </w:rPr>
        <w:t>evai</w:t>
      </w:r>
      <w:r w:rsidRPr="006B21F8">
        <w:rPr>
          <w:rFonts w:eastAsia="Times New Roman"/>
          <w:lang w:eastAsia="fr-FR"/>
        </w:rPr>
        <w:t>t pe</w:t>
      </w:r>
      <w:r>
        <w:rPr>
          <w:rFonts w:eastAsia="Times New Roman"/>
          <w:lang w:eastAsia="fr-FR"/>
        </w:rPr>
        <w:t>rmettre de désenclaver le site à</w:t>
      </w:r>
      <w:r w:rsidRPr="006B21F8">
        <w:rPr>
          <w:rFonts w:eastAsia="Times New Roman"/>
          <w:lang w:eastAsia="fr-FR"/>
        </w:rPr>
        <w:t xml:space="preserve"> aménager et</w:t>
      </w:r>
      <w:r>
        <w:rPr>
          <w:rFonts w:eastAsia="Times New Roman"/>
          <w:lang w:eastAsia="fr-FR"/>
        </w:rPr>
        <w:t xml:space="preserve"> le</w:t>
      </w:r>
      <w:r w:rsidRPr="006B21F8">
        <w:rPr>
          <w:rFonts w:eastAsia="Times New Roman"/>
          <w:lang w:eastAsia="fr-FR"/>
        </w:rPr>
        <w:t xml:space="preserve"> protéger contre d'éventuelles inondations</w:t>
      </w:r>
      <w:r>
        <w:rPr>
          <w:rFonts w:eastAsia="Times New Roman"/>
          <w:lang w:eastAsia="fr-FR"/>
        </w:rPr>
        <w:t xml:space="preserve"> par des eaux salées du fleuve</w:t>
      </w:r>
      <w:r w:rsidRPr="006B21F8">
        <w:rPr>
          <w:rFonts w:eastAsia="Times New Roman"/>
          <w:lang w:eastAsia="fr-FR"/>
        </w:rPr>
        <w:t>. Le site de Birkama</w:t>
      </w:r>
      <w:r>
        <w:rPr>
          <w:rFonts w:eastAsia="Times New Roman"/>
          <w:vertAlign w:val="superscript"/>
          <w:lang w:eastAsia="fr-FR"/>
        </w:rPr>
        <w:t xml:space="preserve"> </w:t>
      </w:r>
      <w:r w:rsidRPr="006B21F8">
        <w:rPr>
          <w:rFonts w:eastAsia="Times New Roman"/>
          <w:lang w:eastAsia="fr-FR"/>
        </w:rPr>
        <w:t>fut choisi</w:t>
      </w:r>
      <w:r>
        <w:rPr>
          <w:rFonts w:eastAsia="Times New Roman"/>
          <w:lang w:eastAsia="fr-FR"/>
        </w:rPr>
        <w:t xml:space="preserve"> pour l’installation de l’évacuateur à vannes</w:t>
      </w:r>
      <w:r w:rsidRPr="006B21F8">
        <w:rPr>
          <w:rFonts w:eastAsia="Times New Roman"/>
          <w:lang w:eastAsia="fr-FR"/>
        </w:rPr>
        <w:t>. Mais cet emplacement ne fai</w:t>
      </w:r>
      <w:r>
        <w:rPr>
          <w:rFonts w:eastAsia="Times New Roman"/>
          <w:lang w:eastAsia="fr-FR"/>
        </w:rPr>
        <w:t>sai</w:t>
      </w:r>
      <w:r w:rsidRPr="006B21F8">
        <w:rPr>
          <w:rFonts w:eastAsia="Times New Roman"/>
          <w:lang w:eastAsia="fr-FR"/>
        </w:rPr>
        <w:t>t pas l'unanimité parmi les paysans car quelques notables du village de Bacoundi</w:t>
      </w:r>
      <w:r>
        <w:rPr>
          <w:rFonts w:eastAsia="Times New Roman"/>
          <w:lang w:eastAsia="fr-FR"/>
        </w:rPr>
        <w:t>ng</w:t>
      </w:r>
      <w:r w:rsidRPr="006B21F8">
        <w:rPr>
          <w:rFonts w:eastAsia="Times New Roman"/>
          <w:lang w:eastAsia="fr-FR"/>
        </w:rPr>
        <w:t xml:space="preserve"> i</w:t>
      </w:r>
      <w:r>
        <w:rPr>
          <w:rFonts w:eastAsia="Times New Roman"/>
          <w:lang w:eastAsia="fr-FR"/>
        </w:rPr>
        <w:t>nterrogés estiment qu'elle devrait</w:t>
      </w:r>
      <w:r w:rsidRPr="006B21F8">
        <w:rPr>
          <w:rFonts w:eastAsia="Times New Roman"/>
          <w:lang w:eastAsia="fr-FR"/>
        </w:rPr>
        <w:t xml:space="preserve"> être construite sur</w:t>
      </w:r>
      <w:r>
        <w:rPr>
          <w:rFonts w:eastAsia="Times New Roman"/>
          <w:lang w:eastAsia="fr-FR"/>
        </w:rPr>
        <w:t xml:space="preserve"> le chenal d'étiage de la riz</w:t>
      </w:r>
      <w:r w:rsidRPr="006B21F8">
        <w:rPr>
          <w:rFonts w:eastAsia="Times New Roman"/>
          <w:lang w:eastAsia="fr-FR"/>
        </w:rPr>
        <w:t>ière pour permettre une bonne évacuation des eaux pluviales.</w:t>
      </w:r>
      <w:r>
        <w:rPr>
          <w:rFonts w:eastAsia="Times New Roman"/>
          <w:lang w:eastAsia="fr-FR"/>
        </w:rPr>
        <w:t xml:space="preserve"> En d’autres termes, ils estiment que les vannes devraient être installées du côté du marigot de Goudomp car selon eux c’est le côté le plus affaissé</w:t>
      </w:r>
      <w:r w:rsidR="00426ACB">
        <w:rPr>
          <w:rFonts w:eastAsia="Times New Roman"/>
          <w:lang w:eastAsia="fr-FR"/>
        </w:rPr>
        <w:t>,</w:t>
      </w:r>
      <w:r w:rsidR="00FA0409">
        <w:rPr>
          <w:rFonts w:eastAsia="Times New Roman"/>
          <w:lang w:eastAsia="fr-FR"/>
        </w:rPr>
        <w:t xml:space="preserve"> PROGES (1996)</w:t>
      </w:r>
      <w:r>
        <w:rPr>
          <w:rFonts w:eastAsia="Times New Roman"/>
          <w:lang w:eastAsia="fr-FR"/>
        </w:rPr>
        <w:t>.</w:t>
      </w:r>
    </w:p>
    <w:p w14:paraId="767DB429" w14:textId="77777777" w:rsidR="00F6692F" w:rsidRDefault="00F6692F" w:rsidP="00182FE6">
      <w:pPr>
        <w:spacing w:before="100" w:beforeAutospacing="1" w:after="240"/>
        <w:ind w:firstLine="709"/>
        <w:rPr>
          <w:rFonts w:eastAsia="Times New Roman"/>
          <w:lang w:eastAsia="fr-FR"/>
        </w:rPr>
      </w:pPr>
      <w:r w:rsidRPr="006B21F8">
        <w:rPr>
          <w:rFonts w:eastAsia="Times New Roman"/>
          <w:lang w:eastAsia="fr-FR"/>
        </w:rPr>
        <w:t>Cette idée a ref</w:t>
      </w:r>
      <w:r>
        <w:rPr>
          <w:rFonts w:eastAsia="Times New Roman"/>
          <w:lang w:eastAsia="fr-FR"/>
        </w:rPr>
        <w:t>a</w:t>
      </w:r>
      <w:r w:rsidRPr="006B21F8">
        <w:rPr>
          <w:rFonts w:eastAsia="Times New Roman"/>
          <w:lang w:eastAsia="fr-FR"/>
        </w:rPr>
        <w:t>it surface en 1999, année particulièrement pluvieuse, quand des plants de riz ont été submergés par les eaux du marigot pendant plusieurs jours</w:t>
      </w:r>
      <w:r>
        <w:rPr>
          <w:rFonts w:eastAsia="Times New Roman"/>
          <w:lang w:eastAsia="fr-FR"/>
        </w:rPr>
        <w:t>,</w:t>
      </w:r>
      <w:r w:rsidRPr="006B21F8">
        <w:rPr>
          <w:rFonts w:eastAsia="Times New Roman"/>
          <w:lang w:eastAsia="fr-FR"/>
        </w:rPr>
        <w:t xml:space="preserve"> faute d'évacuation</w:t>
      </w:r>
      <w:r>
        <w:rPr>
          <w:rFonts w:eastAsia="Times New Roman"/>
          <w:lang w:eastAsia="fr-FR"/>
        </w:rPr>
        <w:t>,</w:t>
      </w:r>
      <w:r w:rsidRPr="006B21F8">
        <w:rPr>
          <w:rFonts w:eastAsia="Times New Roman"/>
          <w:lang w:eastAsia="fr-FR"/>
        </w:rPr>
        <w:t xml:space="preserve"> occasionnant de nombreux dégâts. Il faut signaler qu'il était prévu de creuser un bassin vers l'ouvrage de régulation construit hors du lit du marigot pour permettre l'évacuation des eaux. Ce bassin n'a pas été creusé</w:t>
      </w:r>
      <w:r>
        <w:rPr>
          <w:rFonts w:eastAsia="Times New Roman"/>
          <w:lang w:eastAsia="fr-FR"/>
        </w:rPr>
        <w:t>,</w:t>
      </w:r>
      <w:r w:rsidRPr="006B21F8">
        <w:rPr>
          <w:rFonts w:eastAsia="Times New Roman"/>
          <w:lang w:eastAsia="fr-FR"/>
        </w:rPr>
        <w:t xml:space="preserve"> de même que l'ouvrage de rétention pr</w:t>
      </w:r>
      <w:r>
        <w:rPr>
          <w:rFonts w:eastAsia="Times New Roman"/>
          <w:lang w:eastAsia="fr-FR"/>
        </w:rPr>
        <w:t>évu sur le marigot de Birkama à</w:t>
      </w:r>
      <w:r w:rsidRPr="006B21F8">
        <w:rPr>
          <w:rFonts w:eastAsia="Times New Roman"/>
          <w:lang w:eastAsia="fr-FR"/>
        </w:rPr>
        <w:t xml:space="preserve"> hauteur de la route nationale</w:t>
      </w:r>
      <w:r>
        <w:rPr>
          <w:rFonts w:eastAsia="Times New Roman"/>
          <w:lang w:eastAsia="fr-FR"/>
        </w:rPr>
        <w:t xml:space="preserve"> qui n’a pas aussi vu le jour</w:t>
      </w:r>
      <w:r w:rsidRPr="006B21F8">
        <w:rPr>
          <w:rFonts w:eastAsia="Times New Roman"/>
          <w:lang w:eastAsia="fr-FR"/>
        </w:rPr>
        <w:t>.</w:t>
      </w:r>
    </w:p>
    <w:p w14:paraId="4F7574DE" w14:textId="77777777" w:rsidR="00F6692F" w:rsidRPr="006B21F8" w:rsidRDefault="00F6692F" w:rsidP="00182FE6">
      <w:pPr>
        <w:spacing w:before="100" w:beforeAutospacing="1" w:after="240"/>
        <w:ind w:firstLine="709"/>
        <w:rPr>
          <w:rFonts w:eastAsia="Times New Roman"/>
          <w:lang w:eastAsia="fr-FR"/>
        </w:rPr>
      </w:pPr>
      <w:r w:rsidRPr="006B21F8">
        <w:rPr>
          <w:rFonts w:eastAsia="Times New Roman"/>
          <w:lang w:eastAsia="fr-FR"/>
        </w:rPr>
        <w:t>La digue a</w:t>
      </w:r>
      <w:r>
        <w:rPr>
          <w:rFonts w:eastAsia="Times New Roman"/>
          <w:lang w:eastAsia="fr-FR"/>
        </w:rPr>
        <w:t>nti-sel de la vallée était</w:t>
      </w:r>
      <w:r w:rsidRPr="006B21F8">
        <w:rPr>
          <w:rFonts w:eastAsia="Times New Roman"/>
          <w:lang w:eastAsia="fr-FR"/>
        </w:rPr>
        <w:t xml:space="preserve"> construite à</w:t>
      </w:r>
      <w:r>
        <w:rPr>
          <w:rFonts w:eastAsia="Times New Roman"/>
          <w:lang w:eastAsia="fr-FR"/>
        </w:rPr>
        <w:t xml:space="preserve"> 500 m en amont de la</w:t>
      </w:r>
      <w:r w:rsidRPr="006B21F8">
        <w:rPr>
          <w:rFonts w:eastAsia="Times New Roman"/>
          <w:lang w:eastAsia="fr-FR"/>
        </w:rPr>
        <w:t xml:space="preserve"> Route</w:t>
      </w:r>
      <w:r>
        <w:rPr>
          <w:rFonts w:eastAsia="Times New Roman"/>
          <w:lang w:eastAsia="fr-FR"/>
        </w:rPr>
        <w:t xml:space="preserve"> Nationale n°6. Elle</w:t>
      </w:r>
      <w:r w:rsidRPr="006B21F8">
        <w:rPr>
          <w:rFonts w:eastAsia="Times New Roman"/>
          <w:lang w:eastAsia="fr-FR"/>
        </w:rPr>
        <w:t xml:space="preserve"> est lo</w:t>
      </w:r>
      <w:r>
        <w:rPr>
          <w:rFonts w:eastAsia="Times New Roman"/>
          <w:lang w:eastAsia="fr-FR"/>
        </w:rPr>
        <w:t>ngue de 1779,48 m. La crête</w:t>
      </w:r>
      <w:r w:rsidRPr="006B21F8">
        <w:rPr>
          <w:rFonts w:eastAsia="Times New Roman"/>
          <w:lang w:eastAsia="fr-FR"/>
        </w:rPr>
        <w:t xml:space="preserve"> à la côte</w:t>
      </w:r>
      <w:r>
        <w:rPr>
          <w:rFonts w:eastAsia="Times New Roman"/>
          <w:lang w:eastAsia="fr-FR"/>
        </w:rPr>
        <w:t xml:space="preserve"> est à</w:t>
      </w:r>
      <w:r w:rsidRPr="006B21F8">
        <w:rPr>
          <w:rFonts w:eastAsia="Times New Roman"/>
          <w:lang w:eastAsia="fr-FR"/>
        </w:rPr>
        <w:t xml:space="preserve"> 2,60 m, la crête du déversoir</w:t>
      </w:r>
      <w:r>
        <w:rPr>
          <w:rFonts w:eastAsia="Times New Roman"/>
          <w:lang w:eastAsia="fr-FR"/>
        </w:rPr>
        <w:t xml:space="preserve"> à</w:t>
      </w:r>
      <w:r w:rsidRPr="006B21F8">
        <w:rPr>
          <w:rFonts w:eastAsia="Times New Roman"/>
          <w:lang w:eastAsia="fr-FR"/>
        </w:rPr>
        <w:t xml:space="preserve"> 2</w:t>
      </w:r>
      <w:r>
        <w:rPr>
          <w:rFonts w:eastAsia="Times New Roman"/>
          <w:lang w:eastAsia="fr-FR"/>
        </w:rPr>
        <w:t xml:space="preserve"> </w:t>
      </w:r>
      <w:r w:rsidRPr="006B21F8">
        <w:rPr>
          <w:rFonts w:eastAsia="Times New Roman"/>
          <w:lang w:eastAsia="fr-FR"/>
        </w:rPr>
        <w:t xml:space="preserve">m </w:t>
      </w:r>
      <w:r>
        <w:rPr>
          <w:rFonts w:eastAsia="Times New Roman"/>
          <w:lang w:eastAsia="fr-FR"/>
        </w:rPr>
        <w:t>(</w:t>
      </w:r>
      <w:r w:rsidRPr="006B21F8">
        <w:rPr>
          <w:rFonts w:eastAsia="Times New Roman"/>
          <w:lang w:eastAsia="fr-FR"/>
        </w:rPr>
        <w:t>IGN</w:t>
      </w:r>
      <w:r>
        <w:rPr>
          <w:rFonts w:eastAsia="Times New Roman"/>
          <w:lang w:eastAsia="fr-FR"/>
        </w:rPr>
        <w:t>)</w:t>
      </w:r>
      <w:r w:rsidRPr="006B21F8">
        <w:rPr>
          <w:rFonts w:eastAsia="Times New Roman"/>
          <w:lang w:eastAsia="fr-FR"/>
        </w:rPr>
        <w:t xml:space="preserve">, </w:t>
      </w:r>
      <w:r>
        <w:rPr>
          <w:rFonts w:eastAsia="Times New Roman"/>
          <w:lang w:eastAsia="fr-FR"/>
        </w:rPr>
        <w:t xml:space="preserve">et </w:t>
      </w:r>
      <w:r w:rsidRPr="006B21F8">
        <w:rPr>
          <w:rFonts w:eastAsia="Times New Roman"/>
          <w:lang w:eastAsia="fr-FR"/>
        </w:rPr>
        <w:t xml:space="preserve">la largeur en crête </w:t>
      </w:r>
      <w:r>
        <w:rPr>
          <w:rFonts w:eastAsia="Times New Roman"/>
          <w:lang w:eastAsia="fr-FR"/>
        </w:rPr>
        <w:t xml:space="preserve">avait </w:t>
      </w:r>
      <w:r w:rsidRPr="006B21F8">
        <w:rPr>
          <w:rFonts w:eastAsia="Times New Roman"/>
          <w:lang w:eastAsia="fr-FR"/>
        </w:rPr>
        <w:t>3</w:t>
      </w:r>
      <w:r>
        <w:rPr>
          <w:rFonts w:eastAsia="Times New Roman"/>
          <w:lang w:eastAsia="fr-FR"/>
        </w:rPr>
        <w:t xml:space="preserve"> </w:t>
      </w:r>
      <w:r w:rsidRPr="006B21F8">
        <w:rPr>
          <w:rFonts w:eastAsia="Times New Roman"/>
          <w:lang w:eastAsia="fr-FR"/>
        </w:rPr>
        <w:t xml:space="preserve">m </w:t>
      </w:r>
      <w:r>
        <w:rPr>
          <w:rFonts w:eastAsia="Times New Roman"/>
          <w:lang w:eastAsia="fr-FR"/>
        </w:rPr>
        <w:t>de hauteur.</w:t>
      </w:r>
    </w:p>
    <w:p w14:paraId="681138BF" w14:textId="77777777" w:rsidR="00F6692F" w:rsidRPr="006B21F8" w:rsidRDefault="00F6692F" w:rsidP="00F5375C">
      <w:pPr>
        <w:spacing w:before="100" w:beforeAutospacing="1" w:after="240"/>
        <w:rPr>
          <w:rFonts w:eastAsia="Times New Roman"/>
          <w:lang w:eastAsia="fr-FR"/>
        </w:rPr>
      </w:pPr>
      <w:r w:rsidRPr="006B21F8">
        <w:rPr>
          <w:rFonts w:eastAsia="Times New Roman"/>
          <w:lang w:eastAsia="fr-FR"/>
        </w:rPr>
        <w:t>La digue est protégée co</w:t>
      </w:r>
      <w:r>
        <w:rPr>
          <w:rFonts w:eastAsia="Times New Roman"/>
          <w:lang w:eastAsia="fr-FR"/>
        </w:rPr>
        <w:t>ntre l'érosion</w:t>
      </w:r>
      <w:r w:rsidRPr="006B21F8">
        <w:rPr>
          <w:rFonts w:eastAsia="Times New Roman"/>
          <w:lang w:eastAsia="fr-FR"/>
        </w:rPr>
        <w:t xml:space="preserve"> par un revêtement en latérite </w:t>
      </w:r>
      <w:r>
        <w:rPr>
          <w:rFonts w:eastAsia="Times New Roman"/>
          <w:lang w:eastAsia="fr-FR"/>
        </w:rPr>
        <w:t>sur la</w:t>
      </w:r>
      <w:r w:rsidRPr="006B21F8">
        <w:rPr>
          <w:rFonts w:eastAsia="Times New Roman"/>
          <w:lang w:eastAsia="fr-FR"/>
        </w:rPr>
        <w:t xml:space="preserve"> crête et sur le talus aval. Afin de protéger le talus amont au niveau du marigot principal contre la pluie et le bat</w:t>
      </w:r>
      <w:r>
        <w:rPr>
          <w:rFonts w:eastAsia="Times New Roman"/>
          <w:lang w:eastAsia="fr-FR"/>
        </w:rPr>
        <w:t>t</w:t>
      </w:r>
      <w:r w:rsidRPr="006B21F8">
        <w:rPr>
          <w:rFonts w:eastAsia="Times New Roman"/>
          <w:lang w:eastAsia="fr-FR"/>
        </w:rPr>
        <w:t>age de l'eau</w:t>
      </w:r>
      <w:r>
        <w:rPr>
          <w:rFonts w:eastAsia="Times New Roman"/>
          <w:lang w:eastAsia="fr-FR"/>
        </w:rPr>
        <w:t>,</w:t>
      </w:r>
      <w:r w:rsidRPr="006B21F8">
        <w:rPr>
          <w:rFonts w:eastAsia="Times New Roman"/>
          <w:lang w:eastAsia="fr-FR"/>
        </w:rPr>
        <w:t xml:space="preserve"> il a été posé des </w:t>
      </w:r>
      <w:r>
        <w:rPr>
          <w:rFonts w:eastAsia="Times New Roman"/>
          <w:lang w:eastAsia="fr-FR"/>
        </w:rPr>
        <w:t>morceaux (de pierre) de</w:t>
      </w:r>
      <w:r w:rsidRPr="006B21F8">
        <w:rPr>
          <w:rFonts w:eastAsia="Times New Roman"/>
          <w:lang w:eastAsia="fr-FR"/>
        </w:rPr>
        <w:t xml:space="preserve"> latérites. La digue a été construite sur le lit de crue abondante du marigot à côté du village de Birkama.</w:t>
      </w:r>
    </w:p>
    <w:p w14:paraId="77BAD7E4" w14:textId="39963160" w:rsidR="00F6692F" w:rsidRPr="002E08DA" w:rsidRDefault="002B5844" w:rsidP="00F5375C">
      <w:pPr>
        <w:pStyle w:val="Titre1"/>
        <w:spacing w:after="240"/>
        <w:rPr>
          <w:rFonts w:ascii="Times New Roman" w:eastAsia="Times New Roman" w:hAnsi="Times New Roman" w:cs="Times New Roman"/>
          <w:color w:val="auto"/>
          <w:lang w:eastAsia="fr-FR"/>
        </w:rPr>
      </w:pPr>
      <w:r>
        <w:rPr>
          <w:rFonts w:ascii="Times New Roman" w:eastAsia="Times New Roman" w:hAnsi="Times New Roman" w:cs="Times New Roman"/>
          <w:color w:val="auto"/>
          <w:lang w:eastAsia="fr-FR"/>
        </w:rPr>
        <w:lastRenderedPageBreak/>
        <w:t>I.2.1.</w:t>
      </w:r>
      <w:r>
        <w:rPr>
          <w:rFonts w:ascii="Times New Roman" w:eastAsia="Times New Roman" w:hAnsi="Times New Roman" w:cs="Times New Roman"/>
          <w:color w:val="auto"/>
          <w:lang w:eastAsia="fr-FR"/>
        </w:rPr>
        <w:tab/>
      </w:r>
      <w:r w:rsidR="00F6692F" w:rsidRPr="002E08DA">
        <w:rPr>
          <w:rFonts w:ascii="Times New Roman" w:eastAsia="Times New Roman" w:hAnsi="Times New Roman" w:cs="Times New Roman"/>
          <w:color w:val="auto"/>
          <w:lang w:eastAsia="fr-FR"/>
        </w:rPr>
        <w:t>L'évacuateur : ouvrage de régulation</w:t>
      </w:r>
    </w:p>
    <w:p w14:paraId="55F9443B" w14:textId="117CCE6B" w:rsidR="00F6692F" w:rsidRDefault="00F6692F" w:rsidP="00182FE6">
      <w:pPr>
        <w:spacing w:before="100" w:beforeAutospacing="1" w:after="240"/>
        <w:ind w:firstLine="709"/>
        <w:rPr>
          <w:rFonts w:eastAsia="Times New Roman"/>
          <w:lang w:eastAsia="fr-FR"/>
        </w:rPr>
      </w:pPr>
      <w:r w:rsidRPr="006B21F8">
        <w:rPr>
          <w:rFonts w:eastAsia="Times New Roman"/>
          <w:lang w:eastAsia="fr-FR"/>
        </w:rPr>
        <w:t xml:space="preserve">Il constitue le dispositif clé de la gestion des barrages anti-sel. L'ouvrage évacuateur </w:t>
      </w:r>
      <w:r>
        <w:rPr>
          <w:rFonts w:eastAsia="Times New Roman"/>
          <w:lang w:eastAsia="fr-FR"/>
        </w:rPr>
        <w:t>é</w:t>
      </w:r>
      <w:r w:rsidRPr="006B21F8">
        <w:rPr>
          <w:rFonts w:eastAsia="Times New Roman"/>
          <w:lang w:eastAsia="fr-FR"/>
        </w:rPr>
        <w:t>t</w:t>
      </w:r>
      <w:r>
        <w:rPr>
          <w:rFonts w:eastAsia="Times New Roman"/>
          <w:lang w:eastAsia="fr-FR"/>
        </w:rPr>
        <w:t>ait</w:t>
      </w:r>
      <w:r w:rsidRPr="006B21F8">
        <w:rPr>
          <w:rFonts w:eastAsia="Times New Roman"/>
          <w:lang w:eastAsia="fr-FR"/>
        </w:rPr>
        <w:t xml:space="preserve"> conçu pour évacuer la crue décennale sans mettre en d</w:t>
      </w:r>
      <w:r>
        <w:rPr>
          <w:rFonts w:eastAsia="Times New Roman"/>
          <w:lang w:eastAsia="fr-FR"/>
        </w:rPr>
        <w:t>anger la digue. Celui de la vallée de Birkama</w:t>
      </w:r>
      <w:r w:rsidRPr="006B21F8">
        <w:rPr>
          <w:rFonts w:eastAsia="Times New Roman"/>
          <w:lang w:eastAsia="fr-FR"/>
        </w:rPr>
        <w:t xml:space="preserve"> est un évacuateur en bec de canard muni de douze vannes</w:t>
      </w:r>
      <w:r>
        <w:rPr>
          <w:rFonts w:eastAsia="Times New Roman"/>
          <w:lang w:eastAsia="fr-FR"/>
        </w:rPr>
        <w:t xml:space="preserve"> (six </w:t>
      </w:r>
      <w:r w:rsidR="006E1612">
        <w:rPr>
          <w:rFonts w:eastAsia="Times New Roman"/>
          <w:lang w:eastAsia="fr-FR"/>
        </w:rPr>
        <w:t>de chaque côté) (photo 18</w:t>
      </w:r>
      <w:r>
        <w:rPr>
          <w:rFonts w:eastAsia="Times New Roman"/>
          <w:lang w:eastAsia="fr-FR"/>
        </w:rPr>
        <w:t>)</w:t>
      </w:r>
      <w:r w:rsidRPr="006B21F8">
        <w:rPr>
          <w:rFonts w:eastAsia="Times New Roman"/>
          <w:lang w:eastAsia="fr-FR"/>
        </w:rPr>
        <w:t xml:space="preserve"> conçues sur la base d'une étude de vidange dans laquelle une crue décennale transite par la vallée sans que les plants de riz</w:t>
      </w:r>
      <w:r>
        <w:rPr>
          <w:rFonts w:eastAsia="Times New Roman"/>
          <w:lang w:eastAsia="fr-FR"/>
        </w:rPr>
        <w:t xml:space="preserve"> ne</w:t>
      </w:r>
      <w:r w:rsidRPr="006B21F8">
        <w:rPr>
          <w:rFonts w:eastAsia="Times New Roman"/>
          <w:lang w:eastAsia="fr-FR"/>
        </w:rPr>
        <w:t xml:space="preserve"> soient submergés pendant plus de 72 heures.</w:t>
      </w:r>
    </w:p>
    <w:p w14:paraId="56BB75C1" w14:textId="129B74C4" w:rsidR="00F6692F" w:rsidRDefault="00F6692F" w:rsidP="00636DBA">
      <w:pPr>
        <w:spacing w:before="100" w:beforeAutospacing="1" w:after="240"/>
        <w:jc w:val="center"/>
        <w:rPr>
          <w:rFonts w:eastAsia="Times New Roman"/>
          <w:lang w:eastAsia="fr-FR"/>
        </w:rPr>
      </w:pPr>
      <w:r>
        <w:rPr>
          <w:rFonts w:eastAsia="Times New Roman"/>
          <w:noProof/>
          <w:lang w:eastAsia="fr-FR"/>
        </w:rPr>
        <w:drawing>
          <wp:inline distT="0" distB="0" distL="0" distR="0" wp14:anchorId="5D688310" wp14:editId="2C169C05">
            <wp:extent cx="1746000" cy="2160000"/>
            <wp:effectExtent l="19050" t="19050" r="26035" b="12065"/>
            <wp:docPr id="2" name="Image 7" descr="E:\MASTER 2 2015\Photos\Fotos mémoire\20160115_1137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MASTER 2 2015\Photos\Fotos mémoire\20160115_113703.jpg"/>
                    <pic:cNvPicPr>
                      <a:picLocks noChangeAspect="1" noChangeArrowheads="1"/>
                    </pic:cNvPicPr>
                  </pic:nvPicPr>
                  <pic:blipFill>
                    <a:blip r:embed="rId51" cstate="print"/>
                    <a:srcRect/>
                    <a:stretch>
                      <a:fillRect/>
                    </a:stretch>
                  </pic:blipFill>
                  <pic:spPr bwMode="auto">
                    <a:xfrm>
                      <a:off x="0" y="0"/>
                      <a:ext cx="1746000" cy="2160000"/>
                    </a:xfrm>
                    <a:prstGeom prst="rect">
                      <a:avLst/>
                    </a:prstGeom>
                    <a:noFill/>
                    <a:ln w="0" cmpd="tri">
                      <a:solidFill>
                        <a:schemeClr val="bg1"/>
                      </a:solidFill>
                      <a:miter lim="800000"/>
                      <a:headEnd/>
                      <a:tailEnd/>
                    </a:ln>
                  </pic:spPr>
                </pic:pic>
              </a:graphicData>
            </a:graphic>
          </wp:inline>
        </w:drawing>
      </w:r>
      <w:r>
        <w:rPr>
          <w:rFonts w:eastAsia="Times New Roman"/>
          <w:noProof/>
          <w:lang w:eastAsia="fr-FR"/>
        </w:rPr>
        <w:drawing>
          <wp:inline distT="0" distB="0" distL="0" distR="0" wp14:anchorId="73EE86E0" wp14:editId="7A6C3F6F">
            <wp:extent cx="1623600" cy="2160000"/>
            <wp:effectExtent l="19050" t="19050" r="15240" b="12065"/>
            <wp:docPr id="3" name="Image 8" descr="E:\MASTER 2 2015\Photos\Fotos mémoire\20160115_1136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E:\MASTER 2 2015\Photos\Fotos mémoire\20160115_113650.jpg"/>
                    <pic:cNvPicPr>
                      <a:picLocks noChangeAspect="1" noChangeArrowheads="1"/>
                    </pic:cNvPicPr>
                  </pic:nvPicPr>
                  <pic:blipFill>
                    <a:blip r:embed="rId52" cstate="print"/>
                    <a:srcRect/>
                    <a:stretch>
                      <a:fillRect/>
                    </a:stretch>
                  </pic:blipFill>
                  <pic:spPr bwMode="auto">
                    <a:xfrm>
                      <a:off x="0" y="0"/>
                      <a:ext cx="1623600" cy="2160000"/>
                    </a:xfrm>
                    <a:prstGeom prst="rect">
                      <a:avLst/>
                    </a:prstGeom>
                    <a:noFill/>
                    <a:ln w="0" cmpd="tri">
                      <a:solidFill>
                        <a:schemeClr val="bg1"/>
                      </a:solidFill>
                      <a:miter lim="800000"/>
                      <a:headEnd/>
                      <a:tailEnd/>
                    </a:ln>
                  </pic:spPr>
                </pic:pic>
              </a:graphicData>
            </a:graphic>
          </wp:inline>
        </w:drawing>
      </w:r>
    </w:p>
    <w:p w14:paraId="70A163A6" w14:textId="4BB6B8C9" w:rsidR="00F6692F" w:rsidRPr="0059184A" w:rsidRDefault="00F6692F" w:rsidP="00636DBA">
      <w:pPr>
        <w:spacing w:before="100" w:beforeAutospacing="1" w:after="240"/>
        <w:jc w:val="center"/>
        <w:rPr>
          <w:rFonts w:eastAsia="Times New Roman"/>
          <w:bCs/>
          <w:lang w:eastAsia="fr-FR"/>
        </w:rPr>
      </w:pPr>
      <w:r w:rsidRPr="0059184A">
        <w:rPr>
          <w:rFonts w:eastAsia="Times New Roman"/>
          <w:b/>
          <w:bCs/>
          <w:u w:val="single"/>
          <w:lang w:eastAsia="fr-FR"/>
        </w:rPr>
        <w:t>Photo</w:t>
      </w:r>
      <w:r w:rsidR="006E1612">
        <w:rPr>
          <w:rFonts w:eastAsia="Times New Roman"/>
          <w:b/>
          <w:bCs/>
          <w:u w:val="single"/>
          <w:lang w:eastAsia="fr-FR"/>
        </w:rPr>
        <w:t xml:space="preserve"> 18</w:t>
      </w:r>
      <w:r w:rsidRPr="00E5539A">
        <w:rPr>
          <w:rFonts w:eastAsia="Times New Roman"/>
          <w:b/>
          <w:bCs/>
          <w:lang w:eastAsia="fr-FR"/>
        </w:rPr>
        <w:t xml:space="preserve"> : </w:t>
      </w:r>
      <w:r w:rsidRPr="0059184A">
        <w:rPr>
          <w:rFonts w:eastAsia="Times New Roman"/>
          <w:bCs/>
          <w:lang w:eastAsia="fr-FR"/>
        </w:rPr>
        <w:t>Ouvrage d’évacuation et de régulation réalisé par le PROGES (K</w:t>
      </w:r>
      <w:r w:rsidR="00992D3F" w:rsidRPr="0059184A">
        <w:rPr>
          <w:rFonts w:eastAsia="Times New Roman"/>
          <w:bCs/>
          <w:lang w:eastAsia="fr-FR"/>
        </w:rPr>
        <w:t>amony</w:t>
      </w:r>
      <w:r w:rsidRPr="0059184A">
        <w:rPr>
          <w:rFonts w:eastAsia="Times New Roman"/>
          <w:bCs/>
          <w:lang w:eastAsia="fr-FR"/>
        </w:rPr>
        <w:t>, 2016)</w:t>
      </w:r>
    </w:p>
    <w:p w14:paraId="7A78BEC7" w14:textId="77777777" w:rsidR="00F6692F" w:rsidRPr="00E5539A" w:rsidRDefault="00F6692F" w:rsidP="00182FE6">
      <w:pPr>
        <w:spacing w:before="100" w:beforeAutospacing="1" w:after="240"/>
        <w:ind w:firstLine="709"/>
        <w:rPr>
          <w:rFonts w:eastAsia="Times New Roman"/>
          <w:bCs/>
          <w:lang w:eastAsia="fr-FR"/>
        </w:rPr>
      </w:pPr>
      <w:r>
        <w:rPr>
          <w:rFonts w:eastAsia="Times New Roman"/>
          <w:bCs/>
          <w:lang w:eastAsia="fr-FR"/>
        </w:rPr>
        <w:t>Cet</w:t>
      </w:r>
      <w:r w:rsidRPr="00E5539A">
        <w:rPr>
          <w:rFonts w:eastAsia="Times New Roman"/>
          <w:bCs/>
          <w:lang w:eastAsia="fr-FR"/>
        </w:rPr>
        <w:t xml:space="preserve"> </w:t>
      </w:r>
      <w:r>
        <w:rPr>
          <w:rFonts w:eastAsia="Times New Roman"/>
          <w:bCs/>
          <w:lang w:eastAsia="fr-FR"/>
        </w:rPr>
        <w:t>ouvrage, dès sa réalisation, avait soulagé les riziculteurs dont les parcelles étaient concernées par le sel. Aujourd’hui, son efficacité est remise en question car il y a une reprise du processus de salinisation malgré la présence de la digue.</w:t>
      </w:r>
    </w:p>
    <w:p w14:paraId="053BD2A8" w14:textId="7AD64638" w:rsidR="00F6692F" w:rsidRPr="002E08DA" w:rsidRDefault="00F6692F" w:rsidP="00F5375C">
      <w:pPr>
        <w:pStyle w:val="Titre1"/>
        <w:spacing w:after="240"/>
        <w:jc w:val="left"/>
        <w:rPr>
          <w:rFonts w:ascii="Times New Roman" w:eastAsia="Times New Roman" w:hAnsi="Times New Roman" w:cs="Times New Roman"/>
          <w:color w:val="auto"/>
          <w:lang w:eastAsia="fr-FR"/>
        </w:rPr>
      </w:pPr>
      <w:r w:rsidRPr="002E08DA">
        <w:rPr>
          <w:rFonts w:ascii="Times New Roman" w:eastAsia="Times New Roman" w:hAnsi="Times New Roman" w:cs="Times New Roman"/>
          <w:color w:val="auto"/>
          <w:lang w:eastAsia="fr-FR"/>
        </w:rPr>
        <w:t xml:space="preserve"> </w:t>
      </w:r>
      <w:r w:rsidR="002B5844">
        <w:rPr>
          <w:rFonts w:ascii="Times New Roman" w:eastAsia="Times New Roman" w:hAnsi="Times New Roman" w:cs="Times New Roman"/>
          <w:color w:val="auto"/>
          <w:lang w:eastAsia="fr-FR"/>
        </w:rPr>
        <w:t>I.2.2.</w:t>
      </w:r>
      <w:r w:rsidR="002B5844">
        <w:rPr>
          <w:rFonts w:ascii="Times New Roman" w:eastAsia="Times New Roman" w:hAnsi="Times New Roman" w:cs="Times New Roman"/>
          <w:color w:val="auto"/>
          <w:lang w:eastAsia="fr-FR"/>
        </w:rPr>
        <w:tab/>
      </w:r>
      <w:r w:rsidRPr="002E08DA">
        <w:rPr>
          <w:rFonts w:ascii="Times New Roman" w:eastAsia="Times New Roman" w:hAnsi="Times New Roman" w:cs="Times New Roman"/>
          <w:color w:val="auto"/>
          <w:lang w:eastAsia="fr-FR"/>
        </w:rPr>
        <w:t>La gestion des ouvrages</w:t>
      </w:r>
    </w:p>
    <w:p w14:paraId="630D1BF8" w14:textId="77777777" w:rsidR="00F6692F" w:rsidRPr="006B21F8" w:rsidRDefault="00F6692F" w:rsidP="00182FE6">
      <w:pPr>
        <w:spacing w:before="100" w:beforeAutospacing="1" w:after="240"/>
        <w:ind w:firstLine="709"/>
        <w:rPr>
          <w:rFonts w:eastAsia="Times New Roman"/>
          <w:lang w:eastAsia="fr-FR"/>
        </w:rPr>
      </w:pPr>
      <w:r w:rsidRPr="006B21F8">
        <w:rPr>
          <w:rFonts w:eastAsia="Times New Roman"/>
          <w:lang w:eastAsia="fr-FR"/>
        </w:rPr>
        <w:t>L'un des éléments majeurs des activités du PROGES concern</w:t>
      </w:r>
      <w:r>
        <w:rPr>
          <w:rFonts w:eastAsia="Times New Roman"/>
          <w:lang w:eastAsia="fr-FR"/>
        </w:rPr>
        <w:t>ait</w:t>
      </w:r>
      <w:r w:rsidRPr="006B21F8">
        <w:rPr>
          <w:rFonts w:eastAsia="Times New Roman"/>
          <w:lang w:eastAsia="fr-FR"/>
        </w:rPr>
        <w:t xml:space="preserve"> l'assistance directe aux associations villageoises dans la planification, la construction, l'utilisation et la maintenance des </w:t>
      </w:r>
      <w:r>
        <w:rPr>
          <w:rFonts w:eastAsia="Times New Roman"/>
          <w:lang w:eastAsia="fr-FR"/>
        </w:rPr>
        <w:t>ouvrag</w:t>
      </w:r>
      <w:r w:rsidRPr="006B21F8">
        <w:rPr>
          <w:rFonts w:eastAsia="Times New Roman"/>
          <w:lang w:eastAsia="fr-FR"/>
        </w:rPr>
        <w:t>es. Le p</w:t>
      </w:r>
      <w:r>
        <w:rPr>
          <w:rFonts w:eastAsia="Times New Roman"/>
          <w:lang w:eastAsia="fr-FR"/>
        </w:rPr>
        <w:t>rojet avait créé</w:t>
      </w:r>
      <w:r w:rsidRPr="006B21F8">
        <w:rPr>
          <w:rFonts w:eastAsia="Times New Roman"/>
          <w:lang w:eastAsia="fr-FR"/>
        </w:rPr>
        <w:t xml:space="preserve"> des</w:t>
      </w:r>
      <w:r>
        <w:rPr>
          <w:rFonts w:eastAsia="Times New Roman"/>
          <w:lang w:eastAsia="fr-FR"/>
        </w:rPr>
        <w:t xml:space="preserve"> comités villageois de gestion et des comités inter-villageois de gestion </w:t>
      </w:r>
      <w:r w:rsidRPr="006B21F8">
        <w:rPr>
          <w:rFonts w:eastAsia="Times New Roman"/>
          <w:lang w:eastAsia="fr-FR"/>
        </w:rPr>
        <w:t> </w:t>
      </w:r>
      <w:r>
        <w:rPr>
          <w:rFonts w:eastAsia="Times New Roman"/>
          <w:lang w:eastAsia="fr-FR"/>
        </w:rPr>
        <w:t>(</w:t>
      </w:r>
      <w:r w:rsidRPr="00E56A5D">
        <w:rPr>
          <w:rFonts w:eastAsia="Times New Roman"/>
          <w:bCs/>
          <w:lang w:eastAsia="fr-FR"/>
        </w:rPr>
        <w:t>CVGE / CIVGE</w:t>
      </w:r>
      <w:r>
        <w:rPr>
          <w:rFonts w:eastAsia="Times New Roman"/>
          <w:b/>
          <w:bCs/>
          <w:lang w:eastAsia="fr-FR"/>
        </w:rPr>
        <w:t>)</w:t>
      </w:r>
      <w:r w:rsidRPr="006B21F8">
        <w:rPr>
          <w:rFonts w:eastAsia="Times New Roman"/>
          <w:lang w:eastAsia="fr-FR"/>
        </w:rPr>
        <w:t xml:space="preserve">, formés par </w:t>
      </w:r>
      <w:r>
        <w:rPr>
          <w:rFonts w:eastAsia="Times New Roman"/>
          <w:lang w:eastAsia="fr-FR"/>
        </w:rPr>
        <w:t>l</w:t>
      </w:r>
      <w:r w:rsidRPr="006B21F8">
        <w:rPr>
          <w:rFonts w:eastAsia="Times New Roman"/>
          <w:lang w:eastAsia="fr-FR"/>
        </w:rPr>
        <w:t xml:space="preserve">es agents </w:t>
      </w:r>
      <w:r>
        <w:rPr>
          <w:rFonts w:eastAsia="Times New Roman"/>
          <w:lang w:eastAsia="fr-FR"/>
        </w:rPr>
        <w:t xml:space="preserve">du PROGES </w:t>
      </w:r>
      <w:r w:rsidRPr="006B21F8">
        <w:rPr>
          <w:rFonts w:eastAsia="Times New Roman"/>
          <w:lang w:eastAsia="fr-FR"/>
        </w:rPr>
        <w:t>qui ensuite pren</w:t>
      </w:r>
      <w:r>
        <w:rPr>
          <w:rFonts w:eastAsia="Times New Roman"/>
          <w:lang w:eastAsia="fr-FR"/>
        </w:rPr>
        <w:t>aien</w:t>
      </w:r>
      <w:r w:rsidRPr="006B21F8">
        <w:rPr>
          <w:rFonts w:eastAsia="Times New Roman"/>
          <w:lang w:eastAsia="fr-FR"/>
        </w:rPr>
        <w:t xml:space="preserve">t en charge la formation des autres villageois. Chacun </w:t>
      </w:r>
      <w:r>
        <w:rPr>
          <w:rFonts w:eastAsia="Times New Roman"/>
          <w:lang w:eastAsia="fr-FR"/>
        </w:rPr>
        <w:t>des villages de Goudomp</w:t>
      </w:r>
      <w:r w:rsidRPr="006B21F8">
        <w:rPr>
          <w:rFonts w:eastAsia="Times New Roman"/>
          <w:lang w:eastAsia="fr-FR"/>
        </w:rPr>
        <w:t>, Bacoundi</w:t>
      </w:r>
      <w:r>
        <w:rPr>
          <w:rFonts w:eastAsia="Times New Roman"/>
          <w:lang w:eastAsia="fr-FR"/>
        </w:rPr>
        <w:t>ng et Birkama,</w:t>
      </w:r>
      <w:r w:rsidRPr="006B21F8">
        <w:rPr>
          <w:rFonts w:eastAsia="Times New Roman"/>
          <w:lang w:eastAsia="fr-FR"/>
        </w:rPr>
        <w:t xml:space="preserve"> a</w:t>
      </w:r>
      <w:r>
        <w:rPr>
          <w:rFonts w:eastAsia="Times New Roman"/>
          <w:lang w:eastAsia="fr-FR"/>
        </w:rPr>
        <w:t>vait</w:t>
      </w:r>
      <w:r w:rsidRPr="006B21F8">
        <w:rPr>
          <w:rFonts w:eastAsia="Times New Roman"/>
          <w:lang w:eastAsia="fr-FR"/>
        </w:rPr>
        <w:t xml:space="preserve"> été érigé en CVG</w:t>
      </w:r>
      <w:r>
        <w:rPr>
          <w:rFonts w:eastAsia="Times New Roman"/>
          <w:lang w:eastAsia="fr-FR"/>
        </w:rPr>
        <w:t>E</w:t>
      </w:r>
      <w:r w:rsidRPr="006B21F8">
        <w:rPr>
          <w:rFonts w:eastAsia="Times New Roman"/>
          <w:lang w:eastAsia="fr-FR"/>
        </w:rPr>
        <w:t xml:space="preserve"> qui est, en fait, un groupe d'organisation d</w:t>
      </w:r>
      <w:r>
        <w:rPr>
          <w:rFonts w:eastAsia="Times New Roman"/>
          <w:lang w:eastAsia="fr-FR"/>
        </w:rPr>
        <w:t>u</w:t>
      </w:r>
      <w:r w:rsidRPr="006B21F8">
        <w:rPr>
          <w:rFonts w:eastAsia="Times New Roman"/>
          <w:lang w:eastAsia="fr-FR"/>
        </w:rPr>
        <w:t xml:space="preserve"> travail</w:t>
      </w:r>
      <w:r>
        <w:rPr>
          <w:rFonts w:eastAsia="Times New Roman"/>
          <w:lang w:eastAsia="fr-FR"/>
        </w:rPr>
        <w:t xml:space="preserve"> dans la vallée</w:t>
      </w:r>
      <w:r w:rsidRPr="006B21F8">
        <w:rPr>
          <w:rFonts w:eastAsia="Times New Roman"/>
          <w:lang w:eastAsia="fr-FR"/>
        </w:rPr>
        <w:t xml:space="preserve"> ayant pour rôle le suivi et l'entretien de la digue, la gestion de l'eau, la mise en valeur et l'amélioration du rendement. Ces CVGE </w:t>
      </w:r>
      <w:r>
        <w:rPr>
          <w:rFonts w:eastAsia="Times New Roman"/>
          <w:lang w:eastAsia="fr-FR"/>
        </w:rPr>
        <w:t>é</w:t>
      </w:r>
      <w:r w:rsidRPr="006B21F8">
        <w:rPr>
          <w:rFonts w:eastAsia="Times New Roman"/>
          <w:lang w:eastAsia="fr-FR"/>
        </w:rPr>
        <w:t>t</w:t>
      </w:r>
      <w:r>
        <w:rPr>
          <w:rFonts w:eastAsia="Times New Roman"/>
          <w:lang w:eastAsia="fr-FR"/>
        </w:rPr>
        <w:t>aient</w:t>
      </w:r>
      <w:r w:rsidRPr="006B21F8">
        <w:rPr>
          <w:rFonts w:eastAsia="Times New Roman"/>
          <w:lang w:eastAsia="fr-FR"/>
        </w:rPr>
        <w:t xml:space="preserve"> composés de quatre commissions :</w:t>
      </w:r>
    </w:p>
    <w:p w14:paraId="08F6E7FE" w14:textId="77777777" w:rsidR="00F6692F" w:rsidRPr="006B21F8" w:rsidRDefault="00F6692F" w:rsidP="00FE014B">
      <w:pPr>
        <w:pStyle w:val="Sansinterligne"/>
        <w:numPr>
          <w:ilvl w:val="0"/>
          <w:numId w:val="1"/>
        </w:numPr>
        <w:spacing w:after="240" w:line="360" w:lineRule="auto"/>
        <w:jc w:val="left"/>
        <w:rPr>
          <w:lang w:eastAsia="fr-FR"/>
        </w:rPr>
      </w:pPr>
      <w:r>
        <w:rPr>
          <w:lang w:eastAsia="fr-FR"/>
        </w:rPr>
        <w:t>Une commission pour la p</w:t>
      </w:r>
      <w:r w:rsidRPr="006B21F8">
        <w:rPr>
          <w:lang w:eastAsia="fr-FR"/>
        </w:rPr>
        <w:t xml:space="preserve">rotection de la digue; </w:t>
      </w:r>
    </w:p>
    <w:p w14:paraId="032EA829" w14:textId="77777777" w:rsidR="00F6692F" w:rsidRPr="006B21F8" w:rsidRDefault="00F6692F" w:rsidP="00FE014B">
      <w:pPr>
        <w:pStyle w:val="Sansinterligne"/>
        <w:numPr>
          <w:ilvl w:val="0"/>
          <w:numId w:val="1"/>
        </w:numPr>
        <w:spacing w:after="240" w:line="360" w:lineRule="auto"/>
        <w:jc w:val="left"/>
        <w:rPr>
          <w:lang w:eastAsia="fr-FR"/>
        </w:rPr>
      </w:pPr>
      <w:r>
        <w:rPr>
          <w:lang w:eastAsia="fr-FR"/>
        </w:rPr>
        <w:lastRenderedPageBreak/>
        <w:t xml:space="preserve">Une commission pour le </w:t>
      </w:r>
      <w:r w:rsidRPr="006B21F8">
        <w:rPr>
          <w:lang w:eastAsia="fr-FR"/>
        </w:rPr>
        <w:t xml:space="preserve">suivi et </w:t>
      </w:r>
      <w:r>
        <w:rPr>
          <w:lang w:eastAsia="fr-FR"/>
        </w:rPr>
        <w:t>l’</w:t>
      </w:r>
      <w:r w:rsidRPr="006B21F8">
        <w:rPr>
          <w:lang w:eastAsia="fr-FR"/>
        </w:rPr>
        <w:t xml:space="preserve">entretien du barrage; </w:t>
      </w:r>
    </w:p>
    <w:p w14:paraId="2FF5D8CE" w14:textId="77777777" w:rsidR="00F6692F" w:rsidRPr="006B21F8" w:rsidRDefault="00F6692F" w:rsidP="00FE014B">
      <w:pPr>
        <w:pStyle w:val="Sansinterligne"/>
        <w:numPr>
          <w:ilvl w:val="0"/>
          <w:numId w:val="1"/>
        </w:numPr>
        <w:spacing w:after="240" w:line="360" w:lineRule="auto"/>
        <w:jc w:val="left"/>
        <w:rPr>
          <w:lang w:eastAsia="fr-FR"/>
        </w:rPr>
      </w:pPr>
      <w:r>
        <w:rPr>
          <w:lang w:eastAsia="fr-FR"/>
        </w:rPr>
        <w:t>Une commission de</w:t>
      </w:r>
      <w:r w:rsidRPr="006B21F8">
        <w:rPr>
          <w:lang w:eastAsia="fr-FR"/>
        </w:rPr>
        <w:t xml:space="preserve"> gestion et </w:t>
      </w:r>
      <w:r>
        <w:rPr>
          <w:lang w:eastAsia="fr-FR"/>
        </w:rPr>
        <w:t xml:space="preserve">de </w:t>
      </w:r>
      <w:r w:rsidRPr="006B21F8">
        <w:rPr>
          <w:lang w:eastAsia="fr-FR"/>
        </w:rPr>
        <w:t>maitrise de l'eau</w:t>
      </w:r>
      <w:r>
        <w:rPr>
          <w:lang w:eastAsia="fr-FR"/>
        </w:rPr>
        <w:t>, et</w:t>
      </w:r>
      <w:r w:rsidRPr="006B21F8">
        <w:rPr>
          <w:lang w:eastAsia="fr-FR"/>
        </w:rPr>
        <w:t xml:space="preserve">; </w:t>
      </w:r>
    </w:p>
    <w:p w14:paraId="058B1B40" w14:textId="77777777" w:rsidR="00F6692F" w:rsidRPr="006B21F8" w:rsidRDefault="00F6692F" w:rsidP="00FE014B">
      <w:pPr>
        <w:pStyle w:val="Sansinterligne"/>
        <w:numPr>
          <w:ilvl w:val="0"/>
          <w:numId w:val="1"/>
        </w:numPr>
        <w:spacing w:after="240" w:line="360" w:lineRule="auto"/>
        <w:jc w:val="left"/>
        <w:rPr>
          <w:lang w:eastAsia="fr-FR"/>
        </w:rPr>
      </w:pPr>
      <w:r>
        <w:rPr>
          <w:lang w:eastAsia="fr-FR"/>
        </w:rPr>
        <w:t xml:space="preserve">Une commission de </w:t>
      </w:r>
      <w:r w:rsidRPr="006B21F8">
        <w:rPr>
          <w:lang w:eastAsia="fr-FR"/>
        </w:rPr>
        <w:t>gestion du matériel.</w:t>
      </w:r>
    </w:p>
    <w:p w14:paraId="44A12A82" w14:textId="5D36DEBA" w:rsidR="00F6692F" w:rsidRPr="00F644F2" w:rsidRDefault="00F6692F" w:rsidP="00182FE6">
      <w:pPr>
        <w:spacing w:before="100" w:beforeAutospacing="1" w:after="240"/>
        <w:ind w:firstLine="709"/>
        <w:rPr>
          <w:rFonts w:eastAsia="Times New Roman"/>
          <w:lang w:eastAsia="fr-FR"/>
        </w:rPr>
      </w:pPr>
      <w:r w:rsidRPr="00F644F2">
        <w:rPr>
          <w:rFonts w:eastAsia="Times New Roman"/>
          <w:lang w:eastAsia="fr-FR"/>
        </w:rPr>
        <w:t>Le CIVGE regroup</w:t>
      </w:r>
      <w:r>
        <w:rPr>
          <w:rFonts w:eastAsia="Times New Roman"/>
          <w:lang w:eastAsia="fr-FR"/>
        </w:rPr>
        <w:t>ait</w:t>
      </w:r>
      <w:r w:rsidRPr="00F644F2">
        <w:rPr>
          <w:rFonts w:eastAsia="Times New Roman"/>
          <w:lang w:eastAsia="fr-FR"/>
        </w:rPr>
        <w:t xml:space="preserve"> les représentants de chaque CVGE</w:t>
      </w:r>
      <w:r>
        <w:rPr>
          <w:rFonts w:eastAsia="Times New Roman"/>
          <w:lang w:eastAsia="fr-FR"/>
        </w:rPr>
        <w:t xml:space="preserve"> et</w:t>
      </w:r>
      <w:r w:rsidRPr="00F644F2">
        <w:rPr>
          <w:rFonts w:eastAsia="Times New Roman"/>
          <w:lang w:eastAsia="fr-FR"/>
        </w:rPr>
        <w:t xml:space="preserve"> jou</w:t>
      </w:r>
      <w:r>
        <w:rPr>
          <w:rFonts w:eastAsia="Times New Roman"/>
          <w:lang w:eastAsia="fr-FR"/>
        </w:rPr>
        <w:t>ait</w:t>
      </w:r>
      <w:r w:rsidRPr="00F644F2">
        <w:rPr>
          <w:rFonts w:eastAsia="Times New Roman"/>
          <w:lang w:eastAsia="fr-FR"/>
        </w:rPr>
        <w:t xml:space="preserve"> le rôle d'intermédiaire entre le projet et les paysans. Il dispos</w:t>
      </w:r>
      <w:r>
        <w:rPr>
          <w:rFonts w:eastAsia="Times New Roman"/>
          <w:lang w:eastAsia="fr-FR"/>
        </w:rPr>
        <w:t>ait</w:t>
      </w:r>
      <w:r w:rsidRPr="00F644F2">
        <w:rPr>
          <w:rFonts w:eastAsia="Times New Roman"/>
          <w:lang w:eastAsia="fr-FR"/>
        </w:rPr>
        <w:t xml:space="preserve"> d'une caisse alimentée directement par les paysans (sous forme de participation) qui lui permet</w:t>
      </w:r>
      <w:r>
        <w:rPr>
          <w:rFonts w:eastAsia="Times New Roman"/>
          <w:lang w:eastAsia="fr-FR"/>
        </w:rPr>
        <w:t>tait</w:t>
      </w:r>
      <w:r w:rsidRPr="00F644F2">
        <w:rPr>
          <w:rFonts w:eastAsia="Times New Roman"/>
          <w:lang w:eastAsia="fr-FR"/>
        </w:rPr>
        <w:t xml:space="preserve"> de faire face à sa mission de coordination de l'ensemble des travaux organisés dans le cadre de la gestion du barrage. Mais ce CIVGE souffre aujourd'hui de problèmes financiers liés aux difficultés économiques des villageois qui ont du mal à honorer leur cotisation</w:t>
      </w:r>
      <w:r w:rsidR="001E34CD">
        <w:rPr>
          <w:rFonts w:eastAsia="Times New Roman"/>
          <w:lang w:eastAsia="fr-FR"/>
        </w:rPr>
        <w:t>.</w:t>
      </w:r>
      <w:r w:rsidRPr="00F644F2">
        <w:rPr>
          <w:rFonts w:eastAsia="Times New Roman"/>
          <w:lang w:eastAsia="fr-FR"/>
        </w:rPr>
        <w:t xml:space="preserve"> Quant au dessalement effectif des bas-fonds, cela n'est que très peu visible. En effet, les paysans s'interrogent aujourd’hui sur l'efficacité du barrage car la superficie de terres récupérées est insignifiante et les rendements tirés de ces rizières sont de moins en moins importants. L'impact réel d'une bonne gestion des ouvrages hydro-agricoles a véritablement créé une dynamique dans la zone. Cependant, beaucoup de travail d'autonomisation de ces ouvrages sur le plan de la gestion, qu'elle soit technique ou financière, reste à faire.</w:t>
      </w:r>
    </w:p>
    <w:p w14:paraId="75E8A945" w14:textId="66CEEB75" w:rsidR="00F6692F" w:rsidRPr="002D45D5" w:rsidRDefault="00F6692F" w:rsidP="00182FE6">
      <w:pPr>
        <w:spacing w:before="100" w:beforeAutospacing="1" w:after="240"/>
        <w:ind w:firstLine="709"/>
        <w:rPr>
          <w:rFonts w:eastAsia="Times New Roman"/>
          <w:lang w:eastAsia="fr-FR"/>
        </w:rPr>
      </w:pPr>
      <w:r w:rsidRPr="00406CD3">
        <w:rPr>
          <w:rFonts w:eastAsia="Times New Roman"/>
          <w:bCs/>
          <w:lang w:eastAsia="fr-FR"/>
        </w:rPr>
        <w:t xml:space="preserve">Après le départ du PROGES, </w:t>
      </w:r>
      <w:r w:rsidRPr="00971194">
        <w:rPr>
          <w:rFonts w:eastAsia="Times New Roman"/>
          <w:bCs/>
          <w:lang w:eastAsia="fr-FR"/>
        </w:rPr>
        <w:t>et après évaluation</w:t>
      </w:r>
      <w:r w:rsidRPr="00406CD3">
        <w:rPr>
          <w:rFonts w:eastAsia="Times New Roman"/>
          <w:bCs/>
          <w:lang w:eastAsia="fr-FR"/>
        </w:rPr>
        <w:t xml:space="preserve"> des réalisations qu’il devait effectuer</w:t>
      </w:r>
      <w:r w:rsidRPr="00971194">
        <w:rPr>
          <w:rFonts w:eastAsia="Times New Roman"/>
          <w:bCs/>
          <w:lang w:eastAsia="fr-FR"/>
        </w:rPr>
        <w:t>,</w:t>
      </w:r>
      <w:r w:rsidRPr="00406CD3">
        <w:rPr>
          <w:rFonts w:eastAsia="Times New Roman"/>
          <w:bCs/>
          <w:lang w:eastAsia="fr-FR"/>
        </w:rPr>
        <w:t xml:space="preserve"> nous constatons que:</w:t>
      </w:r>
      <w:r w:rsidRPr="00406CD3">
        <w:rPr>
          <w:rFonts w:eastAsia="Times New Roman"/>
          <w:lang w:eastAsia="fr-FR"/>
        </w:rPr>
        <w:t xml:space="preserve"> le PROGES, particulièrement important dans sa conception, so</w:t>
      </w:r>
      <w:r w:rsidRPr="00463C27">
        <w:rPr>
          <w:rFonts w:eastAsia="Times New Roman"/>
          <w:lang w:eastAsia="fr-FR"/>
        </w:rPr>
        <w:t>n approche et les actions prévues, a failli dans son objectif principal dans la mesure où la plupart des investissements qui sont destinés aux paysans sont réduits par rapport aux coûts de rétribution et de fonctionnement, de l'assistance technique. Ce qui</w:t>
      </w:r>
      <w:r w:rsidRPr="00D87822">
        <w:rPr>
          <w:rFonts w:eastAsia="Times New Roman"/>
          <w:lang w:eastAsia="fr-FR"/>
        </w:rPr>
        <w:t xml:space="preserve"> réduit l'impact prévu quant à l'amélioration de la condition paysanne. Aussi peut-on déplorer quelques couacs avec notamment le bassin et l'ouvrage de rétention qui n'ont</w:t>
      </w:r>
      <w:r w:rsidR="000A383B">
        <w:rPr>
          <w:rFonts w:eastAsia="Times New Roman"/>
          <w:lang w:eastAsia="fr-FR"/>
        </w:rPr>
        <w:t xml:space="preserve"> pas été aménagés jusqu’à la fin</w:t>
      </w:r>
      <w:r w:rsidRPr="00D87822">
        <w:rPr>
          <w:rFonts w:eastAsia="Times New Roman"/>
          <w:lang w:eastAsia="fr-FR"/>
        </w:rPr>
        <w:t xml:space="preserve"> du contrat</w:t>
      </w:r>
      <w:r w:rsidR="000A383B">
        <w:rPr>
          <w:rFonts w:eastAsia="Times New Roman"/>
          <w:lang w:eastAsia="fr-FR"/>
        </w:rPr>
        <w:t xml:space="preserve"> </w:t>
      </w:r>
      <w:r w:rsidR="0068467B">
        <w:rPr>
          <w:rFonts w:eastAsia="Times New Roman"/>
          <w:lang w:eastAsia="fr-FR"/>
        </w:rPr>
        <w:t>Secrétaire de ADIS</w:t>
      </w:r>
      <w:r>
        <w:rPr>
          <w:rFonts w:eastAsia="Times New Roman"/>
          <w:lang w:eastAsia="fr-FR"/>
        </w:rPr>
        <w:t xml:space="preserve">, </w:t>
      </w:r>
      <w:r w:rsidR="000A383B">
        <w:rPr>
          <w:rFonts w:eastAsia="Times New Roman"/>
          <w:lang w:eastAsia="fr-FR"/>
        </w:rPr>
        <w:t>(</w:t>
      </w:r>
      <w:r>
        <w:rPr>
          <w:rFonts w:eastAsia="Times New Roman"/>
          <w:lang w:eastAsia="fr-FR"/>
        </w:rPr>
        <w:t>2015)</w:t>
      </w:r>
      <w:r w:rsidRPr="00D87822">
        <w:rPr>
          <w:rFonts w:eastAsia="Times New Roman"/>
          <w:lang w:eastAsia="fr-FR"/>
        </w:rPr>
        <w:t>.</w:t>
      </w:r>
    </w:p>
    <w:p w14:paraId="79B2B96B" w14:textId="169C491B" w:rsidR="00F6692F" w:rsidRPr="002D45D5" w:rsidRDefault="00F6692F" w:rsidP="00182FE6">
      <w:pPr>
        <w:spacing w:before="100" w:beforeAutospacing="1" w:after="240"/>
        <w:ind w:firstLine="709"/>
        <w:rPr>
          <w:rFonts w:eastAsia="Times New Roman"/>
          <w:lang w:eastAsia="fr-FR"/>
        </w:rPr>
      </w:pPr>
      <w:r w:rsidRPr="002D45D5">
        <w:rPr>
          <w:rFonts w:eastAsia="Times New Roman"/>
          <w:lang w:eastAsia="fr-FR"/>
        </w:rPr>
        <w:t>Mais dans l'ensemble, le PROGES, privilégiant les actions de proximité au bénéfice des populations locales</w:t>
      </w:r>
      <w:r>
        <w:rPr>
          <w:rFonts w:eastAsia="Times New Roman"/>
          <w:lang w:eastAsia="fr-FR"/>
        </w:rPr>
        <w:t>,</w:t>
      </w:r>
      <w:r w:rsidRPr="002D45D5">
        <w:rPr>
          <w:rFonts w:eastAsia="Times New Roman"/>
          <w:lang w:eastAsia="fr-FR"/>
        </w:rPr>
        <w:t xml:space="preserve"> a</w:t>
      </w:r>
      <w:r>
        <w:rPr>
          <w:rFonts w:eastAsia="Times New Roman"/>
          <w:lang w:eastAsia="fr-FR"/>
        </w:rPr>
        <w:t>vait</w:t>
      </w:r>
      <w:r w:rsidRPr="002D45D5">
        <w:rPr>
          <w:rFonts w:eastAsia="Times New Roman"/>
          <w:lang w:eastAsia="fr-FR"/>
        </w:rPr>
        <w:t xml:space="preserve"> apporté une contribution non négligeable notamment dans l'organisation et l'accompagnement d'initiatives communautaires de base, ainsi que la formation et la qualification aux techniques de gestion des projets pour en assurer l'auto-prise en charge et </w:t>
      </w:r>
      <w:r w:rsidR="00E73C60">
        <w:rPr>
          <w:rFonts w:eastAsia="Times New Roman"/>
          <w:lang w:eastAsia="fr-FR"/>
        </w:rPr>
        <w:t>la durabilité. En effet, deux (</w:t>
      </w:r>
      <w:r w:rsidRPr="002D45D5">
        <w:rPr>
          <w:rFonts w:eastAsia="Times New Roman"/>
          <w:lang w:eastAsia="fr-FR"/>
        </w:rPr>
        <w:t>2) ans après l’aménagement de la digue, le PRO</w:t>
      </w:r>
      <w:r>
        <w:rPr>
          <w:rFonts w:eastAsia="Times New Roman"/>
          <w:lang w:eastAsia="fr-FR"/>
        </w:rPr>
        <w:t>G</w:t>
      </w:r>
      <w:r w:rsidRPr="002D45D5">
        <w:rPr>
          <w:rFonts w:eastAsia="Times New Roman"/>
          <w:lang w:eastAsia="fr-FR"/>
        </w:rPr>
        <w:t>ES a quitté la zone</w:t>
      </w:r>
      <w:r w:rsidR="000A383B">
        <w:rPr>
          <w:rFonts w:eastAsia="Times New Roman"/>
          <w:lang w:eastAsia="fr-FR"/>
        </w:rPr>
        <w:t xml:space="preserve"> en 1998</w:t>
      </w:r>
      <w:r w:rsidRPr="002D45D5">
        <w:rPr>
          <w:rFonts w:eastAsia="Times New Roman"/>
          <w:lang w:eastAsia="fr-FR"/>
        </w:rPr>
        <w:t>. Cependant,  en partant, il a</w:t>
      </w:r>
      <w:r>
        <w:rPr>
          <w:rFonts w:eastAsia="Times New Roman"/>
          <w:lang w:eastAsia="fr-FR"/>
        </w:rPr>
        <w:t>vait</w:t>
      </w:r>
      <w:r w:rsidRPr="002D45D5">
        <w:rPr>
          <w:rFonts w:eastAsia="Times New Roman"/>
          <w:lang w:eastAsia="fr-FR"/>
        </w:rPr>
        <w:t xml:space="preserve"> laissé du matériel pour </w:t>
      </w:r>
      <w:r>
        <w:rPr>
          <w:rFonts w:eastAsia="Times New Roman"/>
          <w:lang w:eastAsia="fr-FR"/>
        </w:rPr>
        <w:t>l'</w:t>
      </w:r>
      <w:r w:rsidRPr="002D45D5">
        <w:rPr>
          <w:rFonts w:eastAsia="Times New Roman"/>
          <w:lang w:eastAsia="fr-FR"/>
        </w:rPr>
        <w:t xml:space="preserve">entretien de la digue en cas de problème et une somme de 500.000f CFA servant de fond de déroulement </w:t>
      </w:r>
      <w:r>
        <w:rPr>
          <w:rFonts w:eastAsia="Times New Roman"/>
          <w:lang w:eastAsia="fr-FR"/>
        </w:rPr>
        <w:t>a</w:t>
      </w:r>
      <w:r w:rsidRPr="002D45D5">
        <w:rPr>
          <w:rFonts w:eastAsia="Times New Roman"/>
          <w:lang w:eastAsia="fr-FR"/>
        </w:rPr>
        <w:t>u CIVGE.</w:t>
      </w:r>
    </w:p>
    <w:p w14:paraId="588039BA" w14:textId="0701AC1C" w:rsidR="00F6692F" w:rsidRPr="002E08DA" w:rsidRDefault="002B5844" w:rsidP="002B5844">
      <w:pPr>
        <w:pStyle w:val="Titre1"/>
        <w:spacing w:after="240"/>
        <w:rPr>
          <w:rFonts w:ascii="Times New Roman" w:eastAsia="Times New Roman" w:hAnsi="Times New Roman" w:cs="Times New Roman"/>
          <w:color w:val="auto"/>
          <w:lang w:eastAsia="fr-FR"/>
        </w:rPr>
      </w:pPr>
      <w:r>
        <w:rPr>
          <w:rFonts w:ascii="Times New Roman" w:eastAsia="Times New Roman" w:hAnsi="Times New Roman" w:cs="Times New Roman"/>
          <w:color w:val="auto"/>
          <w:lang w:eastAsia="fr-FR"/>
        </w:rPr>
        <w:lastRenderedPageBreak/>
        <w:t>I.3.</w:t>
      </w:r>
      <w:r>
        <w:rPr>
          <w:rFonts w:ascii="Times New Roman" w:eastAsia="Times New Roman" w:hAnsi="Times New Roman" w:cs="Times New Roman"/>
          <w:color w:val="auto"/>
          <w:lang w:eastAsia="fr-FR"/>
        </w:rPr>
        <w:tab/>
      </w:r>
      <w:r w:rsidR="00F6692F" w:rsidRPr="002E08DA">
        <w:rPr>
          <w:rFonts w:ascii="Times New Roman" w:eastAsia="Times New Roman" w:hAnsi="Times New Roman" w:cs="Times New Roman"/>
          <w:color w:val="auto"/>
          <w:lang w:eastAsia="fr-FR"/>
        </w:rPr>
        <w:t>La stratégie développée par le PADERCA</w:t>
      </w:r>
      <w:r w:rsidR="000A383B">
        <w:rPr>
          <w:rFonts w:ascii="Times New Roman" w:eastAsia="Times New Roman" w:hAnsi="Times New Roman" w:cs="Times New Roman"/>
          <w:color w:val="auto"/>
          <w:lang w:eastAsia="fr-FR"/>
        </w:rPr>
        <w:t xml:space="preserve"> et autres projets et ONG</w:t>
      </w:r>
    </w:p>
    <w:p w14:paraId="4A337826" w14:textId="7B2796BF" w:rsidR="00F6692F" w:rsidRDefault="00EA4A17" w:rsidP="00182FE6">
      <w:pPr>
        <w:spacing w:before="100" w:beforeAutospacing="1" w:after="240"/>
        <w:ind w:firstLine="709"/>
        <w:rPr>
          <w:rFonts w:eastAsia="Times New Roman"/>
          <w:lang w:eastAsia="fr-FR"/>
        </w:rPr>
      </w:pPr>
      <w:r>
        <w:rPr>
          <w:rFonts w:eastAsia="Times New Roman"/>
          <w:lang w:eastAsia="fr-FR"/>
        </w:rPr>
        <w:t>Selon le secrétaire de ADIS, a</w:t>
      </w:r>
      <w:r w:rsidR="00F6692F">
        <w:rPr>
          <w:rFonts w:eastAsia="Times New Roman"/>
          <w:lang w:eastAsia="fr-FR"/>
        </w:rPr>
        <w:t>prè</w:t>
      </w:r>
      <w:r>
        <w:rPr>
          <w:rFonts w:eastAsia="Times New Roman"/>
          <w:lang w:eastAsia="fr-FR"/>
        </w:rPr>
        <w:t>s le départ du PROGES,</w:t>
      </w:r>
      <w:r w:rsidR="00F6692F">
        <w:rPr>
          <w:rFonts w:eastAsia="Times New Roman"/>
          <w:lang w:eastAsia="fr-FR"/>
        </w:rPr>
        <w:t xml:space="preserve">  le PADERCA</w:t>
      </w:r>
      <w:r>
        <w:rPr>
          <w:rFonts w:eastAsia="Times New Roman"/>
          <w:lang w:eastAsia="fr-FR"/>
        </w:rPr>
        <w:t xml:space="preserve"> arrive dans la zone</w:t>
      </w:r>
      <w:r w:rsidR="000A383B">
        <w:rPr>
          <w:rFonts w:eastAsia="Times New Roman"/>
          <w:lang w:eastAsia="fr-FR"/>
        </w:rPr>
        <w:t xml:space="preserve"> en 2012. Il</w:t>
      </w:r>
      <w:r w:rsidR="00F6692F">
        <w:rPr>
          <w:rFonts w:eastAsia="Times New Roman"/>
          <w:lang w:eastAsia="fr-FR"/>
        </w:rPr>
        <w:t xml:space="preserve"> avait aménagé un deuxième pont à vanne du côté de Goudomp car le premier que le PROGES avait construit se trouve du côté de Birkama, ce que les habitants de Goudomp ont jugé comme étant un mauvais choix car l’évacuation des eaux faisait défaut. Ce pont de Goudomp est n</w:t>
      </w:r>
      <w:r w:rsidR="006E1612">
        <w:rPr>
          <w:rFonts w:eastAsia="Times New Roman"/>
          <w:lang w:eastAsia="fr-FR"/>
        </w:rPr>
        <w:t>ommé l’Affibolon (photo 19</w:t>
      </w:r>
      <w:r w:rsidR="00F6692F">
        <w:rPr>
          <w:rFonts w:eastAsia="Times New Roman"/>
          <w:lang w:eastAsia="fr-FR"/>
        </w:rPr>
        <w:t>).</w:t>
      </w:r>
    </w:p>
    <w:p w14:paraId="33953301" w14:textId="2A33D3EE" w:rsidR="00F6692F" w:rsidRPr="002D45D5" w:rsidRDefault="00F6692F" w:rsidP="00636DBA">
      <w:pPr>
        <w:spacing w:before="100" w:beforeAutospacing="1" w:after="240"/>
        <w:jc w:val="center"/>
        <w:rPr>
          <w:rFonts w:eastAsia="Times New Roman"/>
          <w:lang w:eastAsia="fr-FR"/>
        </w:rPr>
      </w:pPr>
      <w:r>
        <w:rPr>
          <w:rFonts w:eastAsia="Times New Roman"/>
          <w:noProof/>
          <w:lang w:eastAsia="fr-FR"/>
        </w:rPr>
        <w:drawing>
          <wp:inline distT="0" distB="0" distL="0" distR="0" wp14:anchorId="7B47DF46" wp14:editId="25CA7A70">
            <wp:extent cx="1821600" cy="2160000"/>
            <wp:effectExtent l="19050" t="19050" r="26670" b="12065"/>
            <wp:docPr id="6" name="Image 4" descr="E:\MASTER 2 2015\Photos\Fotos mémoire\20160115_1154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MASTER 2 2015\Photos\Fotos mémoire\20160115_115435.jpg"/>
                    <pic:cNvPicPr>
                      <a:picLocks noChangeAspect="1" noChangeArrowheads="1"/>
                    </pic:cNvPicPr>
                  </pic:nvPicPr>
                  <pic:blipFill>
                    <a:blip r:embed="rId53" cstate="print"/>
                    <a:srcRect/>
                    <a:stretch>
                      <a:fillRect/>
                    </a:stretch>
                  </pic:blipFill>
                  <pic:spPr bwMode="auto">
                    <a:xfrm>
                      <a:off x="0" y="0"/>
                      <a:ext cx="1821600" cy="2160000"/>
                    </a:xfrm>
                    <a:prstGeom prst="rect">
                      <a:avLst/>
                    </a:prstGeom>
                    <a:noFill/>
                    <a:ln w="0" cmpd="tri">
                      <a:solidFill>
                        <a:schemeClr val="bg1"/>
                      </a:solidFill>
                      <a:miter lim="800000"/>
                      <a:headEnd/>
                      <a:tailEnd/>
                    </a:ln>
                  </pic:spPr>
                </pic:pic>
              </a:graphicData>
            </a:graphic>
          </wp:inline>
        </w:drawing>
      </w:r>
      <w:r w:rsidRPr="00686234">
        <w:rPr>
          <w:rFonts w:eastAsia="Times New Roman"/>
          <w:noProof/>
          <w:lang w:eastAsia="fr-FR"/>
        </w:rPr>
        <w:drawing>
          <wp:inline distT="0" distB="0" distL="0" distR="0" wp14:anchorId="2AF93C6D" wp14:editId="63C7F0EE">
            <wp:extent cx="1803600" cy="2160000"/>
            <wp:effectExtent l="19050" t="19050" r="25400" b="12065"/>
            <wp:docPr id="7" name="Image 5" descr="E:\MASTER 2 2015\Photos\Fotos mémoire\20160115_1155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MASTER 2 2015\Photos\Fotos mémoire\20160115_115516.jpg"/>
                    <pic:cNvPicPr>
                      <a:picLocks noChangeAspect="1" noChangeArrowheads="1"/>
                    </pic:cNvPicPr>
                  </pic:nvPicPr>
                  <pic:blipFill>
                    <a:blip r:embed="rId54" cstate="print"/>
                    <a:srcRect/>
                    <a:stretch>
                      <a:fillRect/>
                    </a:stretch>
                  </pic:blipFill>
                  <pic:spPr bwMode="auto">
                    <a:xfrm>
                      <a:off x="0" y="0"/>
                      <a:ext cx="1803600" cy="2160000"/>
                    </a:xfrm>
                    <a:prstGeom prst="rect">
                      <a:avLst/>
                    </a:prstGeom>
                    <a:noFill/>
                    <a:ln w="0" cmpd="tri">
                      <a:solidFill>
                        <a:schemeClr val="bg1"/>
                      </a:solidFill>
                      <a:miter lim="800000"/>
                      <a:headEnd/>
                      <a:tailEnd/>
                    </a:ln>
                  </pic:spPr>
                </pic:pic>
              </a:graphicData>
            </a:graphic>
          </wp:inline>
        </w:drawing>
      </w:r>
    </w:p>
    <w:p w14:paraId="7DD28819" w14:textId="7A87146E" w:rsidR="00F6692F" w:rsidRPr="0059184A" w:rsidRDefault="006E1612" w:rsidP="00636DBA">
      <w:pPr>
        <w:spacing w:before="100" w:beforeAutospacing="1" w:after="240"/>
        <w:jc w:val="center"/>
        <w:rPr>
          <w:rFonts w:eastAsia="Times New Roman"/>
          <w:noProof/>
          <w:lang w:eastAsia="fr-FR"/>
        </w:rPr>
      </w:pPr>
      <w:r>
        <w:rPr>
          <w:rFonts w:eastAsia="Times New Roman"/>
          <w:b/>
          <w:noProof/>
          <w:u w:val="single"/>
          <w:lang w:eastAsia="fr-FR"/>
        </w:rPr>
        <w:t>Photo 19</w:t>
      </w:r>
      <w:r w:rsidR="00F6692F">
        <w:rPr>
          <w:rFonts w:eastAsia="Times New Roman"/>
          <w:b/>
          <w:noProof/>
          <w:lang w:eastAsia="fr-FR"/>
        </w:rPr>
        <w:t> :</w:t>
      </w:r>
      <w:r w:rsidR="00F6692F" w:rsidRPr="00686234">
        <w:rPr>
          <w:rFonts w:eastAsia="Times New Roman"/>
          <w:b/>
          <w:noProof/>
          <w:lang w:eastAsia="fr-FR"/>
        </w:rPr>
        <w:t xml:space="preserve"> </w:t>
      </w:r>
      <w:r w:rsidR="00F6692F" w:rsidRPr="0059184A">
        <w:rPr>
          <w:rFonts w:eastAsia="Times New Roman"/>
          <w:noProof/>
          <w:lang w:eastAsia="fr-FR"/>
        </w:rPr>
        <w:t>Pont à vannes réalisé par le PADERCA au niveau du marigot de Goudomp</w:t>
      </w:r>
      <w:r w:rsidR="000A383B">
        <w:rPr>
          <w:rFonts w:eastAsia="Times New Roman"/>
          <w:noProof/>
          <w:lang w:eastAsia="fr-FR"/>
        </w:rPr>
        <w:t xml:space="preserve"> en 2012</w:t>
      </w:r>
      <w:r w:rsidR="00F6692F" w:rsidRPr="0059184A">
        <w:rPr>
          <w:rFonts w:eastAsia="Times New Roman"/>
          <w:noProof/>
          <w:lang w:eastAsia="fr-FR"/>
        </w:rPr>
        <w:t xml:space="preserve"> (K</w:t>
      </w:r>
      <w:r w:rsidR="00992D3F" w:rsidRPr="0059184A">
        <w:rPr>
          <w:rFonts w:eastAsia="Times New Roman"/>
          <w:noProof/>
          <w:lang w:eastAsia="fr-FR"/>
        </w:rPr>
        <w:t>amony</w:t>
      </w:r>
      <w:r w:rsidR="00F6692F" w:rsidRPr="0059184A">
        <w:rPr>
          <w:rFonts w:eastAsia="Times New Roman"/>
          <w:noProof/>
          <w:lang w:eastAsia="fr-FR"/>
        </w:rPr>
        <w:t>, 2016)</w:t>
      </w:r>
    </w:p>
    <w:p w14:paraId="10BC2604" w14:textId="619CE060" w:rsidR="00F6692F" w:rsidRDefault="00F6692F" w:rsidP="00182FE6">
      <w:pPr>
        <w:spacing w:before="100" w:beforeAutospacing="1" w:after="240"/>
        <w:ind w:firstLine="709"/>
        <w:rPr>
          <w:rFonts w:eastAsia="Times New Roman"/>
          <w:lang w:eastAsia="fr-FR"/>
        </w:rPr>
      </w:pPr>
      <w:r>
        <w:rPr>
          <w:rFonts w:eastAsia="Times New Roman"/>
          <w:lang w:eastAsia="fr-FR"/>
        </w:rPr>
        <w:t xml:space="preserve">Le PADERCA contribuait aussi au maintien de l’ouvrage. Dans le cadre de la production des </w:t>
      </w:r>
      <w:r w:rsidR="00B44F5A">
        <w:rPr>
          <w:rFonts w:eastAsia="Times New Roman"/>
          <w:lang w:eastAsia="fr-FR"/>
        </w:rPr>
        <w:t>semences, le PADERCA au nom</w:t>
      </w:r>
      <w:r>
        <w:rPr>
          <w:rFonts w:eastAsia="Times New Roman"/>
          <w:lang w:eastAsia="fr-FR"/>
        </w:rPr>
        <w:t xml:space="preserve"> de l’ANCAR. En 2013, le PADERCA avait envoyé un agent de l’Institut National de Pédologie (INP) de Sédhiou pour faire des prélèvements et des analyses d’échantillons de sol pour voir si le taux de salinité a baissé dans la vallée après l’aménagement de la digue. Mais les résultats de ces analyses ne sont toujours pas disponibles</w:t>
      </w:r>
      <w:r w:rsidR="00B44F5A">
        <w:rPr>
          <w:rFonts w:eastAsia="Times New Roman"/>
          <w:lang w:eastAsia="fr-FR"/>
        </w:rPr>
        <w:t xml:space="preserve"> secrétaire ADIS (2015)</w:t>
      </w:r>
      <w:r>
        <w:rPr>
          <w:rFonts w:eastAsia="Times New Roman"/>
          <w:lang w:eastAsia="fr-FR"/>
        </w:rPr>
        <w:t xml:space="preserve">. </w:t>
      </w:r>
    </w:p>
    <w:p w14:paraId="1D0B0F8B" w14:textId="77777777" w:rsidR="00F6692F" w:rsidRDefault="00F6692F" w:rsidP="00182FE6">
      <w:pPr>
        <w:spacing w:before="100" w:beforeAutospacing="1" w:after="240"/>
        <w:ind w:firstLine="709"/>
        <w:rPr>
          <w:rFonts w:eastAsia="Times New Roman"/>
          <w:lang w:eastAsia="fr-FR"/>
        </w:rPr>
      </w:pPr>
      <w:r>
        <w:rPr>
          <w:rFonts w:eastAsia="Times New Roman"/>
          <w:lang w:eastAsia="fr-FR"/>
        </w:rPr>
        <w:t>Durant cette même année, l’INP de Sédhiou avait fourni aux paysans 25 tonnes de phosphogypse qui est un fertilisant  chimique en poudre permettant de baisser le taux de salinité, d’acidité, tout en enrichissant le sol.</w:t>
      </w:r>
    </w:p>
    <w:p w14:paraId="4C6001CA" w14:textId="72AB453A" w:rsidR="00F6692F" w:rsidRDefault="00F6692F" w:rsidP="00602367">
      <w:pPr>
        <w:spacing w:before="100" w:beforeAutospacing="1" w:after="240"/>
        <w:ind w:firstLine="709"/>
        <w:rPr>
          <w:rFonts w:eastAsia="Times New Roman"/>
          <w:lang w:eastAsia="fr-FR"/>
        </w:rPr>
      </w:pPr>
      <w:r>
        <w:rPr>
          <w:rFonts w:eastAsia="Times New Roman"/>
          <w:lang w:eastAsia="fr-FR"/>
        </w:rPr>
        <w:t xml:space="preserve">En appui au PADERCA, la Direction Régionale de Développement Rural (DRDR) intervenait aussi dans la vallée. Son intervention s’articulait autour du don de semences. </w:t>
      </w:r>
      <w:r w:rsidR="00E73C60">
        <w:rPr>
          <w:rFonts w:eastAsia="Times New Roman"/>
          <w:lang w:eastAsia="fr-FR"/>
        </w:rPr>
        <w:t>En 2014, il avait donné trois (</w:t>
      </w:r>
      <w:r>
        <w:rPr>
          <w:rFonts w:eastAsia="Times New Roman"/>
          <w:lang w:eastAsia="fr-FR"/>
        </w:rPr>
        <w:t xml:space="preserve">3) variétés de riz pour les tester et voir celle  qui supporte le mieux le taux élevé de salinité. Il s’agissait du NERICA, de l’IR et du DJ 12-684. Parmi ces trois variétés, seul le DJ 12-684 ne supporte pas un taux élevé de sel. Le NERICA qui n’est pas un </w:t>
      </w:r>
      <w:r>
        <w:rPr>
          <w:rFonts w:eastAsia="Times New Roman"/>
          <w:lang w:eastAsia="fr-FR"/>
        </w:rPr>
        <w:lastRenderedPageBreak/>
        <w:t>OGM (organisme génétiquement modifié) est un riz qui a un enjeu important car il est le plus résistant et demande moins d’eau. Il s’adapte donc mieux aux conditions de baisse pluviométrique et a un meilleur rendement comparé aux autres variétés. En effet, le NERICA peut produire</w:t>
      </w:r>
      <w:r w:rsidR="000B0213">
        <w:rPr>
          <w:rFonts w:eastAsia="Times New Roman"/>
          <w:lang w:eastAsia="fr-FR"/>
        </w:rPr>
        <w:t xml:space="preserve"> quatre (</w:t>
      </w:r>
      <w:r>
        <w:rPr>
          <w:rFonts w:eastAsia="Times New Roman"/>
          <w:lang w:eastAsia="fr-FR"/>
        </w:rPr>
        <w:t>4) tonnes l’hectare là où les autres variétés ne produisent en moyenne que deux tonnes et demi (2,5 tonnes). Cette v</w:t>
      </w:r>
      <w:r w:rsidR="000B0213">
        <w:rPr>
          <w:rFonts w:eastAsia="Times New Roman"/>
          <w:lang w:eastAsia="fr-FR"/>
        </w:rPr>
        <w:t>ariété de riz a été introduite</w:t>
      </w:r>
      <w:r>
        <w:rPr>
          <w:rFonts w:eastAsia="Times New Roman"/>
          <w:lang w:eastAsia="fr-FR"/>
        </w:rPr>
        <w:t xml:space="preserve"> en Afrique dans le cadre du NEPAD (Nouveau Partenariat pour le Développement de l’Afrique) par l’Association pour le Développement de la Riziculture en Afrique de l’Ouest (ADRAO) en coopération avec l’Agence Japonaise de Coopération (JICA)</w:t>
      </w:r>
      <w:r w:rsidR="00EA4A17">
        <w:rPr>
          <w:rFonts w:eastAsia="Times New Roman"/>
          <w:lang w:eastAsia="fr-FR"/>
        </w:rPr>
        <w:t>,</w:t>
      </w:r>
      <w:r w:rsidR="00426ACB">
        <w:rPr>
          <w:rFonts w:eastAsia="Times New Roman"/>
          <w:lang w:eastAsia="fr-FR"/>
        </w:rPr>
        <w:t xml:space="preserve"> LE SECRETAIRE DEADIS </w:t>
      </w:r>
      <w:r w:rsidR="00EA4A17">
        <w:rPr>
          <w:rFonts w:eastAsia="Times New Roman"/>
          <w:lang w:eastAsia="fr-FR"/>
        </w:rPr>
        <w:t>(2016)</w:t>
      </w:r>
      <w:r>
        <w:rPr>
          <w:rFonts w:eastAsia="Times New Roman"/>
          <w:lang w:eastAsia="fr-FR"/>
        </w:rPr>
        <w:t>.</w:t>
      </w:r>
    </w:p>
    <w:p w14:paraId="1A31885D" w14:textId="1F2AD515" w:rsidR="00F6692F" w:rsidRPr="002E08DA" w:rsidRDefault="002B5844" w:rsidP="002B5844">
      <w:pPr>
        <w:pStyle w:val="Titre1"/>
        <w:spacing w:after="240"/>
        <w:jc w:val="left"/>
        <w:rPr>
          <w:rFonts w:ascii="Times New Roman" w:eastAsia="Times New Roman" w:hAnsi="Times New Roman" w:cs="Times New Roman"/>
          <w:color w:val="auto"/>
          <w:lang w:eastAsia="fr-FR"/>
        </w:rPr>
      </w:pPr>
      <w:r>
        <w:rPr>
          <w:rFonts w:ascii="Times New Roman" w:eastAsia="Times New Roman" w:hAnsi="Times New Roman" w:cs="Times New Roman"/>
          <w:color w:val="auto"/>
          <w:lang w:eastAsia="fr-FR"/>
        </w:rPr>
        <w:t>II.</w:t>
      </w:r>
      <w:r w:rsidR="0049781C">
        <w:rPr>
          <w:rFonts w:ascii="Times New Roman" w:eastAsia="Times New Roman" w:hAnsi="Times New Roman" w:cs="Times New Roman"/>
          <w:color w:val="auto"/>
          <w:lang w:eastAsia="fr-FR"/>
        </w:rPr>
        <w:tab/>
      </w:r>
      <w:r w:rsidR="00F6692F" w:rsidRPr="002E08DA">
        <w:rPr>
          <w:rFonts w:ascii="Times New Roman" w:eastAsia="Times New Roman" w:hAnsi="Times New Roman" w:cs="Times New Roman"/>
          <w:color w:val="auto"/>
          <w:lang w:eastAsia="fr-FR"/>
        </w:rPr>
        <w:t>Les stratégies locales de lutte contre la salinisation des rizières</w:t>
      </w:r>
    </w:p>
    <w:p w14:paraId="7949136D" w14:textId="6936AADB" w:rsidR="00F6692F" w:rsidRPr="002E08DA" w:rsidRDefault="002B5844" w:rsidP="002B5844">
      <w:pPr>
        <w:pStyle w:val="Titre1"/>
        <w:spacing w:after="240"/>
        <w:rPr>
          <w:rFonts w:ascii="Times New Roman" w:eastAsia="Times New Roman" w:hAnsi="Times New Roman" w:cs="Times New Roman"/>
          <w:color w:val="auto"/>
          <w:lang w:eastAsia="fr-FR"/>
        </w:rPr>
      </w:pPr>
      <w:r>
        <w:rPr>
          <w:rFonts w:ascii="Times New Roman" w:eastAsia="Times New Roman" w:hAnsi="Times New Roman" w:cs="Times New Roman"/>
          <w:color w:val="auto"/>
          <w:lang w:eastAsia="fr-FR"/>
        </w:rPr>
        <w:t>II.1.</w:t>
      </w:r>
      <w:r>
        <w:rPr>
          <w:rFonts w:ascii="Times New Roman" w:eastAsia="Times New Roman" w:hAnsi="Times New Roman" w:cs="Times New Roman"/>
          <w:color w:val="auto"/>
          <w:lang w:eastAsia="fr-FR"/>
        </w:rPr>
        <w:tab/>
      </w:r>
      <w:r w:rsidR="00F6692F" w:rsidRPr="002E08DA">
        <w:rPr>
          <w:rFonts w:ascii="Times New Roman" w:eastAsia="Times New Roman" w:hAnsi="Times New Roman" w:cs="Times New Roman"/>
          <w:color w:val="auto"/>
          <w:lang w:eastAsia="fr-FR"/>
        </w:rPr>
        <w:t>Les stratégies développées par la population</w:t>
      </w:r>
    </w:p>
    <w:p w14:paraId="037B2CEB" w14:textId="2DD60AA9" w:rsidR="00F6692F" w:rsidRDefault="00F6692F" w:rsidP="00182FE6">
      <w:pPr>
        <w:spacing w:before="100" w:beforeAutospacing="1" w:after="240"/>
        <w:ind w:firstLine="709"/>
        <w:rPr>
          <w:rFonts w:eastAsia="Times New Roman"/>
          <w:lang w:eastAsia="fr-FR"/>
        </w:rPr>
      </w:pPr>
      <w:r>
        <w:rPr>
          <w:rFonts w:eastAsia="Times New Roman"/>
          <w:lang w:eastAsia="fr-FR"/>
        </w:rPr>
        <w:t>Quelques années après le départ brutal de la MAC, les ouvrages qu’elle avait mis en place avaient commencé à se détériorer, les intrusions salines devinrent de plus en plus importantes et le nombre de parcelles affectées augmentait d’année en année. Ainsi, la population</w:t>
      </w:r>
      <w:r w:rsidR="00EA4A17">
        <w:rPr>
          <w:rFonts w:eastAsia="Times New Roman"/>
          <w:lang w:eastAsia="fr-FR"/>
        </w:rPr>
        <w:t xml:space="preserve"> soutient qu’elle</w:t>
      </w:r>
      <w:r>
        <w:rPr>
          <w:rFonts w:eastAsia="Times New Roman"/>
          <w:lang w:eastAsia="fr-FR"/>
        </w:rPr>
        <w:t xml:space="preserve"> avait commencé à développer ses propres méthodes de lutte contre la progression du sel dans la vallée. Dans </w:t>
      </w:r>
      <w:r w:rsidRPr="004C3F4B">
        <w:rPr>
          <w:rFonts w:eastAsia="Times New Roman"/>
          <w:lang w:eastAsia="fr-FR"/>
        </w:rPr>
        <w:t>cette perspective</w:t>
      </w:r>
      <w:r>
        <w:rPr>
          <w:rFonts w:eastAsia="Times New Roman"/>
          <w:lang w:eastAsia="fr-FR"/>
        </w:rPr>
        <w:t>, elle avait construit une digue traditionnelle d</w:t>
      </w:r>
      <w:r w:rsidR="006E1612">
        <w:rPr>
          <w:rFonts w:eastAsia="Times New Roman"/>
          <w:lang w:eastAsia="fr-FR"/>
        </w:rPr>
        <w:t>’environ 450 m de long (photo 20</w:t>
      </w:r>
      <w:r>
        <w:rPr>
          <w:rFonts w:eastAsia="Times New Roman"/>
          <w:lang w:eastAsia="fr-FR"/>
        </w:rPr>
        <w:t>).</w:t>
      </w:r>
    </w:p>
    <w:p w14:paraId="2776F1A3" w14:textId="6092AF3F" w:rsidR="00F6692F" w:rsidRDefault="003F7943" w:rsidP="00636DBA">
      <w:pPr>
        <w:tabs>
          <w:tab w:val="left" w:pos="5055"/>
        </w:tabs>
        <w:spacing w:before="100" w:beforeAutospacing="1" w:after="240"/>
        <w:jc w:val="center"/>
        <w:rPr>
          <w:rFonts w:eastAsia="Times New Roman"/>
          <w:lang w:eastAsia="fr-FR"/>
        </w:rPr>
      </w:pPr>
      <w:r w:rsidRPr="003F7943">
        <w:rPr>
          <w:rFonts w:eastAsia="Times New Roman"/>
          <w:noProof/>
          <w:lang w:eastAsia="fr-FR"/>
        </w:rPr>
        <w:drawing>
          <wp:inline distT="0" distB="0" distL="0" distR="0" wp14:anchorId="7659FD7E" wp14:editId="0872B6ED">
            <wp:extent cx="5760000" cy="2160000"/>
            <wp:effectExtent l="0" t="0" r="0" b="0"/>
            <wp:docPr id="27" name="Image 7" descr="D:\MASTER 2 2015\Photos\20160116_100222.jpg"/>
            <wp:cNvGraphicFramePr/>
            <a:graphic xmlns:a="http://schemas.openxmlformats.org/drawingml/2006/main">
              <a:graphicData uri="http://schemas.openxmlformats.org/drawingml/2006/picture">
                <pic:pic xmlns:pic="http://schemas.openxmlformats.org/drawingml/2006/picture">
                  <pic:nvPicPr>
                    <pic:cNvPr id="8" name="Image 7" descr="D:\MASTER 2 2015\Photos\20160116_100222.jpg"/>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760000" cy="2160000"/>
                    </a:xfrm>
                    <a:prstGeom prst="rect">
                      <a:avLst/>
                    </a:prstGeom>
                    <a:noFill/>
                    <a:ln>
                      <a:noFill/>
                    </a:ln>
                  </pic:spPr>
                </pic:pic>
              </a:graphicData>
            </a:graphic>
          </wp:inline>
        </w:drawing>
      </w:r>
    </w:p>
    <w:p w14:paraId="1920D1E2" w14:textId="18F2BAEA" w:rsidR="00F6692F" w:rsidRPr="0059184A" w:rsidRDefault="00F6692F" w:rsidP="00636DBA">
      <w:pPr>
        <w:spacing w:before="100" w:beforeAutospacing="1" w:after="240"/>
        <w:jc w:val="center"/>
        <w:rPr>
          <w:rFonts w:eastAsia="Times New Roman"/>
          <w:lang w:eastAsia="fr-FR"/>
        </w:rPr>
      </w:pPr>
      <w:r w:rsidRPr="0059184A">
        <w:rPr>
          <w:rFonts w:eastAsia="Times New Roman"/>
          <w:b/>
          <w:u w:val="single"/>
          <w:lang w:eastAsia="fr-FR"/>
        </w:rPr>
        <w:t>Photo</w:t>
      </w:r>
      <w:r w:rsidR="006E1612">
        <w:rPr>
          <w:rFonts w:eastAsia="Times New Roman"/>
          <w:b/>
          <w:u w:val="single"/>
          <w:lang w:eastAsia="fr-FR"/>
        </w:rPr>
        <w:t xml:space="preserve"> 20</w:t>
      </w:r>
      <w:r>
        <w:rPr>
          <w:rFonts w:eastAsia="Times New Roman"/>
          <w:b/>
          <w:lang w:eastAsia="fr-FR"/>
        </w:rPr>
        <w:t xml:space="preserve"> : </w:t>
      </w:r>
      <w:r w:rsidRPr="0059184A">
        <w:rPr>
          <w:rFonts w:eastAsia="Times New Roman"/>
          <w:lang w:eastAsia="fr-FR"/>
        </w:rPr>
        <w:t>Digue traditionnelle réalisée par la population locale (K</w:t>
      </w:r>
      <w:r w:rsidR="00992D3F" w:rsidRPr="0059184A">
        <w:rPr>
          <w:rFonts w:eastAsia="Times New Roman"/>
          <w:lang w:eastAsia="fr-FR"/>
        </w:rPr>
        <w:t>amony</w:t>
      </w:r>
      <w:r w:rsidRPr="0059184A">
        <w:rPr>
          <w:rFonts w:eastAsia="Times New Roman"/>
          <w:lang w:eastAsia="fr-FR"/>
        </w:rPr>
        <w:t>, 2016)</w:t>
      </w:r>
    </w:p>
    <w:p w14:paraId="1B209283" w14:textId="77777777" w:rsidR="00F6692F" w:rsidRDefault="00F6692F" w:rsidP="00182FE6">
      <w:pPr>
        <w:spacing w:before="100" w:beforeAutospacing="1" w:after="240"/>
        <w:ind w:firstLine="709"/>
        <w:rPr>
          <w:rFonts w:eastAsia="Times New Roman"/>
          <w:lang w:eastAsia="fr-FR"/>
        </w:rPr>
      </w:pPr>
      <w:r>
        <w:rPr>
          <w:rFonts w:eastAsia="Times New Roman"/>
          <w:lang w:eastAsia="fr-FR"/>
        </w:rPr>
        <w:t xml:space="preserve">Cependant, cette digue n’était pas efficace et se rompait à chaque saison des pluies sous la pression des fortes eaux. Après plusieurs tentatives sans succès, le Projet Rizicole de Sédhiou (PRS) leur a envoyé un agent pour les accompagner dans cette dynamique. C’était </w:t>
      </w:r>
      <w:r>
        <w:rPr>
          <w:rFonts w:eastAsia="Times New Roman"/>
          <w:lang w:eastAsia="fr-FR"/>
        </w:rPr>
        <w:lastRenderedPageBreak/>
        <w:t>par la suite que l’Etat, à travers le (PROGES), est intervenu   avec la construction d’un ouvrage anti-sel en aval de la vallée.</w:t>
      </w:r>
    </w:p>
    <w:p w14:paraId="4BA16309" w14:textId="16DFCE37" w:rsidR="00F6692F" w:rsidRDefault="00F6692F" w:rsidP="00182FE6">
      <w:pPr>
        <w:spacing w:before="100" w:beforeAutospacing="1" w:after="240"/>
        <w:ind w:firstLine="709"/>
        <w:rPr>
          <w:rFonts w:eastAsia="Times New Roman"/>
          <w:lang w:eastAsia="fr-FR"/>
        </w:rPr>
      </w:pPr>
      <w:r>
        <w:rPr>
          <w:rFonts w:eastAsia="Times New Roman"/>
          <w:lang w:eastAsia="fr-FR"/>
        </w:rPr>
        <w:t xml:space="preserve">En ce qui concerne les stratégies individuelles, certaines femmes disent qu’elles mettent des déchets des animaux  et des ordures ménagères dans leurs parcelles dans le but de diminuer la teneur en sel des sols. D’autres mettent de la cendre qui provient du brulis des feuilles d’arbres et des herbes mélangées aux </w:t>
      </w:r>
      <w:r w:rsidRPr="003C56A8">
        <w:rPr>
          <w:rFonts w:eastAsia="Times New Roman"/>
          <w:lang w:eastAsia="fr-FR"/>
        </w:rPr>
        <w:t>épluchures</w:t>
      </w:r>
      <w:r w:rsidR="002650C2">
        <w:rPr>
          <w:rFonts w:eastAsia="Times New Roman"/>
          <w:lang w:eastAsia="fr-FR"/>
        </w:rPr>
        <w:t xml:space="preserve"> de citron ainsi que les feuilles de manguier,</w:t>
      </w:r>
      <w:r>
        <w:rPr>
          <w:rFonts w:eastAsia="Times New Roman"/>
          <w:lang w:eastAsia="fr-FR"/>
        </w:rPr>
        <w:t xml:space="preserve"> de l’urée et du phosphogypse.</w:t>
      </w:r>
    </w:p>
    <w:p w14:paraId="096139FF" w14:textId="236A9248" w:rsidR="00F6692F" w:rsidRPr="002E08DA" w:rsidRDefault="002B5844" w:rsidP="00F5375C">
      <w:pPr>
        <w:pStyle w:val="Titre1"/>
        <w:spacing w:after="240"/>
        <w:rPr>
          <w:rFonts w:ascii="Times New Roman" w:eastAsia="Times New Roman" w:hAnsi="Times New Roman" w:cs="Times New Roman"/>
          <w:color w:val="auto"/>
          <w:lang w:eastAsia="fr-FR"/>
        </w:rPr>
      </w:pPr>
      <w:r>
        <w:rPr>
          <w:rFonts w:ascii="Times New Roman" w:eastAsia="Times New Roman" w:hAnsi="Times New Roman" w:cs="Times New Roman"/>
          <w:color w:val="auto"/>
          <w:lang w:eastAsia="fr-FR"/>
        </w:rPr>
        <w:t>II.</w:t>
      </w:r>
      <w:r w:rsidR="002E08DA">
        <w:rPr>
          <w:rFonts w:ascii="Times New Roman" w:eastAsia="Times New Roman" w:hAnsi="Times New Roman" w:cs="Times New Roman"/>
          <w:color w:val="auto"/>
          <w:lang w:eastAsia="fr-FR"/>
        </w:rPr>
        <w:t>2.</w:t>
      </w:r>
      <w:r>
        <w:rPr>
          <w:rFonts w:ascii="Times New Roman" w:eastAsia="Times New Roman" w:hAnsi="Times New Roman" w:cs="Times New Roman"/>
          <w:color w:val="auto"/>
          <w:lang w:eastAsia="fr-FR"/>
        </w:rPr>
        <w:tab/>
      </w:r>
      <w:r w:rsidR="00F6692F" w:rsidRPr="002E08DA">
        <w:rPr>
          <w:rFonts w:ascii="Times New Roman" w:eastAsia="Times New Roman" w:hAnsi="Times New Roman" w:cs="Times New Roman"/>
          <w:color w:val="auto"/>
          <w:lang w:eastAsia="fr-FR"/>
        </w:rPr>
        <w:t>La stratégie développée par une association locale : ADIS</w:t>
      </w:r>
    </w:p>
    <w:p w14:paraId="71FAAA6D" w14:textId="2423F174" w:rsidR="00F6692F" w:rsidRDefault="004A52B5" w:rsidP="00182FE6">
      <w:pPr>
        <w:spacing w:before="100" w:beforeAutospacing="1" w:after="240"/>
        <w:ind w:firstLine="709"/>
        <w:rPr>
          <w:rFonts w:eastAsia="Times New Roman"/>
          <w:lang w:eastAsia="fr-FR"/>
        </w:rPr>
      </w:pPr>
      <w:r>
        <w:rPr>
          <w:rFonts w:eastAsia="Times New Roman"/>
          <w:lang w:eastAsia="fr-FR"/>
        </w:rPr>
        <w:t>Selon le président de ADIS, a</w:t>
      </w:r>
      <w:r w:rsidR="00F6692F">
        <w:rPr>
          <w:rFonts w:eastAsia="Times New Roman"/>
          <w:lang w:eastAsia="fr-FR"/>
        </w:rPr>
        <w:t>près le départ du PROGES, une association locale dénommée ADIS (Association pour le Dév</w:t>
      </w:r>
      <w:r w:rsidR="002650C2">
        <w:rPr>
          <w:rFonts w:eastAsia="Times New Roman"/>
          <w:lang w:eastAsia="fr-FR"/>
        </w:rPr>
        <w:t>eloppement Intégré du Sénégal</w:t>
      </w:r>
      <w:r w:rsidR="00F6692F">
        <w:rPr>
          <w:rFonts w:eastAsia="Times New Roman"/>
          <w:lang w:eastAsia="fr-FR"/>
        </w:rPr>
        <w:t>) dont les membres ont été formés par l’équipe du PROGES accompagne le CIVGE. Elle regroupe to</w:t>
      </w:r>
      <w:r>
        <w:rPr>
          <w:rFonts w:eastAsia="Times New Roman"/>
          <w:lang w:eastAsia="fr-FR"/>
        </w:rPr>
        <w:t>ute la population qui exploite</w:t>
      </w:r>
      <w:r w:rsidR="00F6692F">
        <w:rPr>
          <w:rFonts w:eastAsia="Times New Roman"/>
          <w:lang w:eastAsia="fr-FR"/>
        </w:rPr>
        <w:t xml:space="preserve"> la vallée dans le suivi de la digue et l’aménagement des ouvrages secondaires de retenue de l’eau dans les parcelles. Cet accompagnement se faisait par des sensibilisations de la population. C’est dans cette perspective d’accompagnement qu’ADIS a réussi à décrocher un financement permettant de construire le ponceau de Diougniki en amont du marigot de Goudomp en 2005 de même que celui de Birkama</w:t>
      </w:r>
      <w:r w:rsidR="00985C40">
        <w:rPr>
          <w:rFonts w:eastAsia="Times New Roman"/>
          <w:lang w:eastAsia="fr-FR"/>
        </w:rPr>
        <w:t xml:space="preserve"> qui sert à la fois de digue de rétention avec une porte à vanne</w:t>
      </w:r>
      <w:r w:rsidR="00F6692F">
        <w:rPr>
          <w:rFonts w:eastAsia="Times New Roman"/>
          <w:lang w:eastAsia="fr-FR"/>
        </w:rPr>
        <w:t>. (</w:t>
      </w:r>
      <w:r w:rsidR="00A676A6">
        <w:rPr>
          <w:rFonts w:eastAsia="Times New Roman"/>
          <w:lang w:eastAsia="fr-FR"/>
        </w:rPr>
        <w:t>Photo</w:t>
      </w:r>
      <w:r w:rsidR="006E1612">
        <w:rPr>
          <w:rFonts w:eastAsia="Times New Roman"/>
          <w:lang w:eastAsia="fr-FR"/>
        </w:rPr>
        <w:t xml:space="preserve"> 21</w:t>
      </w:r>
      <w:r w:rsidR="00F6692F">
        <w:rPr>
          <w:rFonts w:eastAsia="Times New Roman"/>
          <w:lang w:eastAsia="fr-FR"/>
        </w:rPr>
        <w:t>)</w:t>
      </w:r>
    </w:p>
    <w:p w14:paraId="3868F9AE" w14:textId="77777777" w:rsidR="00F6692F" w:rsidRDefault="00F6692F" w:rsidP="00636DBA">
      <w:pPr>
        <w:spacing w:before="100" w:beforeAutospacing="1" w:after="240"/>
        <w:jc w:val="center"/>
        <w:rPr>
          <w:rFonts w:eastAsia="Times New Roman"/>
          <w:lang w:eastAsia="fr-FR"/>
        </w:rPr>
      </w:pPr>
      <w:r>
        <w:rPr>
          <w:rFonts w:eastAsia="Times New Roman"/>
          <w:noProof/>
          <w:lang w:eastAsia="fr-FR"/>
        </w:rPr>
        <w:drawing>
          <wp:inline distT="0" distB="0" distL="0" distR="0" wp14:anchorId="5C5B1D6E" wp14:editId="33E05B1F">
            <wp:extent cx="3877200" cy="2160000"/>
            <wp:effectExtent l="0" t="0" r="0" b="0"/>
            <wp:docPr id="4" name="Image 3" descr="E:\MASTER 2 2015\Photos\Fotos mémoire\20160115_1005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MASTER 2 2015\Photos\Fotos mémoire\20160115_100512.jpg"/>
                    <pic:cNvPicPr>
                      <a:picLocks noChangeAspect="1" noChangeArrowheads="1"/>
                    </pic:cNvPicPr>
                  </pic:nvPicPr>
                  <pic:blipFill>
                    <a:blip r:embed="rId56" cstate="print"/>
                    <a:srcRect/>
                    <a:stretch>
                      <a:fillRect/>
                    </a:stretch>
                  </pic:blipFill>
                  <pic:spPr bwMode="auto">
                    <a:xfrm>
                      <a:off x="0" y="0"/>
                      <a:ext cx="3877200" cy="2160000"/>
                    </a:xfrm>
                    <a:prstGeom prst="rect">
                      <a:avLst/>
                    </a:prstGeom>
                    <a:noFill/>
                    <a:ln w="25400" cmpd="tri">
                      <a:noFill/>
                      <a:miter lim="800000"/>
                      <a:headEnd/>
                      <a:tailEnd/>
                    </a:ln>
                  </pic:spPr>
                </pic:pic>
              </a:graphicData>
            </a:graphic>
          </wp:inline>
        </w:drawing>
      </w:r>
    </w:p>
    <w:p w14:paraId="2E3F5936" w14:textId="243B7A3C" w:rsidR="00F6692F" w:rsidRPr="00AB5CDE" w:rsidRDefault="00F6692F" w:rsidP="00636DBA">
      <w:pPr>
        <w:spacing w:before="100" w:beforeAutospacing="1" w:after="240"/>
        <w:jc w:val="center"/>
        <w:rPr>
          <w:rFonts w:eastAsia="Times New Roman"/>
          <w:b/>
          <w:lang w:eastAsia="fr-FR"/>
        </w:rPr>
      </w:pPr>
      <w:r w:rsidRPr="0059184A">
        <w:rPr>
          <w:rFonts w:eastAsia="Times New Roman"/>
          <w:b/>
          <w:u w:val="single"/>
          <w:lang w:eastAsia="fr-FR"/>
        </w:rPr>
        <w:t>Photo 2</w:t>
      </w:r>
      <w:r w:rsidR="006E1612">
        <w:rPr>
          <w:rFonts w:eastAsia="Times New Roman"/>
          <w:b/>
          <w:u w:val="single"/>
          <w:lang w:eastAsia="fr-FR"/>
        </w:rPr>
        <w:t>1</w:t>
      </w:r>
      <w:r>
        <w:rPr>
          <w:rFonts w:eastAsia="Times New Roman"/>
          <w:b/>
          <w:lang w:eastAsia="fr-FR"/>
        </w:rPr>
        <w:t xml:space="preserve"> </w:t>
      </w:r>
      <w:r w:rsidRPr="00AB5CDE">
        <w:rPr>
          <w:rFonts w:eastAsia="Times New Roman"/>
          <w:b/>
          <w:lang w:eastAsia="fr-FR"/>
        </w:rPr>
        <w:t xml:space="preserve">: </w:t>
      </w:r>
      <w:r w:rsidRPr="0059184A">
        <w:rPr>
          <w:rFonts w:eastAsia="Times New Roman"/>
          <w:lang w:eastAsia="fr-FR"/>
        </w:rPr>
        <w:t>Diguette de rétention réalisée par ADIS et la population locale (K</w:t>
      </w:r>
      <w:r w:rsidR="00992D3F" w:rsidRPr="0059184A">
        <w:rPr>
          <w:rFonts w:eastAsia="Times New Roman"/>
          <w:lang w:eastAsia="fr-FR"/>
        </w:rPr>
        <w:t>amony</w:t>
      </w:r>
      <w:r w:rsidRPr="0059184A">
        <w:rPr>
          <w:rFonts w:eastAsia="Times New Roman"/>
          <w:lang w:eastAsia="fr-FR"/>
        </w:rPr>
        <w:t>, 2016)</w:t>
      </w:r>
    </w:p>
    <w:p w14:paraId="4F4E2DA8" w14:textId="3D8F81A8" w:rsidR="00F6692F" w:rsidRDefault="004A52B5" w:rsidP="00182FE6">
      <w:pPr>
        <w:spacing w:before="100" w:beforeAutospacing="1" w:after="240"/>
        <w:ind w:firstLine="709"/>
        <w:rPr>
          <w:rFonts w:eastAsia="Times New Roman"/>
          <w:lang w:eastAsia="fr-FR"/>
        </w:rPr>
      </w:pPr>
      <w:r>
        <w:rPr>
          <w:rFonts w:eastAsia="Times New Roman"/>
          <w:lang w:eastAsia="fr-FR"/>
        </w:rPr>
        <w:t>Il soutient que c</w:t>
      </w:r>
      <w:r w:rsidR="00F6692F">
        <w:rPr>
          <w:rFonts w:eastAsia="Times New Roman"/>
          <w:lang w:eastAsia="fr-FR"/>
        </w:rPr>
        <w:t xml:space="preserve">es deux ouvrages sont des digues de retenue et étaient financés par le PROCAS (qui est un projet Allemand) pour un coût de 700.000f CFA pour chaque ouvrage. Ce type d’ouvrage est inspiré du Burkina-Faso. Pour la réalisation de ces travaux, le programme alimentaire mondial (PAM) avait doté ADIS d’une subvention en riz, en huile, en </w:t>
      </w:r>
      <w:r w:rsidR="00F6692F">
        <w:rPr>
          <w:rFonts w:eastAsia="Times New Roman"/>
          <w:lang w:eastAsia="fr-FR"/>
        </w:rPr>
        <w:lastRenderedPageBreak/>
        <w:t xml:space="preserve">haricot, en mil etc…et ADIS utilisait ces produits en échange de l’aide de la population. Le PROCAS avait aussi fourni à ADIS des semences et intrants qui étaient ensuite redistribués à la population. Ensuite remboursés après la récolte, ces produits servent de banque de semences. Exemple: si un paysan prend 1kg de semence, il paiera 1,5 kg qui seront réutilisés l’année suivante et ainsi de suite. Ainsi, avec l’aide d’ADIS, chaque groupement de femmes de chaque CVGE dispose d’un grenier de semence. Cela est fait dans le but d’éviter un déficit en semences dans les différents comités de vallée.   </w:t>
      </w:r>
    </w:p>
    <w:p w14:paraId="053A52FD" w14:textId="33336239" w:rsidR="00F6692F" w:rsidRPr="002E08DA" w:rsidRDefault="00F6692F" w:rsidP="00F5375C">
      <w:pPr>
        <w:pStyle w:val="Titre1"/>
        <w:spacing w:after="240"/>
        <w:rPr>
          <w:rFonts w:ascii="Times New Roman" w:eastAsia="Times New Roman" w:hAnsi="Times New Roman" w:cs="Times New Roman"/>
          <w:noProof/>
          <w:color w:val="auto"/>
          <w:lang w:eastAsia="fr-FR"/>
        </w:rPr>
      </w:pPr>
      <w:r w:rsidRPr="002E08DA">
        <w:rPr>
          <w:rFonts w:ascii="Times New Roman" w:eastAsia="Times New Roman" w:hAnsi="Times New Roman" w:cs="Times New Roman"/>
          <w:noProof/>
          <w:color w:val="auto"/>
          <w:lang w:eastAsia="fr-FR"/>
        </w:rPr>
        <w:t xml:space="preserve"> </w:t>
      </w:r>
      <w:r w:rsidR="002B5844">
        <w:rPr>
          <w:rFonts w:ascii="Times New Roman" w:eastAsia="Times New Roman" w:hAnsi="Times New Roman" w:cs="Times New Roman"/>
          <w:noProof/>
          <w:color w:val="auto"/>
          <w:lang w:eastAsia="fr-FR"/>
        </w:rPr>
        <w:t>II.2.1.</w:t>
      </w:r>
      <w:r w:rsidR="002B5844">
        <w:rPr>
          <w:rFonts w:ascii="Times New Roman" w:eastAsia="Times New Roman" w:hAnsi="Times New Roman" w:cs="Times New Roman"/>
          <w:noProof/>
          <w:color w:val="auto"/>
          <w:lang w:eastAsia="fr-FR"/>
        </w:rPr>
        <w:tab/>
      </w:r>
      <w:r w:rsidRPr="002E08DA">
        <w:rPr>
          <w:rFonts w:ascii="Times New Roman" w:eastAsia="Times New Roman" w:hAnsi="Times New Roman" w:cs="Times New Roman"/>
          <w:noProof/>
          <w:color w:val="auto"/>
          <w:lang w:eastAsia="fr-FR"/>
        </w:rPr>
        <w:t>La stratégie de restauration de mangrove initiée par ADIS</w:t>
      </w:r>
    </w:p>
    <w:p w14:paraId="298E55EE" w14:textId="118106DD" w:rsidR="00F6692F" w:rsidRDefault="00C00F64" w:rsidP="00C00F64">
      <w:pPr>
        <w:tabs>
          <w:tab w:val="left" w:pos="567"/>
          <w:tab w:val="left" w:pos="4820"/>
        </w:tabs>
        <w:spacing w:before="100" w:beforeAutospacing="1" w:after="240"/>
        <w:rPr>
          <w:rFonts w:eastAsia="Times New Roman"/>
          <w:lang w:eastAsia="fr-FR"/>
        </w:rPr>
      </w:pPr>
      <w:r>
        <w:rPr>
          <w:rFonts w:eastAsia="Times New Roman"/>
          <w:lang w:eastAsia="fr-FR"/>
        </w:rPr>
        <w:tab/>
      </w:r>
      <w:r w:rsidR="00F6692F">
        <w:rPr>
          <w:rFonts w:eastAsia="Times New Roman"/>
          <w:lang w:eastAsia="fr-FR"/>
        </w:rPr>
        <w:t>Pour ce qui concerne la végétation, ADIS</w:t>
      </w:r>
      <w:r w:rsidR="004A52B5">
        <w:rPr>
          <w:rFonts w:eastAsia="Times New Roman"/>
          <w:lang w:eastAsia="fr-FR"/>
        </w:rPr>
        <w:t xml:space="preserve"> atteste qu’elle</w:t>
      </w:r>
      <w:r w:rsidR="00F6692F">
        <w:rPr>
          <w:rFonts w:eastAsia="Times New Roman"/>
          <w:lang w:eastAsia="fr-FR"/>
        </w:rPr>
        <w:t xml:space="preserve"> avait débuté le reboisement de la mangrove depuis 2002. Cette Association était dans un premier temps soutenue par une autre association dénommée «les amis de la nature» ainsi que le service des Eaux et Forêts qui leur fournissaient les plantules. Par la suite, ADIS a pu bénéficier du soutien de OCEANIUM qui lui donnait également des plantules et des dotations en riz, huile, haricot</w:t>
      </w:r>
      <w:r w:rsidR="0068467B">
        <w:rPr>
          <w:rFonts w:eastAsia="Times New Roman"/>
          <w:lang w:eastAsia="fr-FR"/>
        </w:rPr>
        <w:t xml:space="preserve"> </w:t>
      </w:r>
      <w:r w:rsidR="00F6692F">
        <w:rPr>
          <w:rFonts w:eastAsia="Times New Roman"/>
          <w:lang w:eastAsia="fr-FR"/>
        </w:rPr>
        <w:t>pour motiver les populations qui les aidaient à reboiser la mangrove. Ainsi, la mangrove est aujourd’hui reboisée tout au long de la vallée en</w:t>
      </w:r>
      <w:r w:rsidR="007E7F62">
        <w:rPr>
          <w:rFonts w:eastAsia="Times New Roman"/>
          <w:lang w:eastAsia="fr-FR"/>
        </w:rPr>
        <w:t xml:space="preserve"> aval de la digue (photo 2</w:t>
      </w:r>
      <w:r w:rsidR="006E1612">
        <w:rPr>
          <w:rFonts w:eastAsia="Times New Roman"/>
          <w:lang w:eastAsia="fr-FR"/>
        </w:rPr>
        <w:t>2</w:t>
      </w:r>
      <w:r w:rsidR="00F6692F">
        <w:rPr>
          <w:rFonts w:eastAsia="Times New Roman"/>
          <w:lang w:eastAsia="fr-FR"/>
        </w:rPr>
        <w:t xml:space="preserve">) </w:t>
      </w:r>
    </w:p>
    <w:p w14:paraId="548350C5" w14:textId="44B5E92C" w:rsidR="00F6692F" w:rsidRDefault="00F6692F" w:rsidP="00636DBA">
      <w:pPr>
        <w:spacing w:before="100" w:beforeAutospacing="1" w:after="240"/>
        <w:jc w:val="center"/>
        <w:rPr>
          <w:rFonts w:eastAsia="Times New Roman"/>
          <w:lang w:eastAsia="fr-FR"/>
        </w:rPr>
      </w:pPr>
      <w:r>
        <w:rPr>
          <w:rFonts w:eastAsia="Times New Roman"/>
          <w:noProof/>
          <w:lang w:eastAsia="fr-FR"/>
        </w:rPr>
        <w:drawing>
          <wp:inline distT="0" distB="0" distL="0" distR="0" wp14:anchorId="3E60A23C" wp14:editId="41147081">
            <wp:extent cx="1742400" cy="2160000"/>
            <wp:effectExtent l="0" t="0" r="0" b="0"/>
            <wp:docPr id="18" name="Image 6" descr="E:\MASTER 2 2015\Photos\Fotos mémoire\20160115_11320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MASTER 2 2015\Photos\Fotos mémoire\20160115_113209-1.jpg"/>
                    <pic:cNvPicPr>
                      <a:picLocks noChangeAspect="1" noChangeArrowheads="1"/>
                    </pic:cNvPicPr>
                  </pic:nvPicPr>
                  <pic:blipFill>
                    <a:blip r:embed="rId57" cstate="print"/>
                    <a:srcRect/>
                    <a:stretch>
                      <a:fillRect/>
                    </a:stretch>
                  </pic:blipFill>
                  <pic:spPr bwMode="auto">
                    <a:xfrm>
                      <a:off x="0" y="0"/>
                      <a:ext cx="1742400" cy="2160000"/>
                    </a:xfrm>
                    <a:prstGeom prst="rect">
                      <a:avLst/>
                    </a:prstGeom>
                    <a:noFill/>
                    <a:ln w="25400" cmpd="tri">
                      <a:noFill/>
                      <a:miter lim="800000"/>
                      <a:headEnd/>
                      <a:tailEnd/>
                    </a:ln>
                  </pic:spPr>
                </pic:pic>
              </a:graphicData>
            </a:graphic>
          </wp:inline>
        </w:drawing>
      </w:r>
      <w:r w:rsidR="00636DBA">
        <w:rPr>
          <w:rFonts w:eastAsia="Times New Roman"/>
          <w:noProof/>
          <w:lang w:eastAsia="fr-FR"/>
        </w:rPr>
        <w:t xml:space="preserve"> </w:t>
      </w:r>
      <w:r>
        <w:rPr>
          <w:rFonts w:eastAsia="Times New Roman"/>
          <w:noProof/>
          <w:lang w:eastAsia="fr-FR"/>
        </w:rPr>
        <w:drawing>
          <wp:inline distT="0" distB="0" distL="0" distR="0" wp14:anchorId="5E9FF596" wp14:editId="482CE033">
            <wp:extent cx="1638000" cy="2160000"/>
            <wp:effectExtent l="0" t="0" r="635" b="0"/>
            <wp:docPr id="20" name="Image 7" descr="E:\MASTER 2 2015\Photos\20160117_1756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E:\MASTER 2 2015\Photos\20160117_175646.jpg"/>
                    <pic:cNvPicPr>
                      <a:picLocks noChangeAspect="1" noChangeArrowheads="1"/>
                    </pic:cNvPicPr>
                  </pic:nvPicPr>
                  <pic:blipFill>
                    <a:blip r:embed="rId58" cstate="print"/>
                    <a:srcRect/>
                    <a:stretch>
                      <a:fillRect/>
                    </a:stretch>
                  </pic:blipFill>
                  <pic:spPr bwMode="auto">
                    <a:xfrm>
                      <a:off x="0" y="0"/>
                      <a:ext cx="1638000" cy="2160000"/>
                    </a:xfrm>
                    <a:prstGeom prst="rect">
                      <a:avLst/>
                    </a:prstGeom>
                    <a:noFill/>
                    <a:ln w="25400" cmpd="tri">
                      <a:noFill/>
                      <a:miter lim="800000"/>
                      <a:headEnd/>
                      <a:tailEnd/>
                    </a:ln>
                  </pic:spPr>
                </pic:pic>
              </a:graphicData>
            </a:graphic>
          </wp:inline>
        </w:drawing>
      </w:r>
    </w:p>
    <w:p w14:paraId="4CBE7014" w14:textId="44342F1F" w:rsidR="00F6692F" w:rsidRDefault="007D5531" w:rsidP="00636DBA">
      <w:pPr>
        <w:spacing w:before="100" w:beforeAutospacing="1" w:after="240"/>
        <w:jc w:val="center"/>
        <w:rPr>
          <w:rFonts w:eastAsia="Times New Roman"/>
          <w:lang w:eastAsia="fr-FR"/>
        </w:rPr>
      </w:pPr>
      <w:r w:rsidRPr="007D5531">
        <w:rPr>
          <w:rFonts w:eastAsia="Times New Roman"/>
          <w:b/>
          <w:u w:val="single"/>
          <w:lang w:eastAsia="fr-FR"/>
        </w:rPr>
        <w:t>Photo 2</w:t>
      </w:r>
      <w:r w:rsidR="006E1612">
        <w:rPr>
          <w:rFonts w:eastAsia="Times New Roman"/>
          <w:b/>
          <w:u w:val="single"/>
          <w:lang w:eastAsia="fr-FR"/>
        </w:rPr>
        <w:t>2</w:t>
      </w:r>
      <w:r w:rsidR="00F6692F">
        <w:rPr>
          <w:rFonts w:eastAsia="Times New Roman"/>
          <w:b/>
          <w:lang w:eastAsia="fr-FR"/>
        </w:rPr>
        <w:t> :</w:t>
      </w:r>
      <w:r w:rsidR="00F6692F" w:rsidRPr="002B45D8">
        <w:rPr>
          <w:rFonts w:eastAsia="Times New Roman"/>
          <w:b/>
          <w:lang w:eastAsia="fr-FR"/>
        </w:rPr>
        <w:t xml:space="preserve"> </w:t>
      </w:r>
      <w:r w:rsidR="00F6692F" w:rsidRPr="007D5531">
        <w:rPr>
          <w:rFonts w:eastAsia="Times New Roman"/>
          <w:lang w:eastAsia="fr-FR"/>
        </w:rPr>
        <w:t>Mangrove reboisée par ADIS et la population locale (K</w:t>
      </w:r>
      <w:r w:rsidR="00992D3F" w:rsidRPr="007D5531">
        <w:rPr>
          <w:rFonts w:eastAsia="Times New Roman"/>
          <w:lang w:eastAsia="fr-FR"/>
        </w:rPr>
        <w:t>amony</w:t>
      </w:r>
      <w:r w:rsidR="00F6692F" w:rsidRPr="007D5531">
        <w:rPr>
          <w:rFonts w:eastAsia="Times New Roman"/>
          <w:lang w:eastAsia="fr-FR"/>
        </w:rPr>
        <w:t>, 2016)</w:t>
      </w:r>
    </w:p>
    <w:p w14:paraId="33F2D94E" w14:textId="7023C0CC" w:rsidR="0001747A" w:rsidRDefault="00B53E3D" w:rsidP="00B53E3D">
      <w:pPr>
        <w:spacing w:before="100" w:beforeAutospacing="1" w:after="240"/>
        <w:rPr>
          <w:rFonts w:eastAsia="Times New Roman"/>
          <w:lang w:eastAsia="fr-FR"/>
        </w:rPr>
      </w:pPr>
      <w:r>
        <w:rPr>
          <w:rFonts w:eastAsia="Times New Roman"/>
          <w:lang w:eastAsia="fr-FR"/>
        </w:rPr>
        <w:t>L’évaluation de l’efficacité des stratégies développées par les ONG et la population est diversement appréciée par les femmes enquêtées. En effet, 72% des femmes interrogées soutiennent que ces stratégies sont inefficaces, 17% disent qu’elles sont peu efficaces et seules 11%  des ménages interrogées soutiennent que ces stratégies sont efficaces, (figue</w:t>
      </w:r>
      <w:r w:rsidR="00731571">
        <w:rPr>
          <w:rFonts w:eastAsia="Times New Roman"/>
          <w:lang w:eastAsia="fr-FR"/>
        </w:rPr>
        <w:t xml:space="preserve"> 12</w:t>
      </w:r>
      <w:r>
        <w:rPr>
          <w:rFonts w:eastAsia="Times New Roman"/>
          <w:lang w:eastAsia="fr-FR"/>
        </w:rPr>
        <w:t>)</w:t>
      </w:r>
    </w:p>
    <w:p w14:paraId="10332BDA" w14:textId="77777777" w:rsidR="0001747A" w:rsidRDefault="0001747A" w:rsidP="00B53E3D">
      <w:pPr>
        <w:spacing w:before="100" w:beforeAutospacing="1" w:after="240"/>
        <w:rPr>
          <w:rFonts w:eastAsia="Times New Roman"/>
          <w:lang w:eastAsia="fr-FR"/>
        </w:rPr>
      </w:pPr>
    </w:p>
    <w:p w14:paraId="5EC88230" w14:textId="291DC650" w:rsidR="00B53E3D" w:rsidRDefault="0001747A" w:rsidP="0001747A">
      <w:pPr>
        <w:spacing w:before="100" w:beforeAutospacing="1" w:after="240"/>
        <w:jc w:val="center"/>
        <w:rPr>
          <w:rFonts w:eastAsia="Times New Roman"/>
          <w:b/>
          <w:lang w:eastAsia="fr-FR"/>
        </w:rPr>
      </w:pPr>
      <w:r w:rsidRPr="0001747A">
        <w:rPr>
          <w:rFonts w:eastAsia="Times New Roman"/>
          <w:b/>
          <w:noProof/>
          <w:lang w:eastAsia="fr-FR"/>
        </w:rPr>
        <w:lastRenderedPageBreak/>
        <w:drawing>
          <wp:inline distT="0" distB="0" distL="0" distR="0" wp14:anchorId="764DBEE7" wp14:editId="7A4DDBE2">
            <wp:extent cx="3810000" cy="2924175"/>
            <wp:effectExtent l="0" t="0" r="0" b="9525"/>
            <wp:docPr id="42" name="Graphique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14:paraId="7B33F5B3" w14:textId="0B82B589" w:rsidR="0001747A" w:rsidRPr="002B45D8" w:rsidRDefault="00AB0260" w:rsidP="0001747A">
      <w:pPr>
        <w:spacing w:before="100" w:beforeAutospacing="1" w:after="240"/>
        <w:rPr>
          <w:rFonts w:eastAsia="Times New Roman"/>
          <w:b/>
          <w:lang w:eastAsia="fr-FR"/>
        </w:rPr>
      </w:pPr>
      <w:r>
        <w:rPr>
          <w:rFonts w:eastAsia="Times New Roman"/>
          <w:b/>
          <w:bCs/>
          <w:u w:val="single"/>
          <w:lang w:eastAsia="fr-FR"/>
        </w:rPr>
        <w:t>FIGURE 11</w:t>
      </w:r>
      <w:r w:rsidR="0001747A" w:rsidRPr="0001747A">
        <w:rPr>
          <w:rFonts w:eastAsia="Times New Roman"/>
          <w:b/>
          <w:bCs/>
          <w:lang w:eastAsia="fr-FR"/>
        </w:rPr>
        <w:t>: Efficacité des stratégies selon la population</w:t>
      </w:r>
    </w:p>
    <w:p w14:paraId="40DE994A" w14:textId="3F7DF17B" w:rsidR="00F6692F" w:rsidRPr="002E08DA" w:rsidRDefault="00F6692F" w:rsidP="00F5375C">
      <w:pPr>
        <w:pStyle w:val="Titre1"/>
        <w:spacing w:after="240"/>
        <w:rPr>
          <w:rFonts w:ascii="Times New Roman" w:eastAsia="Times New Roman" w:hAnsi="Times New Roman" w:cs="Times New Roman"/>
          <w:color w:val="auto"/>
          <w:lang w:eastAsia="fr-FR"/>
        </w:rPr>
      </w:pPr>
      <w:r w:rsidRPr="002E08DA">
        <w:rPr>
          <w:rFonts w:ascii="Times New Roman" w:eastAsia="Times New Roman" w:hAnsi="Times New Roman" w:cs="Times New Roman"/>
          <w:color w:val="auto"/>
          <w:lang w:eastAsia="fr-FR"/>
        </w:rPr>
        <w:t>Conclusion</w:t>
      </w:r>
    </w:p>
    <w:p w14:paraId="6D557A74" w14:textId="5B1CCD56" w:rsidR="00E91FC5" w:rsidRDefault="00F6692F" w:rsidP="00C00F64">
      <w:pPr>
        <w:spacing w:before="100" w:beforeAutospacing="1" w:after="240"/>
        <w:ind w:firstLine="709"/>
        <w:rPr>
          <w:rFonts w:eastAsia="Times New Roman"/>
          <w:b/>
          <w:sz w:val="28"/>
          <w:lang w:eastAsia="fr-FR"/>
        </w:rPr>
      </w:pPr>
      <w:r>
        <w:rPr>
          <w:rFonts w:eastAsia="Times New Roman"/>
          <w:lang w:eastAsia="fr-FR"/>
        </w:rPr>
        <w:t xml:space="preserve"> En somme, on peut retenir que les stratégies mises en place dans la vallée pour la vulgarisation du riz et la lutte contre la salinisation des rizières sont nombreuses et variées. Elles sont aussi bien traditionnelles que modernes et ont apporté un soulagement  aux paysans même si leur durée et leur impact sont relativement limités. Mais en dépit de ces interventions, il est nécessaire de signaler que les problèmes liés à la salinisation des terres demeurent toujours actuels dans la vallée, ce qui pose la question de l‘efficacité réelle des différentes st</w:t>
      </w:r>
      <w:r w:rsidR="00636DBA">
        <w:rPr>
          <w:rFonts w:eastAsia="Times New Roman"/>
          <w:lang w:eastAsia="fr-FR"/>
        </w:rPr>
        <w:t>ratégies initiées dans la zone.</w:t>
      </w:r>
    </w:p>
    <w:p w14:paraId="0347ACEE" w14:textId="7AFE3494" w:rsidR="00636DBA" w:rsidRDefault="00636DBA">
      <w:pPr>
        <w:spacing w:line="276" w:lineRule="auto"/>
        <w:jc w:val="left"/>
        <w:rPr>
          <w:rFonts w:eastAsia="Times New Roman"/>
          <w:b/>
          <w:sz w:val="28"/>
          <w:lang w:eastAsia="fr-FR"/>
        </w:rPr>
      </w:pPr>
      <w:r>
        <w:rPr>
          <w:rFonts w:eastAsia="Times New Roman"/>
          <w:b/>
          <w:sz w:val="28"/>
          <w:lang w:eastAsia="fr-FR"/>
        </w:rPr>
        <w:br w:type="page"/>
      </w:r>
    </w:p>
    <w:p w14:paraId="6FC1D271" w14:textId="3A853EB3" w:rsidR="00F6692F" w:rsidRPr="00130BB5" w:rsidRDefault="00F6692F" w:rsidP="00636DBA">
      <w:pPr>
        <w:pStyle w:val="Titre1"/>
        <w:spacing w:after="240"/>
        <w:jc w:val="center"/>
        <w:rPr>
          <w:rFonts w:ascii="Times New Roman" w:eastAsia="Times New Roman" w:hAnsi="Times New Roman" w:cs="Times New Roman"/>
          <w:color w:val="auto"/>
          <w:lang w:eastAsia="fr-FR"/>
        </w:rPr>
      </w:pPr>
      <w:r w:rsidRPr="00130BB5">
        <w:rPr>
          <w:rFonts w:ascii="Times New Roman" w:eastAsia="Times New Roman" w:hAnsi="Times New Roman" w:cs="Times New Roman"/>
          <w:color w:val="auto"/>
          <w:lang w:eastAsia="fr-FR"/>
        </w:rPr>
        <w:lastRenderedPageBreak/>
        <w:t>CHAPITRE II : CONTRAINTES RENCONTREES DANS LA LUTTE CONTRE LA SALINISATION DES RIZIERES DE LA VALLEE DE BIRKAMA  ET PROPOSOTION</w:t>
      </w:r>
      <w:r w:rsidR="00C674BD">
        <w:rPr>
          <w:rFonts w:ascii="Times New Roman" w:eastAsia="Times New Roman" w:hAnsi="Times New Roman" w:cs="Times New Roman"/>
          <w:color w:val="auto"/>
          <w:lang w:eastAsia="fr-FR"/>
        </w:rPr>
        <w:t>S</w:t>
      </w:r>
      <w:r w:rsidRPr="00130BB5">
        <w:rPr>
          <w:rFonts w:ascii="Times New Roman" w:eastAsia="Times New Roman" w:hAnsi="Times New Roman" w:cs="Times New Roman"/>
          <w:color w:val="auto"/>
          <w:lang w:eastAsia="fr-FR"/>
        </w:rPr>
        <w:t xml:space="preserve"> DE SOLUTIONS</w:t>
      </w:r>
    </w:p>
    <w:p w14:paraId="79B32ACB" w14:textId="77777777" w:rsidR="00F6692F" w:rsidRDefault="00F6692F" w:rsidP="00C00F64">
      <w:pPr>
        <w:spacing w:before="100" w:beforeAutospacing="1" w:after="240"/>
        <w:ind w:firstLine="709"/>
        <w:rPr>
          <w:rFonts w:eastAsia="Times New Roman"/>
          <w:lang w:eastAsia="fr-FR"/>
        </w:rPr>
      </w:pPr>
      <w:r w:rsidRPr="004C3F4B">
        <w:rPr>
          <w:rFonts w:eastAsia="Times New Roman"/>
          <w:lang w:eastAsia="fr-FR"/>
        </w:rPr>
        <w:t>Dans ce chapitre, nous allons montrer les difficultés que rencontre la population de la vallée aussi bien dans la lutte contre la salinisation que dans l’aménagement et la mise en valeur des terres rizicoles. Ensuite, nous allons étudier les solutions efficaces et adaptées  à la lutte contre la salinisation des rizières et la vulgarisation de la production rizicole.</w:t>
      </w:r>
    </w:p>
    <w:p w14:paraId="697D9452" w14:textId="68648DC6" w:rsidR="00F6692F" w:rsidRDefault="00130BB5" w:rsidP="00FE014B">
      <w:pPr>
        <w:pStyle w:val="Titre1"/>
        <w:numPr>
          <w:ilvl w:val="0"/>
          <w:numId w:val="11"/>
        </w:numPr>
        <w:spacing w:after="240"/>
        <w:jc w:val="left"/>
        <w:rPr>
          <w:rFonts w:ascii="Times New Roman" w:eastAsia="Times New Roman" w:hAnsi="Times New Roman" w:cs="Times New Roman"/>
          <w:color w:val="auto"/>
          <w:lang w:eastAsia="fr-FR"/>
        </w:rPr>
      </w:pPr>
      <w:r w:rsidRPr="00130BB5">
        <w:rPr>
          <w:rFonts w:ascii="Times New Roman" w:eastAsia="Times New Roman" w:hAnsi="Times New Roman" w:cs="Times New Roman"/>
          <w:color w:val="auto"/>
          <w:lang w:eastAsia="fr-FR"/>
        </w:rPr>
        <w:t>L</w:t>
      </w:r>
      <w:r w:rsidR="00EF1DD8" w:rsidRPr="00130BB5">
        <w:rPr>
          <w:rFonts w:ascii="Times New Roman" w:eastAsia="Times New Roman" w:hAnsi="Times New Roman" w:cs="Times New Roman"/>
          <w:color w:val="auto"/>
          <w:lang w:eastAsia="fr-FR"/>
        </w:rPr>
        <w:t xml:space="preserve">es contraintes  rencontrées par la population  </w:t>
      </w:r>
    </w:p>
    <w:p w14:paraId="7312BDF2" w14:textId="148CCA62" w:rsidR="00C620DB" w:rsidRDefault="00C620DB" w:rsidP="00032A24">
      <w:pPr>
        <w:jc w:val="center"/>
        <w:rPr>
          <w:lang w:eastAsia="fr-FR"/>
        </w:rPr>
      </w:pPr>
      <w:r>
        <w:rPr>
          <w:noProof/>
          <w:lang w:eastAsia="fr-FR"/>
        </w:rPr>
        <w:drawing>
          <wp:inline distT="0" distB="0" distL="0" distR="0" wp14:anchorId="783CD76F" wp14:editId="39B9C84C">
            <wp:extent cx="3686175" cy="3067050"/>
            <wp:effectExtent l="0" t="0" r="9525" b="0"/>
            <wp:docPr id="14"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3FC13C86" w14:textId="75BF6746" w:rsidR="00C620DB" w:rsidRPr="00AE44FC" w:rsidRDefault="00C620DB" w:rsidP="00C620DB">
      <w:pPr>
        <w:spacing w:before="100" w:beforeAutospacing="1" w:after="240"/>
        <w:rPr>
          <w:rFonts w:eastAsia="Times New Roman"/>
          <w:b/>
          <w:lang w:eastAsia="fr-FR"/>
        </w:rPr>
      </w:pPr>
      <w:r w:rsidRPr="00AE44FC">
        <w:rPr>
          <w:rFonts w:eastAsia="Times New Roman"/>
          <w:b/>
          <w:bCs/>
          <w:u w:val="single"/>
          <w:lang w:eastAsia="fr-FR"/>
        </w:rPr>
        <w:t xml:space="preserve">FIGURE </w:t>
      </w:r>
      <w:r w:rsidR="00AB0260">
        <w:rPr>
          <w:rFonts w:eastAsia="Times New Roman"/>
          <w:b/>
          <w:bCs/>
          <w:u w:val="single"/>
          <w:lang w:eastAsia="fr-FR"/>
        </w:rPr>
        <w:t>12</w:t>
      </w:r>
      <w:r w:rsidR="00AE44FC" w:rsidRPr="00AE44FC">
        <w:rPr>
          <w:rFonts w:eastAsia="Times New Roman"/>
          <w:b/>
          <w:bCs/>
          <w:lang w:eastAsia="fr-FR"/>
        </w:rPr>
        <w:t xml:space="preserve">: </w:t>
      </w:r>
      <w:r w:rsidR="00AE44FC" w:rsidRPr="00AE44FC">
        <w:rPr>
          <w:b/>
        </w:rPr>
        <w:t>Les contraintes rencontrées par la population</w:t>
      </w:r>
    </w:p>
    <w:p w14:paraId="11B00142" w14:textId="2C79320F" w:rsidR="00F6692F" w:rsidRDefault="004A52B5" w:rsidP="00C00F64">
      <w:pPr>
        <w:spacing w:before="100" w:beforeAutospacing="1" w:after="240"/>
        <w:ind w:firstLine="709"/>
        <w:rPr>
          <w:rFonts w:eastAsia="Times New Roman"/>
          <w:lang w:eastAsia="fr-FR"/>
        </w:rPr>
      </w:pPr>
      <w:r>
        <w:rPr>
          <w:rFonts w:eastAsia="Times New Roman"/>
          <w:lang w:eastAsia="fr-FR"/>
        </w:rPr>
        <w:t>Les rizicultrices soutiennent que</w:t>
      </w:r>
      <w:r w:rsidR="00F6692F">
        <w:rPr>
          <w:rFonts w:eastAsia="Times New Roman"/>
          <w:lang w:eastAsia="fr-FR"/>
        </w:rPr>
        <w:t xml:space="preserve"> nombreuses difficultés rendent toujours la tâche ardue aux femmes dans leur travail quotidien. En effet,</w:t>
      </w:r>
      <w:r w:rsidR="0004698B">
        <w:rPr>
          <w:rFonts w:eastAsia="Times New Roman"/>
          <w:lang w:eastAsia="fr-FR"/>
        </w:rPr>
        <w:t xml:space="preserve"> 70% des femmes enquêtées disent que</w:t>
      </w:r>
      <w:r w:rsidR="00F6692F">
        <w:rPr>
          <w:rFonts w:eastAsia="Times New Roman"/>
          <w:lang w:eastAsia="fr-FR"/>
        </w:rPr>
        <w:t xml:space="preserve"> la lutte contre  la salinisation ne peut toujours pas  aboutir à cause de l’inefficacité de la première digue traditionnelle construite par la population locale qui n’est pas en mesure de stopper le passage de l’eau salée dans les rizières</w:t>
      </w:r>
      <w:r w:rsidR="00BF4169">
        <w:rPr>
          <w:rFonts w:eastAsia="Times New Roman"/>
          <w:lang w:eastAsia="fr-FR"/>
        </w:rPr>
        <w:t xml:space="preserve"> </w:t>
      </w:r>
      <w:r w:rsidR="00BF4169" w:rsidRPr="00B53335">
        <w:rPr>
          <w:rFonts w:eastAsia="Times New Roman"/>
          <w:lang w:eastAsia="fr-FR"/>
        </w:rPr>
        <w:t>(figure</w:t>
      </w:r>
      <w:r w:rsidR="00B53335" w:rsidRPr="00B53335">
        <w:rPr>
          <w:rFonts w:eastAsia="Times New Roman"/>
          <w:lang w:eastAsia="fr-FR"/>
        </w:rPr>
        <w:t xml:space="preserve"> 13</w:t>
      </w:r>
      <w:r w:rsidR="00BF4169" w:rsidRPr="00BF4169">
        <w:rPr>
          <w:rFonts w:eastAsia="Times New Roman"/>
          <w:b/>
          <w:lang w:eastAsia="fr-FR"/>
        </w:rPr>
        <w:t>)</w:t>
      </w:r>
      <w:r w:rsidR="00F6692F" w:rsidRPr="00BF4169">
        <w:rPr>
          <w:rFonts w:eastAsia="Times New Roman"/>
          <w:b/>
          <w:lang w:eastAsia="fr-FR"/>
        </w:rPr>
        <w:t>.</w:t>
      </w:r>
      <w:r w:rsidR="00F6692F">
        <w:rPr>
          <w:rFonts w:eastAsia="Times New Roman"/>
          <w:lang w:eastAsia="fr-FR"/>
        </w:rPr>
        <w:t xml:space="preserve"> Même l’arrivée du PROGES n’a pas permis à l’ouvrage d’être plus fonctionnel et d’atteindre ses objectifs. Ainsi, aujourd’hui, le processus de salinisation a repris notamment du côté de Birkama car une des vannes de l’évacuateur est détériorée et certaines ne se ferment pas bien; ce qui fait que l’eau salée du fleuve pénètre à no</w:t>
      </w:r>
      <w:r w:rsidR="007E7F62">
        <w:rPr>
          <w:rFonts w:eastAsia="Times New Roman"/>
          <w:lang w:eastAsia="fr-FR"/>
        </w:rPr>
        <w:t>uveau dans les rizières (photo 2</w:t>
      </w:r>
      <w:r w:rsidR="006E1612">
        <w:rPr>
          <w:rFonts w:eastAsia="Times New Roman"/>
          <w:lang w:eastAsia="fr-FR"/>
        </w:rPr>
        <w:t>3</w:t>
      </w:r>
      <w:r w:rsidR="00F6692F">
        <w:rPr>
          <w:rFonts w:eastAsia="Times New Roman"/>
          <w:lang w:eastAsia="fr-FR"/>
        </w:rPr>
        <w:t xml:space="preserve">).   </w:t>
      </w:r>
    </w:p>
    <w:p w14:paraId="282CF0EF" w14:textId="77777777" w:rsidR="00F6692F" w:rsidRDefault="00F6692F" w:rsidP="00636DBA">
      <w:pPr>
        <w:spacing w:before="100" w:beforeAutospacing="1" w:after="240"/>
        <w:jc w:val="center"/>
        <w:rPr>
          <w:rFonts w:eastAsia="Times New Roman"/>
          <w:lang w:eastAsia="fr-FR"/>
        </w:rPr>
      </w:pPr>
      <w:r>
        <w:rPr>
          <w:rFonts w:eastAsia="Times New Roman"/>
          <w:noProof/>
          <w:lang w:eastAsia="fr-FR"/>
        </w:rPr>
        <w:lastRenderedPageBreak/>
        <w:drawing>
          <wp:inline distT="0" distB="0" distL="0" distR="0" wp14:anchorId="64218C93" wp14:editId="7311D9A1">
            <wp:extent cx="3776400" cy="2160000"/>
            <wp:effectExtent l="19050" t="19050" r="14605" b="12065"/>
            <wp:docPr id="21" name="Image 3" descr="E:\MASTER 2 2015\Photos\Fotos mémoire\20160115_1139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MASTER 2 2015\Photos\Fotos mémoire\20160115_113903.jpg"/>
                    <pic:cNvPicPr>
                      <a:picLocks noChangeAspect="1" noChangeArrowheads="1"/>
                    </pic:cNvPicPr>
                  </pic:nvPicPr>
                  <pic:blipFill>
                    <a:blip r:embed="rId61" cstate="print"/>
                    <a:srcRect/>
                    <a:stretch>
                      <a:fillRect/>
                    </a:stretch>
                  </pic:blipFill>
                  <pic:spPr bwMode="auto">
                    <a:xfrm>
                      <a:off x="0" y="0"/>
                      <a:ext cx="3776400" cy="2160000"/>
                    </a:xfrm>
                    <a:prstGeom prst="rect">
                      <a:avLst/>
                    </a:prstGeom>
                    <a:noFill/>
                    <a:ln w="0" cmpd="tri">
                      <a:solidFill>
                        <a:schemeClr val="bg1"/>
                      </a:solidFill>
                      <a:miter lim="800000"/>
                      <a:headEnd/>
                      <a:tailEnd/>
                    </a:ln>
                  </pic:spPr>
                </pic:pic>
              </a:graphicData>
            </a:graphic>
          </wp:inline>
        </w:drawing>
      </w:r>
    </w:p>
    <w:p w14:paraId="5F23BDE4" w14:textId="60B55B8B" w:rsidR="00F6692F" w:rsidRDefault="007D5531" w:rsidP="00636DBA">
      <w:pPr>
        <w:spacing w:before="100" w:beforeAutospacing="1" w:after="240"/>
        <w:jc w:val="center"/>
        <w:rPr>
          <w:rFonts w:eastAsia="Times New Roman"/>
          <w:b/>
          <w:lang w:eastAsia="fr-FR"/>
        </w:rPr>
      </w:pPr>
      <w:r w:rsidRPr="007D5531">
        <w:rPr>
          <w:rFonts w:eastAsia="Times New Roman"/>
          <w:b/>
          <w:u w:val="single"/>
          <w:lang w:eastAsia="fr-FR"/>
        </w:rPr>
        <w:t>Photo 2</w:t>
      </w:r>
      <w:r w:rsidR="006E1612">
        <w:rPr>
          <w:rFonts w:eastAsia="Times New Roman"/>
          <w:b/>
          <w:u w:val="single"/>
          <w:lang w:eastAsia="fr-FR"/>
        </w:rPr>
        <w:t>3</w:t>
      </w:r>
      <w:r w:rsidR="00F6692F" w:rsidRPr="00F67221">
        <w:rPr>
          <w:rFonts w:eastAsia="Times New Roman"/>
          <w:b/>
          <w:lang w:eastAsia="fr-FR"/>
        </w:rPr>
        <w:t xml:space="preserve"> : </w:t>
      </w:r>
      <w:r w:rsidR="00F6692F" w:rsidRPr="007D5531">
        <w:rPr>
          <w:rFonts w:eastAsia="Times New Roman"/>
          <w:lang w:eastAsia="fr-FR"/>
        </w:rPr>
        <w:t>Vanne défectueuse au niveau de l’évacuateur de Birkama (K</w:t>
      </w:r>
      <w:r w:rsidR="00992D3F" w:rsidRPr="007D5531">
        <w:rPr>
          <w:rFonts w:eastAsia="Times New Roman"/>
          <w:lang w:eastAsia="fr-FR"/>
        </w:rPr>
        <w:t>amony</w:t>
      </w:r>
      <w:r w:rsidR="00F6692F" w:rsidRPr="007D5531">
        <w:rPr>
          <w:rFonts w:eastAsia="Times New Roman"/>
          <w:lang w:eastAsia="fr-FR"/>
        </w:rPr>
        <w:t>, 2016)</w:t>
      </w:r>
    </w:p>
    <w:p w14:paraId="7938AF16" w14:textId="2C99C15A" w:rsidR="00F6692F" w:rsidRDefault="00F6692F" w:rsidP="00C00F64">
      <w:pPr>
        <w:spacing w:before="100" w:beforeAutospacing="1" w:after="240"/>
        <w:ind w:firstLine="709"/>
        <w:rPr>
          <w:rFonts w:eastAsia="Times New Roman"/>
          <w:lang w:eastAsia="fr-FR"/>
        </w:rPr>
      </w:pPr>
      <w:r>
        <w:rPr>
          <w:rFonts w:eastAsia="Times New Roman"/>
          <w:lang w:eastAsia="fr-FR"/>
        </w:rPr>
        <w:t>Mis à part le problème de la salinisation des rizières, la population de la vallée</w:t>
      </w:r>
      <w:r w:rsidR="004A52B5">
        <w:rPr>
          <w:rFonts w:eastAsia="Times New Roman"/>
          <w:lang w:eastAsia="fr-FR"/>
        </w:rPr>
        <w:t xml:space="preserve"> affirme qu’elle</w:t>
      </w:r>
      <w:r>
        <w:rPr>
          <w:rFonts w:eastAsia="Times New Roman"/>
          <w:lang w:eastAsia="fr-FR"/>
        </w:rPr>
        <w:t xml:space="preserve"> fait également face aujourd’hui à plusieurs autres difficultés telles que le manque de moyens techniques.</w:t>
      </w:r>
    </w:p>
    <w:p w14:paraId="0EA1E857" w14:textId="31861255" w:rsidR="00F6692F" w:rsidRDefault="00F6692F" w:rsidP="00C00F64">
      <w:pPr>
        <w:spacing w:before="100" w:beforeAutospacing="1" w:after="240"/>
        <w:ind w:firstLine="709"/>
        <w:rPr>
          <w:rFonts w:eastAsia="Times New Roman"/>
          <w:lang w:eastAsia="fr-FR"/>
        </w:rPr>
      </w:pPr>
      <w:r>
        <w:rPr>
          <w:rFonts w:eastAsia="Times New Roman"/>
          <w:lang w:eastAsia="fr-FR"/>
        </w:rPr>
        <w:t>En effet,</w:t>
      </w:r>
      <w:r w:rsidR="00BF4169">
        <w:rPr>
          <w:rFonts w:eastAsia="Times New Roman"/>
          <w:lang w:eastAsia="fr-FR"/>
        </w:rPr>
        <w:t xml:space="preserve"> 75% des femmes </w:t>
      </w:r>
      <w:r w:rsidR="00B53335" w:rsidRPr="00B53335">
        <w:rPr>
          <w:rFonts w:eastAsia="Times New Roman"/>
          <w:lang w:eastAsia="fr-FR"/>
        </w:rPr>
        <w:t>(figure 13</w:t>
      </w:r>
      <w:r w:rsidR="00BF4169" w:rsidRPr="00B53335">
        <w:rPr>
          <w:rFonts w:eastAsia="Times New Roman"/>
          <w:lang w:eastAsia="fr-FR"/>
        </w:rPr>
        <w:t xml:space="preserve">) </w:t>
      </w:r>
      <w:r w:rsidR="00BF4169">
        <w:rPr>
          <w:rFonts w:eastAsia="Times New Roman"/>
          <w:lang w:eastAsia="fr-FR"/>
        </w:rPr>
        <w:t>soulignent que</w:t>
      </w:r>
      <w:r>
        <w:rPr>
          <w:rFonts w:eastAsia="Times New Roman"/>
          <w:lang w:eastAsia="fr-FR"/>
        </w:rPr>
        <w:t xml:space="preserve"> pour la culture ou le labourage  des rizières, le</w:t>
      </w:r>
      <w:r w:rsidR="00BF4169">
        <w:rPr>
          <w:rFonts w:eastAsia="Times New Roman"/>
          <w:lang w:eastAsia="fr-FR"/>
        </w:rPr>
        <w:t xml:space="preserve"> matériel qu’elles utilisent</w:t>
      </w:r>
      <w:r>
        <w:rPr>
          <w:rFonts w:eastAsia="Times New Roman"/>
          <w:lang w:eastAsia="fr-FR"/>
        </w:rPr>
        <w:t xml:space="preserve"> est très archaïque. Elles n’ont pas de motoculteurs, ce qui fait qu’elles utilisent toujours  le même outil traditionnel qu’utilisaient leurs ancêtres, en l’</w:t>
      </w:r>
      <w:r w:rsidR="007E7F62">
        <w:rPr>
          <w:rFonts w:eastAsia="Times New Roman"/>
          <w:lang w:eastAsia="fr-FR"/>
        </w:rPr>
        <w:t>occu</w:t>
      </w:r>
      <w:r w:rsidR="006470BE">
        <w:rPr>
          <w:rFonts w:eastAsia="Times New Roman"/>
          <w:lang w:eastAsia="fr-FR"/>
        </w:rPr>
        <w:t xml:space="preserve">rrence (le </w:t>
      </w:r>
      <w:r w:rsidR="006470BE" w:rsidRPr="00EE2A78">
        <w:rPr>
          <w:rFonts w:eastAsia="Times New Roman"/>
          <w:lang w:eastAsia="fr-FR"/>
        </w:rPr>
        <w:t>« </w:t>
      </w:r>
      <w:r w:rsidR="006470BE">
        <w:rPr>
          <w:rFonts w:eastAsia="Times New Roman"/>
          <w:i/>
          <w:iCs/>
          <w:lang w:eastAsia="fr-FR"/>
        </w:rPr>
        <w:t>fanting</w:t>
      </w:r>
      <w:r w:rsidR="006470BE" w:rsidRPr="00EE2A78">
        <w:rPr>
          <w:rFonts w:eastAsia="Times New Roman"/>
          <w:i/>
          <w:iCs/>
          <w:lang w:eastAsia="fr-FR"/>
        </w:rPr>
        <w:t> </w:t>
      </w:r>
      <w:r w:rsidR="006470BE" w:rsidRPr="00EE2A78">
        <w:rPr>
          <w:rFonts w:eastAsia="Times New Roman"/>
          <w:lang w:eastAsia="fr-FR"/>
        </w:rPr>
        <w:t>»</w:t>
      </w:r>
      <w:r w:rsidR="007E7F62">
        <w:rPr>
          <w:rFonts w:eastAsia="Times New Roman"/>
          <w:lang w:eastAsia="fr-FR"/>
        </w:rPr>
        <w:t>) (Photo 2</w:t>
      </w:r>
      <w:r w:rsidR="006E1612">
        <w:rPr>
          <w:rFonts w:eastAsia="Times New Roman"/>
          <w:lang w:eastAsia="fr-FR"/>
        </w:rPr>
        <w:t>4</w:t>
      </w:r>
      <w:r>
        <w:rPr>
          <w:rFonts w:eastAsia="Times New Roman"/>
          <w:lang w:eastAsia="fr-FR"/>
        </w:rPr>
        <w:t>).</w:t>
      </w:r>
    </w:p>
    <w:p w14:paraId="745B0321" w14:textId="77777777" w:rsidR="00F6692F" w:rsidRDefault="00F6692F" w:rsidP="00636DBA">
      <w:pPr>
        <w:spacing w:before="100" w:beforeAutospacing="1" w:after="240"/>
        <w:jc w:val="center"/>
        <w:rPr>
          <w:rFonts w:eastAsia="Times New Roman"/>
          <w:lang w:eastAsia="fr-FR"/>
        </w:rPr>
      </w:pPr>
      <w:r>
        <w:rPr>
          <w:rFonts w:eastAsia="Times New Roman"/>
          <w:noProof/>
          <w:lang w:eastAsia="fr-FR"/>
        </w:rPr>
        <w:drawing>
          <wp:inline distT="0" distB="0" distL="0" distR="0" wp14:anchorId="7DD482EC" wp14:editId="0ED6DDB8">
            <wp:extent cx="3456000" cy="2160000"/>
            <wp:effectExtent l="19050" t="19050" r="11430" b="12065"/>
            <wp:docPr id="24" name="Image 4" descr="E:\MASTER 2 2015\Photos\20160117_16265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MASTER 2 2015\Photos\20160117_162650-1.jpg"/>
                    <pic:cNvPicPr>
                      <a:picLocks noChangeAspect="1" noChangeArrowheads="1"/>
                    </pic:cNvPicPr>
                  </pic:nvPicPr>
                  <pic:blipFill>
                    <a:blip r:embed="rId62" cstate="print"/>
                    <a:srcRect/>
                    <a:stretch>
                      <a:fillRect/>
                    </a:stretch>
                  </pic:blipFill>
                  <pic:spPr bwMode="auto">
                    <a:xfrm>
                      <a:off x="0" y="0"/>
                      <a:ext cx="3456000" cy="2160000"/>
                    </a:xfrm>
                    <a:prstGeom prst="rect">
                      <a:avLst/>
                    </a:prstGeom>
                    <a:noFill/>
                    <a:ln w="0" cmpd="tri">
                      <a:solidFill>
                        <a:schemeClr val="bg1"/>
                      </a:solidFill>
                      <a:miter lim="800000"/>
                      <a:headEnd/>
                      <a:tailEnd/>
                    </a:ln>
                  </pic:spPr>
                </pic:pic>
              </a:graphicData>
            </a:graphic>
          </wp:inline>
        </w:drawing>
      </w:r>
    </w:p>
    <w:p w14:paraId="62940BA9" w14:textId="0A0CB29E" w:rsidR="00F6692F" w:rsidRPr="007D5531" w:rsidRDefault="00F6692F" w:rsidP="00636DBA">
      <w:pPr>
        <w:spacing w:before="100" w:beforeAutospacing="1" w:after="240"/>
        <w:jc w:val="center"/>
        <w:rPr>
          <w:rFonts w:eastAsia="Times New Roman"/>
          <w:lang w:eastAsia="fr-FR"/>
        </w:rPr>
      </w:pPr>
      <w:r w:rsidRPr="007D5531">
        <w:rPr>
          <w:rFonts w:eastAsia="Times New Roman"/>
          <w:b/>
          <w:u w:val="single"/>
          <w:lang w:eastAsia="fr-FR"/>
        </w:rPr>
        <w:t>Photo</w:t>
      </w:r>
      <w:r w:rsidR="007D5531" w:rsidRPr="007D5531">
        <w:rPr>
          <w:rFonts w:eastAsia="Times New Roman"/>
          <w:b/>
          <w:u w:val="single"/>
          <w:lang w:eastAsia="fr-FR"/>
        </w:rPr>
        <w:t xml:space="preserve"> 2</w:t>
      </w:r>
      <w:r w:rsidR="006E1612">
        <w:rPr>
          <w:rFonts w:eastAsia="Times New Roman"/>
          <w:b/>
          <w:u w:val="single"/>
          <w:lang w:eastAsia="fr-FR"/>
        </w:rPr>
        <w:t>4</w:t>
      </w:r>
      <w:r>
        <w:rPr>
          <w:rFonts w:eastAsia="Times New Roman"/>
          <w:b/>
          <w:lang w:eastAsia="fr-FR"/>
        </w:rPr>
        <w:t> :</w:t>
      </w:r>
      <w:r w:rsidRPr="00355DCE">
        <w:rPr>
          <w:rFonts w:eastAsia="Times New Roman"/>
          <w:b/>
          <w:lang w:eastAsia="fr-FR"/>
        </w:rPr>
        <w:t xml:space="preserve"> </w:t>
      </w:r>
      <w:r w:rsidRPr="007D5531">
        <w:rPr>
          <w:rFonts w:eastAsia="Times New Roman"/>
          <w:lang w:eastAsia="fr-FR"/>
        </w:rPr>
        <w:t>Outil utilisé par les femmes pour labourer leurs rizières (K</w:t>
      </w:r>
      <w:r w:rsidR="00992D3F" w:rsidRPr="007D5531">
        <w:rPr>
          <w:rFonts w:eastAsia="Times New Roman"/>
          <w:lang w:eastAsia="fr-FR"/>
        </w:rPr>
        <w:t>amony</w:t>
      </w:r>
      <w:r w:rsidRPr="007D5531">
        <w:rPr>
          <w:rFonts w:eastAsia="Times New Roman"/>
          <w:lang w:eastAsia="fr-FR"/>
        </w:rPr>
        <w:t>, 2016)</w:t>
      </w:r>
    </w:p>
    <w:p w14:paraId="64904A34" w14:textId="2B789B15" w:rsidR="00F6692F" w:rsidRDefault="004A52B5" w:rsidP="00C00F64">
      <w:pPr>
        <w:spacing w:before="100" w:beforeAutospacing="1" w:after="240"/>
        <w:ind w:firstLine="709"/>
        <w:rPr>
          <w:rFonts w:eastAsia="Times New Roman"/>
          <w:lang w:eastAsia="fr-FR"/>
        </w:rPr>
      </w:pPr>
      <w:r>
        <w:rPr>
          <w:rFonts w:eastAsia="Times New Roman"/>
          <w:lang w:eastAsia="fr-FR"/>
        </w:rPr>
        <w:t>Selon le chef de village de Bacounding ; seul son village</w:t>
      </w:r>
      <w:r w:rsidR="00F6692F">
        <w:rPr>
          <w:rFonts w:eastAsia="Times New Roman"/>
          <w:lang w:eastAsia="fr-FR"/>
        </w:rPr>
        <w:t xml:space="preserve"> dispose d’un motoculteur qui leur a été donné par le PADERCA et qui n’est plus fonctionnel depuis deux ans. Cependant, le prix de la location de ce matériel est cher, 7500 à 15000f CFA/parcelle; ce qui fait que les femmes préfèrent continuer le travail avec leurs outils traditionnels en se constituant en groupe. Elles déclarent que le travail avec ces outils est pénible et fastidieux. D’ailleurs la </w:t>
      </w:r>
      <w:r w:rsidR="00F6692F">
        <w:rPr>
          <w:rFonts w:eastAsia="Times New Roman"/>
          <w:lang w:eastAsia="fr-FR"/>
        </w:rPr>
        <w:lastRenderedPageBreak/>
        <w:t>majorité des femmes qui travaillent avec ce matériel, et qui sont aujourd’hui âgées de 60 ans et plus, affirment ressentir souvent des maux de poitrine. Cela accélère ainsi leur vieillissement. Les jeunes et les adultes se plaignent quant à eux souvent de fatigue générale.</w:t>
      </w:r>
    </w:p>
    <w:p w14:paraId="0E7B97BE" w14:textId="17272FD3" w:rsidR="00F6692F" w:rsidRDefault="00F6692F" w:rsidP="00C00F64">
      <w:pPr>
        <w:spacing w:before="100" w:beforeAutospacing="1" w:after="240"/>
        <w:ind w:firstLine="709"/>
        <w:rPr>
          <w:rFonts w:eastAsia="Times New Roman"/>
          <w:lang w:eastAsia="fr-FR"/>
        </w:rPr>
      </w:pPr>
      <w:r>
        <w:rPr>
          <w:rFonts w:eastAsia="Times New Roman"/>
          <w:lang w:eastAsia="fr-FR"/>
        </w:rPr>
        <w:t>Les femmes</w:t>
      </w:r>
      <w:r w:rsidR="00BF4169">
        <w:rPr>
          <w:rFonts w:eastAsia="Times New Roman"/>
          <w:lang w:eastAsia="fr-FR"/>
        </w:rPr>
        <w:t xml:space="preserve">, 65% </w:t>
      </w:r>
      <w:r w:rsidR="00BF4169" w:rsidRPr="00B53335">
        <w:rPr>
          <w:rFonts w:eastAsia="Times New Roman"/>
          <w:lang w:eastAsia="fr-FR"/>
        </w:rPr>
        <w:t xml:space="preserve">(figure </w:t>
      </w:r>
      <w:r w:rsidR="00B53335" w:rsidRPr="00B53335">
        <w:rPr>
          <w:rFonts w:eastAsia="Times New Roman"/>
          <w:lang w:eastAsia="fr-FR"/>
        </w:rPr>
        <w:t>13</w:t>
      </w:r>
      <w:r w:rsidR="00BF4169" w:rsidRPr="00BF4169">
        <w:rPr>
          <w:rFonts w:eastAsia="Times New Roman"/>
          <w:b/>
          <w:lang w:eastAsia="fr-FR"/>
        </w:rPr>
        <w:t>)</w:t>
      </w:r>
      <w:r>
        <w:rPr>
          <w:rFonts w:eastAsia="Times New Roman"/>
          <w:lang w:eastAsia="fr-FR"/>
        </w:rPr>
        <w:t xml:space="preserve"> soulignent qu’elles ont souvent un problème po</w:t>
      </w:r>
      <w:r w:rsidR="008442AE">
        <w:rPr>
          <w:rFonts w:eastAsia="Times New Roman"/>
          <w:lang w:eastAsia="fr-FR"/>
        </w:rPr>
        <w:t>ur trouver des semences. Ainsi,</w:t>
      </w:r>
      <w:r>
        <w:rPr>
          <w:rFonts w:eastAsia="Times New Roman"/>
          <w:lang w:eastAsia="fr-FR"/>
        </w:rPr>
        <w:t xml:space="preserve"> celles du CVG de Goudomp sollicitent ADIS qui leur donne des semences et à la fin de la saison des pluies, elles remboursent avec un petit intérêt.  Du côté de Bacounding et de Birkama, la situation est un peu différente. En effet, pour certaines femmes de ces deux localités, c’est la collectivité locale de Djibanar qui leur donne des semences qu’ils doivent ensuite rembourser. D’autres soutiennent que la collectivité ne donne pas de semences à tous les ménages, ce qui fait qu’elles sont obligées d‘épargner une partie de leur récolte po</w:t>
      </w:r>
      <w:r w:rsidR="00636DBA">
        <w:rPr>
          <w:rFonts w:eastAsia="Times New Roman"/>
          <w:lang w:eastAsia="fr-FR"/>
        </w:rPr>
        <w:t>ur les prochaines semences.</w:t>
      </w:r>
    </w:p>
    <w:p w14:paraId="36790840" w14:textId="6D4C58F6" w:rsidR="00F6692F" w:rsidRDefault="00F6692F" w:rsidP="00C00F64">
      <w:pPr>
        <w:spacing w:before="100" w:beforeAutospacing="1" w:after="240"/>
        <w:ind w:firstLine="709"/>
        <w:rPr>
          <w:rFonts w:eastAsia="Times New Roman"/>
          <w:lang w:eastAsia="fr-FR"/>
        </w:rPr>
      </w:pPr>
      <w:r>
        <w:rPr>
          <w:rFonts w:eastAsia="Times New Roman"/>
          <w:lang w:eastAsia="fr-FR"/>
        </w:rPr>
        <w:t>Pour le repiquage,  les femmes</w:t>
      </w:r>
      <w:r w:rsidR="004A52B5">
        <w:rPr>
          <w:rFonts w:eastAsia="Times New Roman"/>
          <w:lang w:eastAsia="fr-FR"/>
        </w:rPr>
        <w:t xml:space="preserve"> soutiennent qu’elle</w:t>
      </w:r>
      <w:r w:rsidR="00BF4169">
        <w:rPr>
          <w:rFonts w:eastAsia="Times New Roman"/>
          <w:lang w:eastAsia="fr-FR"/>
        </w:rPr>
        <w:t>s</w:t>
      </w:r>
      <w:r>
        <w:rPr>
          <w:rFonts w:eastAsia="Times New Roman"/>
          <w:lang w:eastAsia="fr-FR"/>
        </w:rPr>
        <w:t xml:space="preserve"> restent dans l’eau des rizières toute la journée; une eau souvent infestée par de petits insectes aux piqures très douloureuses et parfois sources  de maladies. Pour la récolte également, les femmes utilisent des outils traditionnels, notamment le couteau fabriqué par un forgeron qui se compose d’une lame en métal surmon</w:t>
      </w:r>
      <w:r w:rsidR="007E7F62">
        <w:rPr>
          <w:rFonts w:eastAsia="Times New Roman"/>
          <w:lang w:eastAsia="fr-FR"/>
        </w:rPr>
        <w:t>tée d’un manche en bois (photo 2</w:t>
      </w:r>
      <w:r w:rsidR="006E1612">
        <w:rPr>
          <w:rFonts w:eastAsia="Times New Roman"/>
          <w:lang w:eastAsia="fr-FR"/>
        </w:rPr>
        <w:t>5</w:t>
      </w:r>
      <w:r>
        <w:rPr>
          <w:rFonts w:eastAsia="Times New Roman"/>
          <w:lang w:eastAsia="fr-FR"/>
        </w:rPr>
        <w:t>).</w:t>
      </w:r>
    </w:p>
    <w:p w14:paraId="5C3E49E1" w14:textId="77777777" w:rsidR="00F6692F" w:rsidRDefault="00F6692F" w:rsidP="00636DBA">
      <w:pPr>
        <w:spacing w:before="100" w:beforeAutospacing="1" w:after="240"/>
        <w:jc w:val="center"/>
        <w:rPr>
          <w:rFonts w:eastAsia="Times New Roman"/>
          <w:lang w:eastAsia="fr-FR"/>
        </w:rPr>
      </w:pPr>
      <w:r>
        <w:rPr>
          <w:rFonts w:eastAsia="Times New Roman"/>
          <w:noProof/>
          <w:lang w:eastAsia="fr-FR"/>
        </w:rPr>
        <w:drawing>
          <wp:inline distT="0" distB="0" distL="0" distR="0" wp14:anchorId="54A7437D" wp14:editId="6404826E">
            <wp:extent cx="3164400" cy="2160000"/>
            <wp:effectExtent l="19050" t="19050" r="17145" b="12065"/>
            <wp:docPr id="32" name="Image 3" descr="E:\MASTER 2 2015\Photos\20160116_1012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MASTER 2 2015\Photos\20160116_101213.jpg"/>
                    <pic:cNvPicPr>
                      <a:picLocks noChangeAspect="1" noChangeArrowheads="1"/>
                    </pic:cNvPicPr>
                  </pic:nvPicPr>
                  <pic:blipFill>
                    <a:blip r:embed="rId63" cstate="print"/>
                    <a:srcRect/>
                    <a:stretch>
                      <a:fillRect/>
                    </a:stretch>
                  </pic:blipFill>
                  <pic:spPr bwMode="auto">
                    <a:xfrm>
                      <a:off x="0" y="0"/>
                      <a:ext cx="3164400" cy="2160000"/>
                    </a:xfrm>
                    <a:prstGeom prst="rect">
                      <a:avLst/>
                    </a:prstGeom>
                    <a:noFill/>
                    <a:ln w="0" cmpd="tri">
                      <a:solidFill>
                        <a:schemeClr val="bg1"/>
                      </a:solidFill>
                      <a:miter lim="800000"/>
                      <a:headEnd/>
                      <a:tailEnd/>
                    </a:ln>
                  </pic:spPr>
                </pic:pic>
              </a:graphicData>
            </a:graphic>
          </wp:inline>
        </w:drawing>
      </w:r>
    </w:p>
    <w:p w14:paraId="5CA51347" w14:textId="364532D3" w:rsidR="00F6692F" w:rsidRPr="007D5531" w:rsidRDefault="007D5531" w:rsidP="00636DBA">
      <w:pPr>
        <w:spacing w:before="100" w:beforeAutospacing="1" w:after="240"/>
        <w:jc w:val="center"/>
        <w:rPr>
          <w:rFonts w:eastAsia="Times New Roman"/>
          <w:lang w:eastAsia="fr-FR"/>
        </w:rPr>
      </w:pPr>
      <w:r w:rsidRPr="007D5531">
        <w:rPr>
          <w:rFonts w:eastAsia="Times New Roman"/>
          <w:b/>
          <w:u w:val="single"/>
          <w:lang w:eastAsia="fr-FR"/>
        </w:rPr>
        <w:t>Photo 2</w:t>
      </w:r>
      <w:r w:rsidR="006E1612">
        <w:rPr>
          <w:rFonts w:eastAsia="Times New Roman"/>
          <w:b/>
          <w:u w:val="single"/>
          <w:lang w:eastAsia="fr-FR"/>
        </w:rPr>
        <w:t>5</w:t>
      </w:r>
      <w:r w:rsidR="00F6692F" w:rsidRPr="00BE70FB">
        <w:rPr>
          <w:rFonts w:eastAsia="Times New Roman"/>
          <w:b/>
          <w:lang w:eastAsia="fr-FR"/>
        </w:rPr>
        <w:t xml:space="preserve"> : </w:t>
      </w:r>
      <w:r w:rsidR="00F6692F" w:rsidRPr="007D5531">
        <w:rPr>
          <w:rFonts w:eastAsia="Times New Roman"/>
          <w:lang w:eastAsia="fr-FR"/>
        </w:rPr>
        <w:t>Utilisation du couteau par les femmes pour la récolte du riz  dans les rizières de Birkama (K</w:t>
      </w:r>
      <w:r w:rsidR="00992D3F" w:rsidRPr="007D5531">
        <w:rPr>
          <w:rFonts w:eastAsia="Times New Roman"/>
          <w:lang w:eastAsia="fr-FR"/>
        </w:rPr>
        <w:t>amony</w:t>
      </w:r>
      <w:r w:rsidR="00F6692F" w:rsidRPr="007D5531">
        <w:rPr>
          <w:rFonts w:eastAsia="Times New Roman"/>
          <w:lang w:eastAsia="fr-FR"/>
        </w:rPr>
        <w:t>, 2016)</w:t>
      </w:r>
    </w:p>
    <w:p w14:paraId="43E18321" w14:textId="140DB0AE" w:rsidR="00F6692F" w:rsidRDefault="00F6692F" w:rsidP="00C00F64">
      <w:pPr>
        <w:spacing w:before="100" w:beforeAutospacing="1" w:after="240"/>
        <w:ind w:firstLine="709"/>
        <w:rPr>
          <w:rFonts w:eastAsia="Times New Roman"/>
          <w:lang w:eastAsia="fr-FR"/>
        </w:rPr>
      </w:pPr>
      <w:r>
        <w:rPr>
          <w:rFonts w:eastAsia="Times New Roman"/>
          <w:lang w:eastAsia="fr-FR"/>
        </w:rPr>
        <w:t>D’autres femmes utilisent leurs mains à la place du couteau là où le riz est complèteme</w:t>
      </w:r>
      <w:r w:rsidR="007E7F62">
        <w:rPr>
          <w:rFonts w:eastAsia="Times New Roman"/>
          <w:lang w:eastAsia="fr-FR"/>
        </w:rPr>
        <w:t>nt couché par terre  (photo 2</w:t>
      </w:r>
      <w:r w:rsidR="006E1612">
        <w:rPr>
          <w:rFonts w:eastAsia="Times New Roman"/>
          <w:lang w:eastAsia="fr-FR"/>
        </w:rPr>
        <w:t>6</w:t>
      </w:r>
      <w:r>
        <w:rPr>
          <w:rFonts w:eastAsia="Times New Roman"/>
          <w:lang w:eastAsia="fr-FR"/>
        </w:rPr>
        <w:t>)</w:t>
      </w:r>
    </w:p>
    <w:p w14:paraId="3D7057E3" w14:textId="77777777" w:rsidR="00F6692F" w:rsidRDefault="00F6692F" w:rsidP="00F5375C">
      <w:pPr>
        <w:spacing w:before="100" w:beforeAutospacing="1" w:after="240"/>
        <w:jc w:val="center"/>
        <w:rPr>
          <w:rFonts w:eastAsia="Times New Roman"/>
          <w:lang w:eastAsia="fr-FR"/>
        </w:rPr>
      </w:pPr>
      <w:r>
        <w:rPr>
          <w:rFonts w:eastAsia="Times New Roman"/>
          <w:noProof/>
          <w:lang w:eastAsia="fr-FR"/>
        </w:rPr>
        <w:lastRenderedPageBreak/>
        <w:drawing>
          <wp:inline distT="0" distB="0" distL="0" distR="0" wp14:anchorId="18A8ABB5" wp14:editId="1C0CA4B5">
            <wp:extent cx="3074400" cy="2160000"/>
            <wp:effectExtent l="19050" t="19050" r="12065" b="12065"/>
            <wp:docPr id="33" name="Image 4" descr="E:\MASTER 2 2015\Photos\20160116_1029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MASTER 2 2015\Photos\20160116_102916.jpg"/>
                    <pic:cNvPicPr>
                      <a:picLocks noChangeAspect="1" noChangeArrowheads="1"/>
                    </pic:cNvPicPr>
                  </pic:nvPicPr>
                  <pic:blipFill>
                    <a:blip r:embed="rId64" cstate="print"/>
                    <a:srcRect/>
                    <a:stretch>
                      <a:fillRect/>
                    </a:stretch>
                  </pic:blipFill>
                  <pic:spPr bwMode="auto">
                    <a:xfrm>
                      <a:off x="0" y="0"/>
                      <a:ext cx="3074400" cy="2160000"/>
                    </a:xfrm>
                    <a:prstGeom prst="rect">
                      <a:avLst/>
                    </a:prstGeom>
                    <a:noFill/>
                    <a:ln w="0" cmpd="thickThin">
                      <a:solidFill>
                        <a:schemeClr val="bg1"/>
                      </a:solidFill>
                      <a:miter lim="800000"/>
                      <a:headEnd/>
                      <a:tailEnd/>
                    </a:ln>
                  </pic:spPr>
                </pic:pic>
              </a:graphicData>
            </a:graphic>
          </wp:inline>
        </w:drawing>
      </w:r>
    </w:p>
    <w:p w14:paraId="19E88392" w14:textId="673002FD" w:rsidR="00F6692F" w:rsidRPr="007D5531" w:rsidRDefault="00F6692F" w:rsidP="00F5375C">
      <w:pPr>
        <w:spacing w:before="100" w:beforeAutospacing="1" w:after="240"/>
        <w:rPr>
          <w:rFonts w:eastAsia="Times New Roman"/>
          <w:lang w:eastAsia="fr-FR"/>
        </w:rPr>
      </w:pPr>
      <w:r w:rsidRPr="007D5531">
        <w:rPr>
          <w:rFonts w:eastAsia="Times New Roman"/>
          <w:b/>
          <w:u w:val="single"/>
          <w:lang w:eastAsia="fr-FR"/>
        </w:rPr>
        <w:t>Photo</w:t>
      </w:r>
      <w:r w:rsidR="007D5531" w:rsidRPr="007D5531">
        <w:rPr>
          <w:rFonts w:eastAsia="Times New Roman"/>
          <w:b/>
          <w:u w:val="single"/>
          <w:lang w:eastAsia="fr-FR"/>
        </w:rPr>
        <w:t xml:space="preserve"> 2</w:t>
      </w:r>
      <w:r w:rsidR="006E1612">
        <w:rPr>
          <w:rFonts w:eastAsia="Times New Roman"/>
          <w:b/>
          <w:u w:val="single"/>
          <w:lang w:eastAsia="fr-FR"/>
        </w:rPr>
        <w:t>6</w:t>
      </w:r>
      <w:r>
        <w:rPr>
          <w:rFonts w:eastAsia="Times New Roman"/>
          <w:b/>
          <w:lang w:eastAsia="fr-FR"/>
        </w:rPr>
        <w:t> :</w:t>
      </w:r>
      <w:r w:rsidRPr="00945085">
        <w:rPr>
          <w:rFonts w:eastAsia="Times New Roman"/>
          <w:b/>
          <w:lang w:eastAsia="fr-FR"/>
        </w:rPr>
        <w:t xml:space="preserve"> </w:t>
      </w:r>
      <w:r w:rsidRPr="007D5531">
        <w:rPr>
          <w:rFonts w:eastAsia="Times New Roman"/>
          <w:lang w:eastAsia="fr-FR"/>
        </w:rPr>
        <w:t>Femme utilisant ses mains pour la récolte du riz à Birkama  (K</w:t>
      </w:r>
      <w:r w:rsidR="00992D3F" w:rsidRPr="007D5531">
        <w:rPr>
          <w:rFonts w:eastAsia="Times New Roman"/>
          <w:lang w:eastAsia="fr-FR"/>
        </w:rPr>
        <w:t>amony</w:t>
      </w:r>
      <w:r w:rsidRPr="007D5531">
        <w:rPr>
          <w:rFonts w:eastAsia="Times New Roman"/>
          <w:lang w:eastAsia="fr-FR"/>
        </w:rPr>
        <w:t>, 2016)</w:t>
      </w:r>
    </w:p>
    <w:p w14:paraId="080C454B" w14:textId="7F1042DC" w:rsidR="00F6692F" w:rsidRDefault="00F6692F" w:rsidP="00C00F64">
      <w:pPr>
        <w:spacing w:before="100" w:beforeAutospacing="1" w:after="240"/>
        <w:ind w:firstLine="709"/>
        <w:rPr>
          <w:rFonts w:eastAsia="Times New Roman"/>
          <w:lang w:eastAsia="fr-FR"/>
        </w:rPr>
      </w:pPr>
      <w:r w:rsidRPr="00945085">
        <w:rPr>
          <w:rFonts w:eastAsia="Times New Roman"/>
          <w:lang w:eastAsia="fr-FR"/>
        </w:rPr>
        <w:t xml:space="preserve">Une </w:t>
      </w:r>
      <w:r>
        <w:rPr>
          <w:rFonts w:eastAsia="Times New Roman"/>
          <w:lang w:eastAsia="fr-FR"/>
        </w:rPr>
        <w:t xml:space="preserve">fois la récolte terminée, pour le battage (séparer les grains de riz des tiges), les femmes, utilisent leur force manuelle. Et dans cette pratique, elles ne sont pas soutenues par les hommes, sauf celles qui ont de petits garçons pour les soutenir.  Ainsi, elles étalent le riz sur une bâche et se regroupent tout autour  pour commencer le battage  jusqu’à ce que tous les grains soient séparent des tiges. Les autres qui ne disposent pas d’aide utilisent leurs pieds pour </w:t>
      </w:r>
      <w:r w:rsidR="006E1612">
        <w:rPr>
          <w:rFonts w:eastAsia="Times New Roman"/>
          <w:lang w:eastAsia="fr-FR"/>
        </w:rPr>
        <w:t>faire ce travail (photo 27</w:t>
      </w:r>
      <w:r>
        <w:rPr>
          <w:rFonts w:eastAsia="Times New Roman"/>
          <w:lang w:eastAsia="fr-FR"/>
        </w:rPr>
        <w:t xml:space="preserve">). </w:t>
      </w:r>
    </w:p>
    <w:p w14:paraId="59CB0C23" w14:textId="532E6A4E" w:rsidR="00F6692F" w:rsidRDefault="00F6692F" w:rsidP="00636DBA">
      <w:pPr>
        <w:spacing w:before="100" w:beforeAutospacing="1" w:after="240"/>
        <w:jc w:val="center"/>
        <w:rPr>
          <w:rFonts w:eastAsia="Times New Roman"/>
          <w:lang w:eastAsia="fr-FR"/>
        </w:rPr>
      </w:pPr>
      <w:r>
        <w:rPr>
          <w:rFonts w:eastAsia="Times New Roman"/>
          <w:noProof/>
          <w:lang w:eastAsia="fr-FR"/>
        </w:rPr>
        <w:drawing>
          <wp:inline distT="0" distB="0" distL="0" distR="0" wp14:anchorId="59C8F063" wp14:editId="6CE69B2C">
            <wp:extent cx="1490400" cy="2160000"/>
            <wp:effectExtent l="19050" t="19050" r="14605" b="12065"/>
            <wp:docPr id="34" name="Image 5" descr="E:\MASTER 2 2015\Photos\20160116_1027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MASTER 2 2015\Photos\20160116_102740.jpg"/>
                    <pic:cNvPicPr>
                      <a:picLocks noChangeAspect="1" noChangeArrowheads="1"/>
                    </pic:cNvPicPr>
                  </pic:nvPicPr>
                  <pic:blipFill>
                    <a:blip r:embed="rId65" cstate="print"/>
                    <a:srcRect/>
                    <a:stretch>
                      <a:fillRect/>
                    </a:stretch>
                  </pic:blipFill>
                  <pic:spPr bwMode="auto">
                    <a:xfrm>
                      <a:off x="0" y="0"/>
                      <a:ext cx="1490400" cy="2160000"/>
                    </a:xfrm>
                    <a:prstGeom prst="rect">
                      <a:avLst/>
                    </a:prstGeom>
                    <a:noFill/>
                    <a:ln w="0" cmpd="tri">
                      <a:solidFill>
                        <a:schemeClr val="bg1"/>
                      </a:solidFill>
                      <a:miter lim="800000"/>
                      <a:headEnd/>
                      <a:tailEnd/>
                    </a:ln>
                  </pic:spPr>
                </pic:pic>
              </a:graphicData>
            </a:graphic>
          </wp:inline>
        </w:drawing>
      </w:r>
      <w:r>
        <w:rPr>
          <w:rFonts w:eastAsia="Times New Roman"/>
          <w:noProof/>
          <w:lang w:eastAsia="fr-FR"/>
        </w:rPr>
        <w:drawing>
          <wp:inline distT="0" distB="0" distL="0" distR="0" wp14:anchorId="7C5EA302" wp14:editId="65DBE802">
            <wp:extent cx="1497600" cy="2160000"/>
            <wp:effectExtent l="19050" t="19050" r="26670" b="12065"/>
            <wp:docPr id="35" name="Image 6" descr="E:\MASTER 2 2015\Photos\20160118_1701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MASTER 2 2015\Photos\20160118_170149.jpg"/>
                    <pic:cNvPicPr>
                      <a:picLocks noChangeAspect="1" noChangeArrowheads="1"/>
                    </pic:cNvPicPr>
                  </pic:nvPicPr>
                  <pic:blipFill>
                    <a:blip r:embed="rId66" cstate="print"/>
                    <a:srcRect/>
                    <a:stretch>
                      <a:fillRect/>
                    </a:stretch>
                  </pic:blipFill>
                  <pic:spPr bwMode="auto">
                    <a:xfrm>
                      <a:off x="0" y="0"/>
                      <a:ext cx="1497600" cy="2160000"/>
                    </a:xfrm>
                    <a:prstGeom prst="rect">
                      <a:avLst/>
                    </a:prstGeom>
                    <a:noFill/>
                    <a:ln w="0" cmpd="tri">
                      <a:solidFill>
                        <a:schemeClr val="bg1"/>
                      </a:solidFill>
                      <a:miter lim="800000"/>
                      <a:headEnd/>
                      <a:tailEnd/>
                    </a:ln>
                  </pic:spPr>
                </pic:pic>
              </a:graphicData>
            </a:graphic>
          </wp:inline>
        </w:drawing>
      </w:r>
    </w:p>
    <w:p w14:paraId="5D9D75E7" w14:textId="4F3DD0F1" w:rsidR="00F6692F" w:rsidRPr="007D5531" w:rsidRDefault="006E1612" w:rsidP="00636DBA">
      <w:pPr>
        <w:spacing w:before="100" w:beforeAutospacing="1" w:after="240"/>
        <w:jc w:val="center"/>
        <w:rPr>
          <w:rFonts w:eastAsia="Times New Roman"/>
          <w:lang w:eastAsia="fr-FR"/>
        </w:rPr>
      </w:pPr>
      <w:r>
        <w:rPr>
          <w:rFonts w:eastAsia="Times New Roman"/>
          <w:b/>
          <w:u w:val="single"/>
          <w:lang w:eastAsia="fr-FR"/>
        </w:rPr>
        <w:t>Photo 27</w:t>
      </w:r>
      <w:r w:rsidR="00F6692F" w:rsidRPr="00376B1F">
        <w:rPr>
          <w:rFonts w:eastAsia="Times New Roman"/>
          <w:b/>
          <w:lang w:eastAsia="fr-FR"/>
        </w:rPr>
        <w:t xml:space="preserve"> : </w:t>
      </w:r>
      <w:r w:rsidR="00F6692F" w:rsidRPr="007D5531">
        <w:rPr>
          <w:rFonts w:eastAsia="Times New Roman"/>
          <w:lang w:eastAsia="fr-FR"/>
        </w:rPr>
        <w:t>Femmes qui battent traditionnellement le riz à Birkama (K</w:t>
      </w:r>
      <w:r w:rsidR="00992D3F" w:rsidRPr="007D5531">
        <w:rPr>
          <w:rFonts w:eastAsia="Times New Roman"/>
          <w:lang w:eastAsia="fr-FR"/>
        </w:rPr>
        <w:t>amony</w:t>
      </w:r>
      <w:r w:rsidR="00F6692F" w:rsidRPr="007D5531">
        <w:rPr>
          <w:rFonts w:eastAsia="Times New Roman"/>
          <w:lang w:eastAsia="fr-FR"/>
        </w:rPr>
        <w:t>, 2016)</w:t>
      </w:r>
    </w:p>
    <w:p w14:paraId="7CC0FAED" w14:textId="102A1CED" w:rsidR="00F6692F" w:rsidRDefault="00F6692F" w:rsidP="00C00F64">
      <w:pPr>
        <w:spacing w:before="100" w:beforeAutospacing="1" w:after="240"/>
        <w:ind w:firstLine="709"/>
        <w:rPr>
          <w:rFonts w:eastAsia="Times New Roman"/>
          <w:lang w:eastAsia="fr-FR"/>
        </w:rPr>
      </w:pPr>
      <w:r w:rsidRPr="00E764E9">
        <w:rPr>
          <w:rFonts w:eastAsia="Times New Roman"/>
          <w:lang w:eastAsia="fr-FR"/>
        </w:rPr>
        <w:t xml:space="preserve">Par </w:t>
      </w:r>
      <w:r>
        <w:rPr>
          <w:rFonts w:eastAsia="Times New Roman"/>
          <w:lang w:eastAsia="fr-FR"/>
        </w:rPr>
        <w:t>ailleurs, même pour piler le riz et les autres céréales, les femmes</w:t>
      </w:r>
      <w:r w:rsidR="004A52B5">
        <w:rPr>
          <w:rFonts w:eastAsia="Times New Roman"/>
          <w:lang w:eastAsia="fr-FR"/>
        </w:rPr>
        <w:t xml:space="preserve"> disent qu’elles</w:t>
      </w:r>
      <w:r>
        <w:rPr>
          <w:rFonts w:eastAsia="Times New Roman"/>
          <w:lang w:eastAsia="fr-FR"/>
        </w:rPr>
        <w:t xml:space="preserve"> n’ont aucun  autre moyen que leurs pilons et mortiers et les vans. Cette pratique est plus observée dans les villages de Bacounding et Birkama où il n’y a pas de moulin. Ce qui n’est pas le cas des femmes de Goudomp qui disposent de moulins.  (Photo</w:t>
      </w:r>
      <w:r w:rsidR="00854B56">
        <w:rPr>
          <w:rFonts w:eastAsia="Times New Roman"/>
          <w:lang w:eastAsia="fr-FR"/>
        </w:rPr>
        <w:t xml:space="preserve"> 28</w:t>
      </w:r>
      <w:r w:rsidR="00552E84">
        <w:rPr>
          <w:rFonts w:eastAsia="Times New Roman"/>
          <w:lang w:eastAsia="fr-FR"/>
        </w:rPr>
        <w:t>)</w:t>
      </w:r>
      <w:r w:rsidR="00B176D9">
        <w:rPr>
          <w:rFonts w:eastAsia="Times New Roman"/>
          <w:lang w:eastAsia="fr-FR"/>
        </w:rPr>
        <w:t>.</w:t>
      </w:r>
    </w:p>
    <w:p w14:paraId="4C0806E3" w14:textId="77777777" w:rsidR="00B176D9" w:rsidRDefault="00B176D9" w:rsidP="00C00F64">
      <w:pPr>
        <w:spacing w:before="100" w:beforeAutospacing="1" w:after="240"/>
        <w:ind w:firstLine="709"/>
        <w:rPr>
          <w:rFonts w:eastAsia="Times New Roman"/>
          <w:lang w:eastAsia="fr-FR"/>
        </w:rPr>
      </w:pPr>
    </w:p>
    <w:p w14:paraId="12675867" w14:textId="77777777" w:rsidR="00F6692F" w:rsidRPr="00E764E9" w:rsidRDefault="00F6692F" w:rsidP="00636DBA">
      <w:pPr>
        <w:spacing w:before="100" w:beforeAutospacing="1" w:after="240"/>
        <w:jc w:val="center"/>
        <w:rPr>
          <w:rFonts w:eastAsia="Times New Roman"/>
          <w:lang w:eastAsia="fr-FR"/>
        </w:rPr>
      </w:pPr>
      <w:r>
        <w:rPr>
          <w:rFonts w:eastAsia="Times New Roman"/>
          <w:noProof/>
          <w:lang w:eastAsia="fr-FR"/>
        </w:rPr>
        <w:lastRenderedPageBreak/>
        <w:drawing>
          <wp:inline distT="0" distB="0" distL="0" distR="0" wp14:anchorId="084006AA" wp14:editId="40608CD6">
            <wp:extent cx="2800800" cy="2160000"/>
            <wp:effectExtent l="19050" t="19050" r="19050" b="12065"/>
            <wp:docPr id="37" name="Image 4" descr="E:\MASTER 2 2015\Photos\20160117_154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MASTER 2 2015\Photos\20160117_154051.jpg"/>
                    <pic:cNvPicPr>
                      <a:picLocks noChangeAspect="1" noChangeArrowheads="1"/>
                    </pic:cNvPicPr>
                  </pic:nvPicPr>
                  <pic:blipFill>
                    <a:blip r:embed="rId67" cstate="print"/>
                    <a:srcRect/>
                    <a:stretch>
                      <a:fillRect/>
                    </a:stretch>
                  </pic:blipFill>
                  <pic:spPr bwMode="auto">
                    <a:xfrm>
                      <a:off x="0" y="0"/>
                      <a:ext cx="2800800" cy="2160000"/>
                    </a:xfrm>
                    <a:prstGeom prst="rect">
                      <a:avLst/>
                    </a:prstGeom>
                    <a:noFill/>
                    <a:ln w="0" cmpd="tri">
                      <a:solidFill>
                        <a:schemeClr val="bg1"/>
                      </a:solidFill>
                      <a:miter lim="800000"/>
                      <a:headEnd/>
                      <a:tailEnd/>
                    </a:ln>
                  </pic:spPr>
                </pic:pic>
              </a:graphicData>
            </a:graphic>
          </wp:inline>
        </w:drawing>
      </w:r>
    </w:p>
    <w:p w14:paraId="21B7161A" w14:textId="4FC08DBF" w:rsidR="00F6692F" w:rsidRDefault="00854B56" w:rsidP="00636DBA">
      <w:pPr>
        <w:spacing w:before="100" w:beforeAutospacing="1" w:after="240"/>
        <w:jc w:val="center"/>
        <w:rPr>
          <w:rFonts w:eastAsia="Times New Roman"/>
          <w:b/>
          <w:lang w:eastAsia="fr-FR"/>
        </w:rPr>
      </w:pPr>
      <w:r>
        <w:rPr>
          <w:rFonts w:eastAsia="Times New Roman"/>
          <w:b/>
          <w:u w:val="single"/>
          <w:lang w:eastAsia="fr-FR"/>
        </w:rPr>
        <w:t>Photo 28</w:t>
      </w:r>
      <w:r w:rsidR="00F6692F" w:rsidRPr="00376B1F">
        <w:rPr>
          <w:rFonts w:eastAsia="Times New Roman"/>
          <w:b/>
          <w:lang w:eastAsia="fr-FR"/>
        </w:rPr>
        <w:t xml:space="preserve"> : </w:t>
      </w:r>
      <w:r w:rsidR="00F6692F" w:rsidRPr="007D5531">
        <w:rPr>
          <w:rFonts w:eastAsia="Times New Roman"/>
          <w:lang w:eastAsia="fr-FR"/>
        </w:rPr>
        <w:t>Les femmes de Birkama qui pilent et vannent le riz (K</w:t>
      </w:r>
      <w:r w:rsidR="00992D3F" w:rsidRPr="007D5531">
        <w:rPr>
          <w:rFonts w:eastAsia="Times New Roman"/>
          <w:lang w:eastAsia="fr-FR"/>
        </w:rPr>
        <w:t>amony</w:t>
      </w:r>
      <w:r w:rsidR="00F6692F" w:rsidRPr="007D5531">
        <w:rPr>
          <w:rFonts w:eastAsia="Times New Roman"/>
          <w:lang w:eastAsia="fr-FR"/>
        </w:rPr>
        <w:t>, 2016)</w:t>
      </w:r>
    </w:p>
    <w:p w14:paraId="07D79D25" w14:textId="022AA924" w:rsidR="00F6692F" w:rsidRDefault="00F6692F" w:rsidP="00C00F64">
      <w:pPr>
        <w:spacing w:before="100" w:beforeAutospacing="1" w:after="240"/>
        <w:ind w:firstLine="709"/>
        <w:rPr>
          <w:rFonts w:eastAsia="Times New Roman"/>
          <w:lang w:eastAsia="fr-FR"/>
        </w:rPr>
      </w:pPr>
      <w:r>
        <w:rPr>
          <w:rFonts w:eastAsia="Times New Roman"/>
          <w:lang w:eastAsia="fr-FR"/>
        </w:rPr>
        <w:t>Jusqu'à présent, les femmes</w:t>
      </w:r>
      <w:r w:rsidR="004A52B5">
        <w:rPr>
          <w:rFonts w:eastAsia="Times New Roman"/>
          <w:lang w:eastAsia="fr-FR"/>
        </w:rPr>
        <w:t xml:space="preserve"> reconnaissent qu’elles</w:t>
      </w:r>
      <w:r>
        <w:rPr>
          <w:rFonts w:eastAsia="Times New Roman"/>
          <w:lang w:eastAsia="fr-FR"/>
        </w:rPr>
        <w:t xml:space="preserve"> rencontrent beaucoup de difficultés  dans le travail des rizières. En effet, elles sont toujours confrontées aux problèmes de salinisation malgré la construction de la digue depuis plusieurs années. Ce qui fait qu’aujourd’hui, la famine s’installe de plus en plus dans certaines familles. A côté de ces problèmes de salinisation, elles sont aussi confrontées à un manque de moyens matériels pour améliorer leurs conditions de travail.</w:t>
      </w:r>
    </w:p>
    <w:p w14:paraId="75B442AB" w14:textId="79890055" w:rsidR="00F6692F" w:rsidRPr="00130BB5" w:rsidRDefault="004C1D8B" w:rsidP="00FE014B">
      <w:pPr>
        <w:pStyle w:val="Titre1"/>
        <w:numPr>
          <w:ilvl w:val="0"/>
          <w:numId w:val="11"/>
        </w:numPr>
        <w:spacing w:after="240"/>
        <w:rPr>
          <w:rFonts w:ascii="Times New Roman" w:eastAsia="Times New Roman" w:hAnsi="Times New Roman" w:cs="Times New Roman"/>
          <w:color w:val="auto"/>
          <w:lang w:eastAsia="fr-FR"/>
        </w:rPr>
      </w:pPr>
      <w:r>
        <w:rPr>
          <w:rFonts w:ascii="Times New Roman" w:eastAsia="Times New Roman" w:hAnsi="Times New Roman" w:cs="Times New Roman"/>
          <w:color w:val="auto"/>
          <w:lang w:eastAsia="fr-FR"/>
        </w:rPr>
        <w:t>Recommandation</w:t>
      </w:r>
      <w:r w:rsidR="00AE44FC">
        <w:rPr>
          <w:rFonts w:ascii="Times New Roman" w:eastAsia="Times New Roman" w:hAnsi="Times New Roman" w:cs="Times New Roman"/>
          <w:color w:val="auto"/>
          <w:lang w:eastAsia="fr-FR"/>
        </w:rPr>
        <w:t>s</w:t>
      </w:r>
      <w:r>
        <w:rPr>
          <w:rFonts w:ascii="Times New Roman" w:eastAsia="Times New Roman" w:hAnsi="Times New Roman" w:cs="Times New Roman"/>
          <w:color w:val="auto"/>
          <w:lang w:eastAsia="fr-FR"/>
        </w:rPr>
        <w:t xml:space="preserve"> et perspectives</w:t>
      </w:r>
    </w:p>
    <w:p w14:paraId="1F6E9D19" w14:textId="6A05E228" w:rsidR="00F6692F" w:rsidRPr="0022539B" w:rsidRDefault="00F6692F" w:rsidP="00C00F64">
      <w:pPr>
        <w:spacing w:before="100" w:beforeAutospacing="1" w:after="240"/>
        <w:ind w:firstLine="709"/>
        <w:jc w:val="left"/>
        <w:rPr>
          <w:rFonts w:eastAsia="Times New Roman"/>
          <w:lang w:eastAsia="fr-FR"/>
        </w:rPr>
      </w:pPr>
      <w:r w:rsidRPr="004C3F4B">
        <w:rPr>
          <w:rFonts w:eastAsia="Times New Roman"/>
          <w:lang w:eastAsia="fr-FR"/>
        </w:rPr>
        <w:t>S</w:t>
      </w:r>
      <w:r>
        <w:rPr>
          <w:rFonts w:eastAsia="Times New Roman"/>
          <w:lang w:eastAsia="fr-FR"/>
        </w:rPr>
        <w:t>elon les réalités du terrain, les particularités physiques du site, les opinio</w:t>
      </w:r>
      <w:r w:rsidR="0068467B">
        <w:rPr>
          <w:rFonts w:eastAsia="Times New Roman"/>
          <w:lang w:eastAsia="fr-FR"/>
        </w:rPr>
        <w:t xml:space="preserve">ns des populations rencontrées, </w:t>
      </w:r>
      <w:r w:rsidRPr="004C3F4B">
        <w:rPr>
          <w:rFonts w:eastAsia="Times New Roman"/>
          <w:lang w:eastAsia="fr-FR"/>
        </w:rPr>
        <w:t xml:space="preserve"> </w:t>
      </w:r>
      <w:r w:rsidR="0068467B">
        <w:rPr>
          <w:rFonts w:eastAsia="Times New Roman"/>
          <w:lang w:eastAsia="fr-FR"/>
        </w:rPr>
        <w:t>nous proposons</w:t>
      </w:r>
      <w:r>
        <w:rPr>
          <w:rFonts w:eastAsia="Times New Roman"/>
          <w:lang w:eastAsia="fr-FR"/>
        </w:rPr>
        <w:t xml:space="preserve"> quelques méthodes de</w:t>
      </w:r>
      <w:r w:rsidR="0068467B">
        <w:rPr>
          <w:rFonts w:eastAsia="Times New Roman"/>
          <w:lang w:eastAsia="fr-FR"/>
        </w:rPr>
        <w:t xml:space="preserve"> lutte</w:t>
      </w:r>
      <w:r w:rsidRPr="004C3F4B">
        <w:rPr>
          <w:rFonts w:eastAsia="Times New Roman"/>
          <w:lang w:eastAsia="fr-FR"/>
        </w:rPr>
        <w:t xml:space="preserve"> contre la salinisation des terres parmi lesquelles nous pouvons noter :</w:t>
      </w:r>
    </w:p>
    <w:p w14:paraId="718D8F09" w14:textId="77777777" w:rsidR="00F6692F" w:rsidRPr="0022539B" w:rsidRDefault="00F6692F" w:rsidP="00FE014B">
      <w:pPr>
        <w:pStyle w:val="Default"/>
        <w:numPr>
          <w:ilvl w:val="0"/>
          <w:numId w:val="1"/>
        </w:numPr>
        <w:spacing w:before="120" w:after="240" w:line="360" w:lineRule="auto"/>
        <w:jc w:val="both"/>
      </w:pPr>
      <w:r>
        <w:t>Au cas où la nappe affleurant est salée comme dans certaines parties de la vallée, nous recommandons l’abaissement du niveau de l’eau: cela peut se faire</w:t>
      </w:r>
      <w:r w:rsidRPr="0022539B">
        <w:t xml:space="preserve"> par la surélévation des terres</w:t>
      </w:r>
      <w:r>
        <w:t xml:space="preserve"> empêchant cette eau salée d’atteindre les racines du riz</w:t>
      </w:r>
      <w:r w:rsidRPr="0022539B">
        <w:t xml:space="preserve">; </w:t>
      </w:r>
    </w:p>
    <w:p w14:paraId="5EB54CFF" w14:textId="77777777" w:rsidR="00F6692F" w:rsidRPr="0022539B" w:rsidRDefault="00F6692F" w:rsidP="00FE014B">
      <w:pPr>
        <w:pStyle w:val="Default"/>
        <w:numPr>
          <w:ilvl w:val="0"/>
          <w:numId w:val="1"/>
        </w:numPr>
        <w:spacing w:before="120" w:after="240" w:line="360" w:lineRule="auto"/>
        <w:jc w:val="both"/>
      </w:pPr>
      <w:r w:rsidRPr="0022539B">
        <w:t>Un système de drainage artificiel souterrain et superficiel horizontal</w:t>
      </w:r>
      <w:r>
        <w:t xml:space="preserve"> pourrait aussi permettre d’abaisser le niveau de la nappe et ainsi diminuer l’eau salée dans la nappe </w:t>
      </w:r>
      <w:r w:rsidRPr="0022539B">
        <w:t xml:space="preserve">; </w:t>
      </w:r>
    </w:p>
    <w:p w14:paraId="6C57AEDF" w14:textId="77777777" w:rsidR="00F6692F" w:rsidRDefault="00F6692F" w:rsidP="00FE014B">
      <w:pPr>
        <w:pStyle w:val="Default"/>
        <w:numPr>
          <w:ilvl w:val="0"/>
          <w:numId w:val="1"/>
        </w:numPr>
        <w:spacing w:before="120" w:after="240" w:line="360" w:lineRule="auto"/>
        <w:jc w:val="both"/>
      </w:pPr>
      <w:r w:rsidRPr="0022539B">
        <w:t>Une réhabilitation</w:t>
      </w:r>
      <w:r>
        <w:t xml:space="preserve"> des techniques de culture </w:t>
      </w:r>
      <w:r w:rsidRPr="0022539B">
        <w:t>par modification des pratiques</w:t>
      </w:r>
      <w:r>
        <w:t xml:space="preserve">  culturales avec la jachère</w:t>
      </w:r>
      <w:r w:rsidRPr="0022539B">
        <w:t xml:space="preserve"> et </w:t>
      </w:r>
      <w:r>
        <w:t xml:space="preserve">le </w:t>
      </w:r>
      <w:r w:rsidRPr="0022539B">
        <w:t>travail du sol,</w:t>
      </w:r>
      <w:r>
        <w:t xml:space="preserve"> et l’</w:t>
      </w:r>
      <w:r w:rsidRPr="0022539B">
        <w:t>utilisation de</w:t>
      </w:r>
      <w:r>
        <w:t xml:space="preserve"> plantes résistantes à un taux élevé de sel</w:t>
      </w:r>
      <w:r w:rsidRPr="0022539B">
        <w:t xml:space="preserve"> </w:t>
      </w:r>
      <w:r>
        <w:t>(des halophytes)</w:t>
      </w:r>
      <w:r w:rsidRPr="0022539B">
        <w:t xml:space="preserve">; </w:t>
      </w:r>
    </w:p>
    <w:p w14:paraId="159960F1" w14:textId="3828B8E5" w:rsidR="00AE44FC" w:rsidRDefault="00AE44FC" w:rsidP="00032A24">
      <w:pPr>
        <w:pStyle w:val="Default"/>
        <w:spacing w:before="120" w:after="240" w:line="360" w:lineRule="auto"/>
        <w:jc w:val="center"/>
      </w:pPr>
      <w:r>
        <w:rPr>
          <w:noProof/>
          <w:lang w:eastAsia="fr-FR"/>
        </w:rPr>
        <w:lastRenderedPageBreak/>
        <w:drawing>
          <wp:inline distT="0" distB="0" distL="0" distR="0" wp14:anchorId="0D49FDA4" wp14:editId="5E51D3E0">
            <wp:extent cx="3781425" cy="2952750"/>
            <wp:effectExtent l="0" t="0" r="9525" b="0"/>
            <wp:docPr id="45" name="Graphique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14:paraId="45121C64" w14:textId="3422CD88" w:rsidR="00AE44FC" w:rsidRPr="00AE44FC" w:rsidRDefault="00AE44FC" w:rsidP="00AE44FC">
      <w:pPr>
        <w:pStyle w:val="Default"/>
        <w:spacing w:before="120" w:after="240" w:line="360" w:lineRule="auto"/>
        <w:rPr>
          <w:b/>
        </w:rPr>
      </w:pPr>
      <w:r w:rsidRPr="00AE44FC">
        <w:rPr>
          <w:rFonts w:eastAsia="Times New Roman"/>
          <w:b/>
          <w:bCs/>
          <w:u w:val="single"/>
          <w:lang w:eastAsia="fr-FR"/>
        </w:rPr>
        <w:t xml:space="preserve">FIGURE </w:t>
      </w:r>
      <w:r w:rsidR="00AB0260">
        <w:rPr>
          <w:rFonts w:eastAsia="Times New Roman"/>
          <w:b/>
          <w:bCs/>
          <w:u w:val="single"/>
          <w:lang w:eastAsia="fr-FR"/>
        </w:rPr>
        <w:t>13</w:t>
      </w:r>
      <w:r w:rsidRPr="00AE44FC">
        <w:rPr>
          <w:rFonts w:eastAsia="Times New Roman"/>
          <w:b/>
          <w:bCs/>
          <w:lang w:eastAsia="fr-FR"/>
        </w:rPr>
        <w:t xml:space="preserve">: </w:t>
      </w:r>
      <w:r w:rsidRPr="00AE44FC">
        <w:rPr>
          <w:b/>
        </w:rPr>
        <w:t>Les recommandations proposées par la population</w:t>
      </w:r>
    </w:p>
    <w:p w14:paraId="7ADC91DA" w14:textId="6CCF5D97" w:rsidR="00F6692F" w:rsidRDefault="00F6692F" w:rsidP="00C00F64">
      <w:pPr>
        <w:pStyle w:val="Default"/>
        <w:spacing w:before="120" w:after="240" w:line="360" w:lineRule="auto"/>
        <w:ind w:firstLine="708"/>
        <w:jc w:val="both"/>
      </w:pPr>
      <w:r>
        <w:t>Toutefois,</w:t>
      </w:r>
      <w:r w:rsidR="00B53335">
        <w:t xml:space="preserve"> 75%</w:t>
      </w:r>
      <w:r w:rsidRPr="0022539B">
        <w:t xml:space="preserve"> </w:t>
      </w:r>
      <w:r>
        <w:t>d</w:t>
      </w:r>
      <w:r w:rsidRPr="0022539B">
        <w:t>es villageois</w:t>
      </w:r>
      <w:r>
        <w:t xml:space="preserve"> interrogés insistent et persistent que </w:t>
      </w:r>
      <w:r w:rsidRPr="0022539B">
        <w:t xml:space="preserve"> la solution curative de la salinisation dans la vallée repose sur la réhabilitation de la digue anti-sel. En effet</w:t>
      </w:r>
      <w:r>
        <w:t xml:space="preserve">, ils souhaiteraient </w:t>
      </w:r>
      <w:r w:rsidRPr="0022539B">
        <w:t xml:space="preserve">que la digue soit rénovée </w:t>
      </w:r>
      <w:r>
        <w:t>avec</w:t>
      </w:r>
      <w:r w:rsidRPr="0022539B">
        <w:t xml:space="preserve"> une technologie de dernière génération </w:t>
      </w:r>
      <w:r>
        <w:t>a</w:t>
      </w:r>
      <w:r w:rsidRPr="0022539B">
        <w:t>fin de pouvoir stopper de manière définitive l’intrusion du sel. Cette réhabilitation de la digue doit surtout prendre en compte la question d</w:t>
      </w:r>
      <w:r>
        <w:t xml:space="preserve">e l’écoulement souterrain des eaux salées du fleuve </w:t>
      </w:r>
      <w:r w:rsidRPr="0022539B">
        <w:t>car si l’on se fie aux enquêtes, la continuité du processus serait due à une intrusion par percolation. Donc la nouvel</w:t>
      </w:r>
      <w:r>
        <w:t>le digue qui serait rénovée devrait</w:t>
      </w:r>
      <w:r w:rsidRPr="0022539B">
        <w:t xml:space="preserve"> prévoir aussi bien les intrusions souterraines</w:t>
      </w:r>
      <w:r>
        <w:t xml:space="preserve"> (creuser d’abord en profondeur jusqu’à la limite de la nappe affleurant qui est salée, immobiliser cette eau salée avec du béton jusqu’è la surface de la terre) </w:t>
      </w:r>
      <w:r w:rsidRPr="0022539B">
        <w:t>que celles superficielles</w:t>
      </w:r>
      <w:r>
        <w:t xml:space="preserve"> (renforcer les versants de la digue de telle sortes que l’eau du fleuve ne peut y avoir aucun effet et réhabiliter les portes de vannes)</w:t>
      </w:r>
      <w:r w:rsidRPr="0022539B">
        <w:t xml:space="preserve"> et un espace de rétention des eaux en cas de crues exceptionnelles.</w:t>
      </w:r>
    </w:p>
    <w:p w14:paraId="7AD44750" w14:textId="61A05437" w:rsidR="00C356F9" w:rsidRDefault="00F6692F" w:rsidP="000C54EB">
      <w:pPr>
        <w:pStyle w:val="Default"/>
        <w:spacing w:before="120" w:after="240" w:line="360" w:lineRule="auto"/>
        <w:ind w:firstLine="708"/>
        <w:jc w:val="both"/>
      </w:pPr>
      <w:r>
        <w:t>Cependant</w:t>
      </w:r>
      <w:r w:rsidR="00AE44FC">
        <w:t xml:space="preserve"> 40% des femmes y compris</w:t>
      </w:r>
      <w:r>
        <w:t xml:space="preserve"> </w:t>
      </w:r>
      <w:r w:rsidR="00AE44FC">
        <w:t>nous-mêmes</w:t>
      </w:r>
      <w:r>
        <w:t xml:space="preserve"> pensons que  la solution la plus efficace  est  d’abord de tremper les parcelles salées avec de l’eau durant une période déterminée et ensuite leur drainage par lâchage qui permettrait d’évacuer le sel. </w:t>
      </w:r>
      <w:r w:rsidRPr="0022539B">
        <w:t>Par ailleurs,</w:t>
      </w:r>
      <w:r>
        <w:t xml:space="preserve"> à l’échelle</w:t>
      </w:r>
      <w:r w:rsidRPr="0022539B">
        <w:t xml:space="preserve"> individuelle, 30% des ménages enquêté</w:t>
      </w:r>
      <w:r>
        <w:t xml:space="preserve">s pensent qu’il faut pratiquer </w:t>
      </w:r>
      <w:r w:rsidRPr="0022539B">
        <w:t>le système</w:t>
      </w:r>
      <w:r>
        <w:t xml:space="preserve"> de billonnage comme</w:t>
      </w:r>
      <w:r w:rsidRPr="0022539B">
        <w:t xml:space="preserve"> chez les sociétés diola. En effet</w:t>
      </w:r>
      <w:r>
        <w:t>,</w:t>
      </w:r>
      <w:r w:rsidRPr="0022539B">
        <w:t xml:space="preserve"> dans les sociétés manding</w:t>
      </w:r>
      <w:r>
        <w:t xml:space="preserve"> et balante</w:t>
      </w:r>
      <w:r w:rsidRPr="0022539B">
        <w:t xml:space="preserve">, le riz est repiqué dans des rizières labourées par les </w:t>
      </w:r>
      <w:r w:rsidRPr="006470BE">
        <w:rPr>
          <w:i/>
        </w:rPr>
        <w:t>daba</w:t>
      </w:r>
      <w:r w:rsidRPr="0022539B">
        <w:t xml:space="preserve"> </w:t>
      </w:r>
      <w:r>
        <w:t>(</w:t>
      </w:r>
      <w:r w:rsidR="006470BE">
        <w:t xml:space="preserve">ou </w:t>
      </w:r>
      <w:r w:rsidR="006470BE" w:rsidRPr="00EE2A78">
        <w:rPr>
          <w:rFonts w:eastAsia="Times New Roman"/>
          <w:lang w:eastAsia="fr-FR"/>
        </w:rPr>
        <w:t>« </w:t>
      </w:r>
      <w:r w:rsidR="006470BE">
        <w:rPr>
          <w:rFonts w:eastAsia="Times New Roman"/>
          <w:i/>
          <w:iCs/>
          <w:lang w:eastAsia="fr-FR"/>
        </w:rPr>
        <w:t>fanting</w:t>
      </w:r>
      <w:r w:rsidR="006470BE" w:rsidRPr="00EE2A78">
        <w:rPr>
          <w:rFonts w:eastAsia="Times New Roman"/>
          <w:i/>
          <w:iCs/>
          <w:lang w:eastAsia="fr-FR"/>
        </w:rPr>
        <w:t> </w:t>
      </w:r>
      <w:r w:rsidR="006470BE" w:rsidRPr="00EE2A78">
        <w:rPr>
          <w:rFonts w:eastAsia="Times New Roman"/>
          <w:lang w:eastAsia="fr-FR"/>
        </w:rPr>
        <w:t>»</w:t>
      </w:r>
      <w:r w:rsidRPr="0022539B">
        <w:t xml:space="preserve">) ou par les bœufs et dans </w:t>
      </w:r>
      <w:r>
        <w:t>des rares</w:t>
      </w:r>
      <w:r w:rsidRPr="0022539B">
        <w:t xml:space="preserve"> cas par </w:t>
      </w:r>
      <w:r>
        <w:t>un</w:t>
      </w:r>
      <w:r w:rsidRPr="0022539B">
        <w:t xml:space="preserve"> motoculteur</w:t>
      </w:r>
      <w:r>
        <w:t>.</w:t>
      </w:r>
      <w:r w:rsidRPr="0022539B">
        <w:t xml:space="preserve"> </w:t>
      </w:r>
      <w:r>
        <w:t>C</w:t>
      </w:r>
      <w:r w:rsidRPr="0022539B">
        <w:t>e qui fait que les périmètres labourés sont toujours couvert</w:t>
      </w:r>
      <w:r>
        <w:t>s</w:t>
      </w:r>
      <w:r w:rsidRPr="0022539B">
        <w:t xml:space="preserve"> </w:t>
      </w:r>
      <w:r>
        <w:t xml:space="preserve">par une lame </w:t>
      </w:r>
      <w:r w:rsidRPr="0022539B">
        <w:t>d’eau. A</w:t>
      </w:r>
      <w:r>
        <w:t>insi,</w:t>
      </w:r>
      <w:r w:rsidRPr="0022539B">
        <w:t xml:space="preserve"> le billonnage permettra</w:t>
      </w:r>
      <w:r>
        <w:t>it</w:t>
      </w:r>
      <w:r w:rsidRPr="0022539B">
        <w:t xml:space="preserve"> de relever un peu le niveau du sol, </w:t>
      </w:r>
      <w:r>
        <w:t xml:space="preserve">et repiquer </w:t>
      </w:r>
      <w:r w:rsidRPr="0022539B">
        <w:t xml:space="preserve"> le riz sur les billons</w:t>
      </w:r>
      <w:r>
        <w:t>. De ce fait,</w:t>
      </w:r>
      <w:r w:rsidRPr="0022539B">
        <w:t xml:space="preserve"> l’eau </w:t>
      </w:r>
      <w:r>
        <w:t>salée va stagner</w:t>
      </w:r>
      <w:r w:rsidRPr="0022539B">
        <w:t xml:space="preserve"> </w:t>
      </w:r>
      <w:r>
        <w:t>dans</w:t>
      </w:r>
      <w:r w:rsidRPr="0022539B">
        <w:t xml:space="preserve"> les </w:t>
      </w:r>
      <w:r>
        <w:t>s</w:t>
      </w:r>
      <w:r w:rsidRPr="0022539B">
        <w:t>illons</w:t>
      </w:r>
      <w:r>
        <w:t>,</w:t>
      </w:r>
      <w:r w:rsidRPr="0022539B">
        <w:t xml:space="preserve"> </w:t>
      </w:r>
      <w:r>
        <w:t xml:space="preserve">donc </w:t>
      </w:r>
      <w:r>
        <w:lastRenderedPageBreak/>
        <w:t>hors de portée du système racinaire du riz. Cette technique</w:t>
      </w:r>
      <w:r w:rsidRPr="0022539B">
        <w:t xml:space="preserve"> </w:t>
      </w:r>
      <w:r>
        <w:t>pourrait</w:t>
      </w:r>
      <w:r w:rsidRPr="0022539B">
        <w:t xml:space="preserve"> permettr</w:t>
      </w:r>
      <w:r>
        <w:t>e</w:t>
      </w:r>
      <w:r w:rsidRPr="0022539B">
        <w:t xml:space="preserve"> d’avoir une production</w:t>
      </w:r>
      <w:r>
        <w:t xml:space="preserve"> plus</w:t>
      </w:r>
      <w:r w:rsidRPr="0022539B">
        <w:t xml:space="preserve"> </w:t>
      </w:r>
      <w:r>
        <w:t>importante</w:t>
      </w:r>
      <w:r w:rsidRPr="0022539B">
        <w:t>.</w:t>
      </w:r>
    </w:p>
    <w:p w14:paraId="3CC0B04A" w14:textId="20521A56" w:rsidR="00F6692F" w:rsidRPr="0022539B" w:rsidRDefault="00AE44FC" w:rsidP="00C00F64">
      <w:pPr>
        <w:pStyle w:val="Default"/>
        <w:spacing w:before="120" w:after="240" w:line="360" w:lineRule="auto"/>
        <w:ind w:firstLine="708"/>
        <w:jc w:val="both"/>
      </w:pPr>
      <w:r>
        <w:t>Entres autres solutions, 45% des femmes propo</w:t>
      </w:r>
      <w:r w:rsidR="00F6692F">
        <w:t>s</w:t>
      </w:r>
      <w:r>
        <w:t>ent</w:t>
      </w:r>
      <w:r w:rsidR="00F6692F">
        <w:t xml:space="preserve"> un remembrement des parcelles qui permettrait de supprimer toutes les diguettes qui les limitent. De ce fait un drainage des eaux serait possible de l’amont vers l’aval. Ainsi, le sel piégé dans les diguettes sera latéralement drainé vers le fleuve. Ce qui, à long terme, pourrait favoriser un lessivage comp</w:t>
      </w:r>
      <w:r w:rsidR="00636DBA">
        <w:t>let du sel dans les rizières.</w:t>
      </w:r>
    </w:p>
    <w:p w14:paraId="4737D3D6" w14:textId="2A7F87C9" w:rsidR="00F6692F" w:rsidRDefault="00F6692F" w:rsidP="00C00F64">
      <w:pPr>
        <w:pStyle w:val="Default"/>
        <w:spacing w:before="120" w:after="240" w:line="360" w:lineRule="auto"/>
        <w:ind w:firstLine="708"/>
      </w:pPr>
      <w:r>
        <w:t>En plus</w:t>
      </w:r>
      <w:r w:rsidRPr="0022539B">
        <w:t xml:space="preserve"> </w:t>
      </w:r>
      <w:r>
        <w:t>d</w:t>
      </w:r>
      <w:r w:rsidRPr="0022539B">
        <w:t>es solutions de</w:t>
      </w:r>
      <w:r w:rsidR="00AE44FC">
        <w:t xml:space="preserve"> lutte contre la salinisation, 95% d</w:t>
      </w:r>
      <w:r w:rsidRPr="0022539B">
        <w:t>es femmes souhait</w:t>
      </w:r>
      <w:r>
        <w:t>erai</w:t>
      </w:r>
      <w:r w:rsidRPr="0022539B">
        <w:t xml:space="preserve">ent </w:t>
      </w:r>
      <w:r>
        <w:t xml:space="preserve">également disposer </w:t>
      </w:r>
      <w:r w:rsidRPr="0022539B">
        <w:t xml:space="preserve"> d</w:t>
      </w:r>
      <w:r>
        <w:t>e</w:t>
      </w:r>
      <w:r w:rsidRPr="0022539B">
        <w:t xml:space="preserve"> matériel </w:t>
      </w:r>
      <w:r>
        <w:t xml:space="preserve">agricole </w:t>
      </w:r>
      <w:r w:rsidRPr="0022539B">
        <w:t xml:space="preserve">moderne comme </w:t>
      </w:r>
      <w:r>
        <w:t>d</w:t>
      </w:r>
      <w:r w:rsidRPr="0022539B">
        <w:t>es motoculteurs pour le labourage des rizièr</w:t>
      </w:r>
      <w:r>
        <w:t>es et des moulins pour piler</w:t>
      </w:r>
      <w:r w:rsidRPr="0022539B">
        <w:t xml:space="preserve"> </w:t>
      </w:r>
      <w:r>
        <w:t>le</w:t>
      </w:r>
      <w:r w:rsidRPr="0022539B">
        <w:t xml:space="preserve"> riz</w:t>
      </w:r>
      <w:r w:rsidR="00636DBA">
        <w:t>.</w:t>
      </w:r>
    </w:p>
    <w:p w14:paraId="43C6811F" w14:textId="1C341C06" w:rsidR="00F6692F" w:rsidRPr="00130BB5" w:rsidRDefault="00F6692F" w:rsidP="00F5375C">
      <w:pPr>
        <w:pStyle w:val="Titre1"/>
        <w:spacing w:after="240"/>
        <w:jc w:val="left"/>
        <w:rPr>
          <w:rFonts w:ascii="Times New Roman" w:hAnsi="Times New Roman" w:cs="Times New Roman"/>
          <w:color w:val="auto"/>
        </w:rPr>
      </w:pPr>
      <w:r w:rsidRPr="00130BB5">
        <w:rPr>
          <w:rFonts w:ascii="Times New Roman" w:hAnsi="Times New Roman" w:cs="Times New Roman"/>
          <w:color w:val="auto"/>
        </w:rPr>
        <w:t>C</w:t>
      </w:r>
      <w:r w:rsidR="00EF1DD8" w:rsidRPr="00130BB5">
        <w:rPr>
          <w:rFonts w:ascii="Times New Roman" w:hAnsi="Times New Roman" w:cs="Times New Roman"/>
          <w:color w:val="auto"/>
        </w:rPr>
        <w:t xml:space="preserve">onclusion </w:t>
      </w:r>
    </w:p>
    <w:p w14:paraId="31546DEF" w14:textId="015C2420" w:rsidR="00636DBA" w:rsidRDefault="00F6692F" w:rsidP="00C00F64">
      <w:pPr>
        <w:spacing w:after="240"/>
        <w:ind w:firstLine="709"/>
        <w:jc w:val="left"/>
        <w:rPr>
          <w:rFonts w:eastAsia="Times New Roman"/>
          <w:lang w:eastAsia="fr-FR"/>
        </w:rPr>
      </w:pPr>
      <w:r w:rsidRPr="0022539B">
        <w:rPr>
          <w:rFonts w:eastAsia="Times New Roman"/>
          <w:lang w:eastAsia="fr-FR"/>
        </w:rPr>
        <w:t xml:space="preserve">En somme, dans </w:t>
      </w:r>
      <w:r>
        <w:rPr>
          <w:rFonts w:eastAsia="Times New Roman"/>
          <w:lang w:eastAsia="fr-FR"/>
        </w:rPr>
        <w:t>l</w:t>
      </w:r>
      <w:r w:rsidRPr="0022539B">
        <w:rPr>
          <w:rFonts w:eastAsia="Times New Roman"/>
          <w:lang w:eastAsia="fr-FR"/>
        </w:rPr>
        <w:t>e travail du riz, les riziculteurs font face à de nombreuses contraintes allant du problème de la salinisation à celui du manque d</w:t>
      </w:r>
      <w:r>
        <w:rPr>
          <w:rFonts w:eastAsia="Times New Roman"/>
          <w:lang w:eastAsia="fr-FR"/>
        </w:rPr>
        <w:t>e</w:t>
      </w:r>
      <w:r w:rsidRPr="0022539B">
        <w:rPr>
          <w:rFonts w:eastAsia="Times New Roman"/>
          <w:lang w:eastAsia="fr-FR"/>
        </w:rPr>
        <w:t xml:space="preserve"> matériel </w:t>
      </w:r>
      <w:r>
        <w:rPr>
          <w:rFonts w:eastAsia="Times New Roman"/>
          <w:lang w:eastAsia="fr-FR"/>
        </w:rPr>
        <w:t>moderne</w:t>
      </w:r>
      <w:r w:rsidRPr="0022539B">
        <w:rPr>
          <w:rFonts w:eastAsia="Times New Roman"/>
          <w:lang w:eastAsia="fr-FR"/>
        </w:rPr>
        <w:t xml:space="preserve"> et d</w:t>
      </w:r>
      <w:r>
        <w:rPr>
          <w:rFonts w:eastAsia="Times New Roman"/>
          <w:lang w:eastAsia="fr-FR"/>
        </w:rPr>
        <w:t>e</w:t>
      </w:r>
      <w:r w:rsidRPr="0022539B">
        <w:rPr>
          <w:rFonts w:eastAsia="Times New Roman"/>
          <w:lang w:eastAsia="fr-FR"/>
        </w:rPr>
        <w:t xml:space="preserve"> financement de la part du gouvernem</w:t>
      </w:r>
      <w:r>
        <w:rPr>
          <w:rFonts w:eastAsia="Times New Roman"/>
          <w:lang w:eastAsia="fr-FR"/>
        </w:rPr>
        <w:t>ent et des bailleurs. Cependant</w:t>
      </w:r>
      <w:r w:rsidRPr="0022539B">
        <w:rPr>
          <w:rFonts w:eastAsia="Times New Roman"/>
          <w:lang w:eastAsia="fr-FR"/>
        </w:rPr>
        <w:t xml:space="preserve">, elles n’ont pas manqué de proposer des solutions comme la </w:t>
      </w:r>
      <w:r>
        <w:rPr>
          <w:rFonts w:eastAsia="Times New Roman"/>
          <w:lang w:eastAsia="fr-FR"/>
        </w:rPr>
        <w:t>rénovat</w:t>
      </w:r>
      <w:r w:rsidRPr="0022539B">
        <w:rPr>
          <w:rFonts w:eastAsia="Times New Roman"/>
          <w:lang w:eastAsia="fr-FR"/>
        </w:rPr>
        <w:t xml:space="preserve">ion de la digue </w:t>
      </w:r>
      <w:r>
        <w:rPr>
          <w:rFonts w:eastAsia="Times New Roman"/>
          <w:lang w:eastAsia="fr-FR"/>
        </w:rPr>
        <w:t>en utilisant des moyens plus modernes</w:t>
      </w:r>
      <w:r w:rsidRPr="0022539B">
        <w:rPr>
          <w:rFonts w:eastAsia="Times New Roman"/>
          <w:lang w:eastAsia="fr-FR"/>
        </w:rPr>
        <w:t xml:space="preserve"> </w:t>
      </w:r>
      <w:r>
        <w:rPr>
          <w:rFonts w:eastAsia="Times New Roman"/>
          <w:lang w:eastAsia="fr-FR"/>
        </w:rPr>
        <w:t xml:space="preserve">et adaptée </w:t>
      </w:r>
      <w:r w:rsidRPr="0022539B">
        <w:rPr>
          <w:rFonts w:eastAsia="Times New Roman"/>
          <w:lang w:eastAsia="fr-FR"/>
        </w:rPr>
        <w:t xml:space="preserve">ainsi </w:t>
      </w:r>
      <w:r>
        <w:rPr>
          <w:rFonts w:eastAsia="Times New Roman"/>
          <w:lang w:eastAsia="fr-FR"/>
        </w:rPr>
        <w:t xml:space="preserve">que </w:t>
      </w:r>
      <w:r w:rsidRPr="0022539B">
        <w:rPr>
          <w:rFonts w:eastAsia="Times New Roman"/>
          <w:lang w:eastAsia="fr-FR"/>
        </w:rPr>
        <w:t>la modernisation du matériel</w:t>
      </w:r>
      <w:r>
        <w:rPr>
          <w:rFonts w:eastAsia="Times New Roman"/>
          <w:lang w:eastAsia="fr-FR"/>
        </w:rPr>
        <w:t xml:space="preserve"> agricole.</w:t>
      </w:r>
    </w:p>
    <w:p w14:paraId="46E28769" w14:textId="77777777" w:rsidR="00636DBA" w:rsidRDefault="00636DBA">
      <w:pPr>
        <w:spacing w:line="276" w:lineRule="auto"/>
        <w:jc w:val="left"/>
        <w:rPr>
          <w:rFonts w:eastAsia="Times New Roman"/>
          <w:lang w:eastAsia="fr-FR"/>
        </w:rPr>
      </w:pPr>
      <w:r>
        <w:rPr>
          <w:rFonts w:eastAsia="Times New Roman"/>
          <w:lang w:eastAsia="fr-FR"/>
        </w:rPr>
        <w:br w:type="page"/>
      </w:r>
    </w:p>
    <w:p w14:paraId="343A0C28" w14:textId="77777777" w:rsidR="00F6692F" w:rsidRDefault="00F6692F" w:rsidP="00F5375C">
      <w:pPr>
        <w:spacing w:after="240" w:line="276" w:lineRule="auto"/>
        <w:rPr>
          <w:b/>
          <w:sz w:val="52"/>
          <w:szCs w:val="44"/>
        </w:rPr>
      </w:pPr>
    </w:p>
    <w:p w14:paraId="31F1192C" w14:textId="77777777" w:rsidR="00F6692F" w:rsidRDefault="00F6692F" w:rsidP="00F5375C">
      <w:pPr>
        <w:spacing w:after="240" w:line="276" w:lineRule="auto"/>
        <w:rPr>
          <w:b/>
          <w:sz w:val="52"/>
          <w:szCs w:val="44"/>
        </w:rPr>
      </w:pPr>
    </w:p>
    <w:p w14:paraId="095F8122" w14:textId="77777777" w:rsidR="00F6692F" w:rsidRDefault="00F6692F" w:rsidP="00F5375C">
      <w:pPr>
        <w:spacing w:after="240" w:line="276" w:lineRule="auto"/>
        <w:rPr>
          <w:b/>
          <w:sz w:val="52"/>
          <w:szCs w:val="44"/>
        </w:rPr>
      </w:pPr>
    </w:p>
    <w:p w14:paraId="2FE9A827" w14:textId="77777777" w:rsidR="00F6692F" w:rsidRDefault="00F6692F" w:rsidP="00F5375C">
      <w:pPr>
        <w:spacing w:after="240" w:line="276" w:lineRule="auto"/>
        <w:rPr>
          <w:b/>
          <w:sz w:val="52"/>
          <w:szCs w:val="44"/>
        </w:rPr>
      </w:pPr>
    </w:p>
    <w:p w14:paraId="31E4BFDA" w14:textId="77777777" w:rsidR="00F6692F" w:rsidRDefault="00F6692F" w:rsidP="00F5375C">
      <w:pPr>
        <w:spacing w:after="240" w:line="276" w:lineRule="auto"/>
        <w:rPr>
          <w:b/>
          <w:sz w:val="52"/>
          <w:szCs w:val="44"/>
        </w:rPr>
      </w:pPr>
    </w:p>
    <w:p w14:paraId="2FA0E650" w14:textId="77777777" w:rsidR="0091112C" w:rsidRDefault="0091112C" w:rsidP="00F5375C">
      <w:pPr>
        <w:spacing w:after="240" w:line="276" w:lineRule="auto"/>
        <w:rPr>
          <w:b/>
          <w:sz w:val="52"/>
          <w:szCs w:val="44"/>
        </w:rPr>
      </w:pPr>
    </w:p>
    <w:p w14:paraId="5928971C" w14:textId="77777777" w:rsidR="00F6692F" w:rsidRPr="00130BB5" w:rsidRDefault="00F6692F" w:rsidP="00F5375C">
      <w:pPr>
        <w:spacing w:after="240" w:line="276" w:lineRule="auto"/>
        <w:jc w:val="center"/>
        <w:rPr>
          <w:b/>
          <w:sz w:val="56"/>
          <w:szCs w:val="44"/>
        </w:rPr>
      </w:pPr>
      <w:r w:rsidRPr="00130BB5">
        <w:rPr>
          <w:b/>
          <w:sz w:val="56"/>
          <w:szCs w:val="44"/>
        </w:rPr>
        <w:t>CONCLUSION GENERALE</w:t>
      </w:r>
    </w:p>
    <w:p w14:paraId="053A0390" w14:textId="7B71B24A" w:rsidR="00636DBA" w:rsidRDefault="00636DBA">
      <w:pPr>
        <w:spacing w:line="276" w:lineRule="auto"/>
        <w:jc w:val="left"/>
        <w:rPr>
          <w:b/>
          <w:sz w:val="52"/>
          <w:szCs w:val="44"/>
        </w:rPr>
      </w:pPr>
      <w:r>
        <w:rPr>
          <w:b/>
          <w:sz w:val="52"/>
          <w:szCs w:val="44"/>
        </w:rPr>
        <w:br w:type="page"/>
      </w:r>
    </w:p>
    <w:p w14:paraId="550E3A45" w14:textId="249EC7C1" w:rsidR="00F6692F" w:rsidRPr="00FE3939" w:rsidRDefault="00F6692F" w:rsidP="00C00F64">
      <w:pPr>
        <w:spacing w:after="240"/>
        <w:ind w:firstLine="709"/>
      </w:pPr>
      <w:r w:rsidRPr="00FE3939">
        <w:lastRenderedPageBreak/>
        <w:t>La région de Sédhiou regroupe un très grand nombre de vallées a</w:t>
      </w:r>
      <w:r>
        <w:t>ménagées et non aménagées localisées dans les différents départements</w:t>
      </w:r>
      <w:r w:rsidRPr="00FE3939">
        <w:t xml:space="preserve"> de la région. Parmi les nombreuses vallées du département de Goudomp</w:t>
      </w:r>
      <w:r>
        <w:t>,</w:t>
      </w:r>
      <w:r w:rsidRPr="00FE3939">
        <w:t xml:space="preserve"> plus  précisément d</w:t>
      </w:r>
      <w:r w:rsidR="00C625EC">
        <w:t>ans la commune</w:t>
      </w:r>
      <w:r w:rsidRPr="00FE3939">
        <w:t xml:space="preserve"> d</w:t>
      </w:r>
      <w:r>
        <w:t>e Goudomp</w:t>
      </w:r>
      <w:r w:rsidRPr="00FE3939">
        <w:t xml:space="preserve"> s</w:t>
      </w:r>
      <w:r>
        <w:t>e</w:t>
      </w:r>
      <w:r w:rsidRPr="00FE3939">
        <w:t xml:space="preserve"> trouve la vallée de Birkama qui</w:t>
      </w:r>
      <w:r>
        <w:t xml:space="preserve"> est</w:t>
      </w:r>
      <w:r w:rsidRPr="00FE3939">
        <w:t xml:space="preserve"> notre zone d’étude. Le relief y est caractérisé par une uniformité (plat) et ne dépasse pas 30 m d’altitude avec  des sols relativement propices à l’agriculture mais présentant depuis quelques années une contamination </w:t>
      </w:r>
      <w:r>
        <w:t>par le</w:t>
      </w:r>
      <w:r w:rsidRPr="00FE3939">
        <w:t xml:space="preserve"> sel qui l</w:t>
      </w:r>
      <w:r>
        <w:t xml:space="preserve">es </w:t>
      </w:r>
      <w:r w:rsidRPr="00FE3939">
        <w:t>appauvri</w:t>
      </w:r>
      <w:r>
        <w:t>t</w:t>
      </w:r>
      <w:r w:rsidRPr="00FE3939">
        <w:t xml:space="preserve"> de plus en plus. Le réseau hydrographique est constitué principalement par le fleuve Casamance et les deux marigots qui alimentent  la vallée (Goudomp et Birkama). Le climat y est de type tropical sec avec une alterna</w:t>
      </w:r>
      <w:r>
        <w:t>nce</w:t>
      </w:r>
      <w:r w:rsidRPr="00FE3939">
        <w:t xml:space="preserve"> de saison sèche et de saison de pluie. Sa position dans la zone tropicale lui permet d’avoir une pluviométrie relativement suffisante pour la maturité des plantes et fruits cultivés dans la zone. La végétation </w:t>
      </w:r>
      <w:r>
        <w:t>é</w:t>
      </w:r>
      <w:r w:rsidRPr="00FE3939">
        <w:t>t</w:t>
      </w:r>
      <w:r>
        <w:t>ait</w:t>
      </w:r>
      <w:r w:rsidRPr="00FE3939">
        <w:t xml:space="preserve"> </w:t>
      </w:r>
      <w:r>
        <w:t>constitu</w:t>
      </w:r>
      <w:r w:rsidRPr="00FE3939">
        <w:t>ée de for</w:t>
      </w:r>
      <w:r>
        <w:t>ê</w:t>
      </w:r>
      <w:r w:rsidRPr="00FE3939">
        <w:t>t claire quasi inexistant</w:t>
      </w:r>
      <w:r>
        <w:t>e</w:t>
      </w:r>
      <w:r w:rsidRPr="00FE3939">
        <w:t xml:space="preserve"> maintenant</w:t>
      </w:r>
      <w:r>
        <w:t>. A</w:t>
      </w:r>
      <w:r w:rsidRPr="00FE3939">
        <w:t>ux alentours de la vallée se trouve</w:t>
      </w:r>
      <w:r>
        <w:t>nt</w:t>
      </w:r>
      <w:r w:rsidRPr="00FE3939">
        <w:t xml:space="preserve"> des vergers de manguiers, d’orangers et  d’anacard</w:t>
      </w:r>
      <w:r>
        <w:t>i</w:t>
      </w:r>
      <w:r w:rsidRPr="00FE3939">
        <w:t>e</w:t>
      </w:r>
      <w:r>
        <w:t>rs</w:t>
      </w:r>
      <w:r w:rsidRPr="00FE3939">
        <w:t xml:space="preserve">. Pour ce qui est de la mangrove, elle </w:t>
      </w:r>
      <w:r>
        <w:t>avait</w:t>
      </w:r>
      <w:r w:rsidRPr="00FE3939">
        <w:t xml:space="preserve"> complètement disparu mais</w:t>
      </w:r>
      <w:r>
        <w:t xml:space="preserve"> réapparait progressivement</w:t>
      </w:r>
      <w:r w:rsidRPr="00FE3939">
        <w:t xml:space="preserve"> avec  le reboisement.</w:t>
      </w:r>
    </w:p>
    <w:p w14:paraId="1DDE5B69" w14:textId="5CAAE993" w:rsidR="00F6692F" w:rsidRPr="00FE3939" w:rsidRDefault="00F6692F" w:rsidP="00EF1DD8">
      <w:pPr>
        <w:spacing w:after="240"/>
        <w:ind w:firstLine="709"/>
      </w:pPr>
      <w:r>
        <w:t>La</w:t>
      </w:r>
      <w:r w:rsidRPr="00FE3939">
        <w:t xml:space="preserve"> vallée de Birkama est exploitée principalement par trois localités (Goudomp, Bacounding et Birkama). Cependant</w:t>
      </w:r>
      <w:r>
        <w:t>,</w:t>
      </w:r>
      <w:r w:rsidRPr="00FE3939">
        <w:t xml:space="preserve"> ce ne sont pas tous les ménages de ces trois localités qui exploitent la vallée. Ainsi la localité de Birkama à le nombre de ménages le plus important</w:t>
      </w:r>
      <w:r>
        <w:t xml:space="preserve"> intervenant dans la vallée,</w:t>
      </w:r>
      <w:r w:rsidRPr="00FE3939">
        <w:t xml:space="preserve"> suivi de Bacounding et de Goudomp. Dans l’ensemble</w:t>
      </w:r>
      <w:r>
        <w:t>,</w:t>
      </w:r>
      <w:r w:rsidRPr="00FE3939">
        <w:t xml:space="preserve"> la population y est à majorité jeune avec une légère dominance de femme</w:t>
      </w:r>
      <w:r>
        <w:t>s</w:t>
      </w:r>
      <w:r w:rsidRPr="00FE3939">
        <w:t>. L’agriculture est la principale activité des populations mais à côté de cela se pratiquent d’autres activités tel</w:t>
      </w:r>
      <w:r>
        <w:t xml:space="preserve">les </w:t>
      </w:r>
      <w:r w:rsidRPr="00FE3939">
        <w:t>que la pêche, l’élevage</w:t>
      </w:r>
      <w:r>
        <w:t>,</w:t>
      </w:r>
      <w:r w:rsidRPr="00FE3939">
        <w:t xml:space="preserve"> le maraichage</w:t>
      </w:r>
      <w:r>
        <w:t>,</w:t>
      </w:r>
      <w:r w:rsidRPr="00FE3939">
        <w:t xml:space="preserve"> le commerce</w:t>
      </w:r>
      <w:r>
        <w:t>,</w:t>
      </w:r>
      <w:r w:rsidRPr="00FE3939">
        <w:t xml:space="preserve"> et</w:t>
      </w:r>
      <w:r>
        <w:t>c</w:t>
      </w:r>
      <w:r w:rsidRPr="00FE3939">
        <w:t>.</w:t>
      </w:r>
    </w:p>
    <w:p w14:paraId="76659CAA" w14:textId="74E6F543" w:rsidR="00F6692F" w:rsidRPr="00FE3939" w:rsidRDefault="00F6692F" w:rsidP="00EF1DD8">
      <w:pPr>
        <w:spacing w:after="240"/>
        <w:ind w:firstLine="709"/>
      </w:pPr>
      <w:r w:rsidRPr="00FE3939">
        <w:t xml:space="preserve">Sa situation dans la zone intertropicale fait que </w:t>
      </w:r>
      <w:r>
        <w:t xml:space="preserve">la vallée subit </w:t>
      </w:r>
      <w:r w:rsidRPr="00FE3939">
        <w:t>depuis quelques années les conséquences d</w:t>
      </w:r>
      <w:r>
        <w:t>u changement</w:t>
      </w:r>
      <w:r w:rsidRPr="00FE3939">
        <w:t xml:space="preserve"> des paramètres climatique</w:t>
      </w:r>
      <w:r>
        <w:t>s (baisse pluviométrique, intrusion marine…).  Une telle situation a entrainé la salinisation des terres rizicoles de la vallée</w:t>
      </w:r>
      <w:r w:rsidRPr="00FE3939">
        <w:t>.  Cette salinisation</w:t>
      </w:r>
      <w:r>
        <w:t>, qui constitue une réelle menace au développement agricole de la zone,</w:t>
      </w:r>
      <w:r w:rsidRPr="00FE3939">
        <w:t xml:space="preserve"> a des causes aussi bien naturelles qu</w:t>
      </w:r>
      <w:r>
        <w:t>’</w:t>
      </w:r>
      <w:r w:rsidRPr="00FE3939">
        <w:t xml:space="preserve">anthropiques </w:t>
      </w:r>
    </w:p>
    <w:p w14:paraId="33381793" w14:textId="5B5BFC7B" w:rsidR="00F6692F" w:rsidRPr="00FE3939" w:rsidRDefault="00F6692F" w:rsidP="00EF1DD8">
      <w:pPr>
        <w:spacing w:after="240"/>
        <w:ind w:firstLine="709"/>
      </w:pPr>
      <w:r w:rsidRPr="00FE3939">
        <w:t>Ce</w:t>
      </w:r>
      <w:r>
        <w:t xml:space="preserve"> processus de</w:t>
      </w:r>
      <w:r w:rsidRPr="00FE3939">
        <w:t xml:space="preserve"> salinisation a plusieurs impacts aussi bien </w:t>
      </w:r>
      <w:r>
        <w:t>naturels</w:t>
      </w:r>
      <w:r w:rsidRPr="00FE3939">
        <w:t xml:space="preserve"> que socio-économiques. </w:t>
      </w:r>
      <w:r>
        <w:t>L</w:t>
      </w:r>
      <w:r w:rsidRPr="00FE3939">
        <w:t xml:space="preserve">es impacts </w:t>
      </w:r>
      <w:r>
        <w:t>naturels</w:t>
      </w:r>
      <w:r w:rsidRPr="00FE3939">
        <w:t xml:space="preserve"> sont la perte de plusieurs parcelles rizi</w:t>
      </w:r>
      <w:r>
        <w:t>coles</w:t>
      </w:r>
      <w:r w:rsidRPr="00FE3939">
        <w:t>, la dégradation</w:t>
      </w:r>
      <w:r>
        <w:t xml:space="preserve"> des terres, </w:t>
      </w:r>
      <w:r w:rsidRPr="00FE3939">
        <w:t xml:space="preserve"> le tarissement des cours d’eau dans une bonne partie de la vallée, la dégradation de la végétation au sein de la vallée et dans les vergers environnant</w:t>
      </w:r>
      <w:r>
        <w:t>s, ainsi</w:t>
      </w:r>
      <w:r w:rsidRPr="00FE3939">
        <w:t xml:space="preserve"> que la disparation de la mangrove malgré les</w:t>
      </w:r>
      <w:r>
        <w:t xml:space="preserve"> multiples</w:t>
      </w:r>
      <w:r w:rsidRPr="00FE3939">
        <w:t xml:space="preserve"> tentatives de reboisement. Les impacts socio-économiques sont aussi </w:t>
      </w:r>
      <w:r>
        <w:t>perceptible</w:t>
      </w:r>
      <w:r w:rsidRPr="00FE3939">
        <w:t>s que ce</w:t>
      </w:r>
      <w:r>
        <w:t>ux</w:t>
      </w:r>
      <w:r w:rsidRPr="00FE3939">
        <w:t xml:space="preserve"> </w:t>
      </w:r>
      <w:r>
        <w:t>naturel</w:t>
      </w:r>
      <w:r w:rsidRPr="00FE3939">
        <w:t>s. En effet</w:t>
      </w:r>
      <w:r>
        <w:t>,</w:t>
      </w:r>
      <w:r w:rsidRPr="00FE3939">
        <w:t xml:space="preserve"> le</w:t>
      </w:r>
      <w:r>
        <w:t>s</w:t>
      </w:r>
      <w:r w:rsidRPr="00FE3939">
        <w:t xml:space="preserve"> rendement</w:t>
      </w:r>
      <w:r>
        <w:t>s</w:t>
      </w:r>
      <w:r w:rsidRPr="00FE3939">
        <w:t xml:space="preserve"> en riz </w:t>
      </w:r>
      <w:r>
        <w:t>ont</w:t>
      </w:r>
      <w:r w:rsidRPr="00FE3939">
        <w:t xml:space="preserve"> beaucoup diminué entrainant une installation </w:t>
      </w:r>
      <w:r>
        <w:t xml:space="preserve">progressive </w:t>
      </w:r>
      <w:r w:rsidRPr="00FE3939">
        <w:t xml:space="preserve">de l’insécurité alimentaire dans la </w:t>
      </w:r>
      <w:r w:rsidRPr="00FE3939">
        <w:lastRenderedPageBreak/>
        <w:t>zone</w:t>
      </w:r>
      <w:r>
        <w:t>. Tout le riz produit est consommé,</w:t>
      </w:r>
      <w:r w:rsidRPr="00FE3939">
        <w:t xml:space="preserve"> ce qui fait </w:t>
      </w:r>
      <w:r>
        <w:t>que les populations n’ont</w:t>
      </w:r>
      <w:r w:rsidRPr="00FE3939">
        <w:t xml:space="preserve"> aucune possibilité de vendre </w:t>
      </w:r>
      <w:r>
        <w:t>du</w:t>
      </w:r>
      <w:r w:rsidRPr="00FE3939">
        <w:t xml:space="preserve"> riz</w:t>
      </w:r>
      <w:r>
        <w:t xml:space="preserve"> pour augmenter leurs revenus</w:t>
      </w:r>
      <w:r w:rsidRPr="00FE3939">
        <w:t>.</w:t>
      </w:r>
      <w:r>
        <w:t xml:space="preserve"> Les récoltes des vergers environnants ont aussi baissé au cause de la dégradation des plantations et aussi la baisse des rendements des cultures maraichères.</w:t>
      </w:r>
      <w:r w:rsidRPr="00FE3939">
        <w:t xml:space="preserve"> </w:t>
      </w:r>
    </w:p>
    <w:p w14:paraId="09ED38F3" w14:textId="72F1DF4F" w:rsidR="00F6692F" w:rsidRDefault="00F6692F" w:rsidP="00EF1DD8">
      <w:pPr>
        <w:spacing w:after="240"/>
        <w:ind w:firstLine="709"/>
      </w:pPr>
      <w:r w:rsidRPr="00FE3939">
        <w:t xml:space="preserve">Face à cette situation, des stratégies de vulgarisation  de la riziculture et de lutte contre la salinisation des terres ont été </w:t>
      </w:r>
      <w:r>
        <w:t>initiées dans la zone</w:t>
      </w:r>
      <w:r w:rsidRPr="00FE3939">
        <w:t>. En effet</w:t>
      </w:r>
      <w:r>
        <w:t>,</w:t>
      </w:r>
      <w:r w:rsidRPr="00FE3939">
        <w:t xml:space="preserve"> des ONG comme MAC (Mission Agricole Ch</w:t>
      </w:r>
      <w:r>
        <w:t>inoise), le PROGES ou PADERCA et autres, ont apporté leur soutien à la population par</w:t>
      </w:r>
      <w:r w:rsidRPr="00FE3939">
        <w:t xml:space="preserve"> </w:t>
      </w:r>
      <w:r>
        <w:t>l’octroi</w:t>
      </w:r>
      <w:r w:rsidRPr="00FE3939">
        <w:t xml:space="preserve"> de moyens </w:t>
      </w:r>
      <w:r>
        <w:t xml:space="preserve">matériels </w:t>
      </w:r>
      <w:r w:rsidRPr="00FE3939">
        <w:t xml:space="preserve">et </w:t>
      </w:r>
      <w:r>
        <w:t xml:space="preserve">l’initiation aux </w:t>
      </w:r>
      <w:r w:rsidRPr="00FE3939">
        <w:t xml:space="preserve"> </w:t>
      </w:r>
      <w:r>
        <w:t>stratégi</w:t>
      </w:r>
      <w:r w:rsidRPr="00FE3939">
        <w:t xml:space="preserve">es </w:t>
      </w:r>
      <w:r>
        <w:t>efficaces et durables de mise en valeur rizicole, en particulier de lutte contre la salinisation.</w:t>
      </w:r>
      <w:r w:rsidRPr="00FE3939">
        <w:t xml:space="preserve"> Mais jusqu’aujourd’hui</w:t>
      </w:r>
      <w:r>
        <w:t>, force est de constater que le sel</w:t>
      </w:r>
      <w:r w:rsidRPr="00FE3939">
        <w:t xml:space="preserve"> </w:t>
      </w:r>
      <w:r>
        <w:t xml:space="preserve">est toujours présent </w:t>
      </w:r>
      <w:r w:rsidRPr="00FE3939">
        <w:t>dans les rizières</w:t>
      </w:r>
      <w:r>
        <w:t>,</w:t>
      </w:r>
      <w:r w:rsidRPr="00FE3939">
        <w:t xml:space="preserve"> ce qui remet en question l’efficacité de ces différentes stratégies. </w:t>
      </w:r>
    </w:p>
    <w:p w14:paraId="6CAE6DE2" w14:textId="4410D7BB" w:rsidR="00F6692F" w:rsidRDefault="00F6692F" w:rsidP="00EF1DD8">
      <w:pPr>
        <w:spacing w:after="240"/>
        <w:ind w:firstLine="709"/>
      </w:pPr>
      <w:r>
        <w:t>Dans leurs tentatives de vulgarisation et de lutte contre la salinisation, les populations ont rencontré beaucoup de difficultés telles que la dégradation des ouvrages comme les deux digues, la vétusté du matériel de travail, mais également le manque de moyens techniques et financiers suffisants et la disponibilité de crédit agricole. Pour remédier à ces difficultés, nous avons proposé ensemble avec la population  des solutions optimales  telles que la submersion des rizières salées pendant un moment donné suivie du lessivage des sels en surface, la mise en place d’une digue anti-sel qui prend en compte à la fois les intrusions souterraines et celles de surfaces etc. La mise en œuvre effective de ces différentes stratégies permettra de restaurer la fertilité  des terres rizicoles afin de soulager les populations de la vallée de Birkama.</w:t>
      </w:r>
    </w:p>
    <w:p w14:paraId="7ABA6C5C" w14:textId="5530E87D" w:rsidR="00F6692F" w:rsidRDefault="00F6692F" w:rsidP="00EF1DD8">
      <w:pPr>
        <w:spacing w:after="240"/>
        <w:ind w:firstLine="709"/>
      </w:pPr>
      <w:r>
        <w:t>Le manque de documents scientifiques préexistants concernant la salinisation dans la zone et le manque d’archivage des données agricoles laissées par les ONG et les services agricoles pendant les années antérieurs a fait que nous nous sommes plus basé sur nos enquêtes de terrain nous permettant d’avoir des données quantitatives. Aussi le fait qu’une bonne partie de la population qui exploite la vallée soit illettrée nous a ralenti dans nos travaux et a fait que nous avons eu du mal à nous situer par rapport aux dates. Ainsi, ce travail de recherche pourrait servir aux autorités locales, aux ONG et à l’Etat comme un outil pour une meilleure prise de décision sur les questions concernant la riziculture.</w:t>
      </w:r>
    </w:p>
    <w:p w14:paraId="5CDC0FF6" w14:textId="5053EF28" w:rsidR="00F6692F" w:rsidRDefault="00F6692F" w:rsidP="00EF1DD8">
      <w:pPr>
        <w:spacing w:after="240"/>
        <w:ind w:firstLine="709"/>
      </w:pPr>
      <w:r w:rsidRPr="00807499">
        <w:t>Ainsi, pour redonner</w:t>
      </w:r>
      <w:r>
        <w:t xml:space="preserve"> à la riziculture</w:t>
      </w:r>
      <w:r w:rsidRPr="00807499">
        <w:t xml:space="preserve"> la place qu’</w:t>
      </w:r>
      <w:r>
        <w:t xml:space="preserve">elle </w:t>
      </w:r>
      <w:r w:rsidRPr="00807499">
        <w:t>occupait</w:t>
      </w:r>
      <w:r>
        <w:t xml:space="preserve"> dans le département de Goudomp</w:t>
      </w:r>
      <w:r w:rsidRPr="00807499">
        <w:t>, particulièreme</w:t>
      </w:r>
      <w:r>
        <w:t>nt dans la vallée de Birkama</w:t>
      </w:r>
      <w:r w:rsidRPr="00807499">
        <w:t xml:space="preserve">, il faudra un appui de l’Etat </w:t>
      </w:r>
      <w:r>
        <w:t>et</w:t>
      </w:r>
      <w:r w:rsidRPr="00807499">
        <w:t xml:space="preserve"> </w:t>
      </w:r>
      <w:r>
        <w:t xml:space="preserve">des ONG pour une </w:t>
      </w:r>
      <w:r w:rsidRPr="00807499">
        <w:t>désalinisation des superficies rizicoles</w:t>
      </w:r>
      <w:r>
        <w:t>. Aussi l’installation d’ouvrages de protection des rizières contre les intrusions salines et des politiques de vulgarisation de la riziculture</w:t>
      </w:r>
      <w:r w:rsidRPr="00807499">
        <w:t xml:space="preserve"> </w:t>
      </w:r>
      <w:r>
        <w:t>sont nécessaires. Enfin l’octroi de</w:t>
      </w:r>
      <w:r w:rsidRPr="00807499">
        <w:t xml:space="preserve"> moyens matériels </w:t>
      </w:r>
      <w:r>
        <w:t>et financiers (</w:t>
      </w:r>
      <w:r w:rsidRPr="00807499">
        <w:t>motoculteurs</w:t>
      </w:r>
      <w:r>
        <w:t xml:space="preserve">, </w:t>
      </w:r>
      <w:r>
        <w:lastRenderedPageBreak/>
        <w:t>crédit agricole)</w:t>
      </w:r>
      <w:r w:rsidRPr="00807499" w:rsidDel="00765620">
        <w:t xml:space="preserve"> </w:t>
      </w:r>
      <w:r>
        <w:t xml:space="preserve"> aux paysans</w:t>
      </w:r>
      <w:r w:rsidRPr="00807499">
        <w:t xml:space="preserve">, </w:t>
      </w:r>
      <w:r>
        <w:t xml:space="preserve">, reste plus que jamais une priorité pour la relance de l’activité agricole et rizicole. </w:t>
      </w:r>
    </w:p>
    <w:p w14:paraId="015D4B07" w14:textId="23170E8A" w:rsidR="003363E3" w:rsidRDefault="00F6692F" w:rsidP="00C00F64">
      <w:pPr>
        <w:spacing w:after="240"/>
        <w:ind w:firstLine="709"/>
      </w:pPr>
      <w:r>
        <w:t xml:space="preserve">Vue l’amélioration des quantités pluviométriques constatée ces dernières années, il serait intéressant de poursuivre la recherche et de voir est-ce que cette  pluviométrie relativement importante jumelée aux stratégies proposées dans le cadre de ce travail ne pourraient pas stopper sinon du moins réduire considérablement le processus de salinisation des rizières de la vallée de Birkama. </w:t>
      </w:r>
    </w:p>
    <w:p w14:paraId="46957955" w14:textId="77777777" w:rsidR="003363E3" w:rsidRDefault="003363E3">
      <w:pPr>
        <w:spacing w:line="276" w:lineRule="auto"/>
        <w:jc w:val="left"/>
      </w:pPr>
      <w:r>
        <w:br w:type="page"/>
      </w:r>
    </w:p>
    <w:p w14:paraId="1D3232CB" w14:textId="3191BAC9" w:rsidR="00F6692F" w:rsidRDefault="00F6692F" w:rsidP="00F5375C">
      <w:pPr>
        <w:pStyle w:val="Titre1"/>
        <w:spacing w:after="240"/>
        <w:jc w:val="center"/>
        <w:rPr>
          <w:rFonts w:ascii="Times New Roman" w:hAnsi="Times New Roman" w:cs="Times New Roman"/>
          <w:color w:val="auto"/>
        </w:rPr>
      </w:pPr>
      <w:r w:rsidRPr="00130BB5">
        <w:rPr>
          <w:rFonts w:ascii="Times New Roman" w:hAnsi="Times New Roman" w:cs="Times New Roman"/>
          <w:color w:val="auto"/>
        </w:rPr>
        <w:lastRenderedPageBreak/>
        <w:t>REFERENCE</w:t>
      </w:r>
      <w:r w:rsidR="003363E3">
        <w:rPr>
          <w:rFonts w:ascii="Times New Roman" w:hAnsi="Times New Roman" w:cs="Times New Roman"/>
          <w:color w:val="auto"/>
        </w:rPr>
        <w:t>S</w:t>
      </w:r>
      <w:r w:rsidRPr="00130BB5">
        <w:rPr>
          <w:rFonts w:ascii="Times New Roman" w:hAnsi="Times New Roman" w:cs="Times New Roman"/>
          <w:color w:val="auto"/>
        </w:rPr>
        <w:t xml:space="preserve"> </w:t>
      </w:r>
      <w:r w:rsidR="003363E3">
        <w:rPr>
          <w:rFonts w:ascii="Times New Roman" w:hAnsi="Times New Roman" w:cs="Times New Roman"/>
          <w:color w:val="auto"/>
        </w:rPr>
        <w:t>BIBLIOGRAPHIQUES</w:t>
      </w:r>
    </w:p>
    <w:p w14:paraId="30CC000A" w14:textId="3AE5CE9C" w:rsidR="00E02E12" w:rsidRPr="00A20DF1" w:rsidRDefault="00F65E97" w:rsidP="00E02E12">
      <w:pPr>
        <w:shd w:val="clear" w:color="auto" w:fill="FFFFFF"/>
        <w:rPr>
          <w:color w:val="333333"/>
        </w:rPr>
      </w:pPr>
      <w:hyperlink r:id="rId69" w:tooltip="Informations sur cet auteur" w:history="1">
        <w:r w:rsidR="00A20DF1" w:rsidRPr="00A20DF1">
          <w:rPr>
            <w:rStyle w:val="Lienhypertexte"/>
            <w:bCs/>
            <w:color w:val="auto"/>
            <w:u w:val="none"/>
          </w:rPr>
          <w:t>ADAM</w:t>
        </w:r>
      </w:hyperlink>
      <w:r w:rsidR="00E02E12" w:rsidRPr="00A20DF1">
        <w:t xml:space="preserve"> </w:t>
      </w:r>
      <w:r w:rsidR="00E02E12" w:rsidRPr="00A20DF1">
        <w:rPr>
          <w:color w:val="333333"/>
        </w:rPr>
        <w:t>J.-G.</w:t>
      </w:r>
      <w:r w:rsidR="00E02E12" w:rsidRPr="00A20DF1">
        <w:rPr>
          <w:rStyle w:val="documentyear"/>
          <w:color w:val="333333"/>
        </w:rPr>
        <w:t xml:space="preserve"> (1970)</w:t>
      </w:r>
      <w:r w:rsidR="00E02E12" w:rsidRPr="00A20DF1">
        <w:rPr>
          <w:rStyle w:val="apple-converted-space"/>
          <w:color w:val="333333"/>
        </w:rPr>
        <w:t xml:space="preserve">. </w:t>
      </w:r>
      <w:hyperlink r:id="rId70" w:history="1">
        <w:r w:rsidR="00E02E12" w:rsidRPr="00A20DF1">
          <w:rPr>
            <w:rStyle w:val="Lienhypertexte"/>
            <w:color w:val="auto"/>
            <w:u w:val="none"/>
          </w:rPr>
          <w:t>Journal d'agriculture tropicale et de botanique appliquée</w:t>
        </w:r>
      </w:hyperlink>
      <w:r w:rsidR="00E02E12" w:rsidRPr="00A20DF1">
        <w:rPr>
          <w:rStyle w:val="apple-converted-space"/>
        </w:rPr>
        <w:t>  </w:t>
      </w:r>
      <w:r w:rsidR="00E02E12" w:rsidRPr="00A20DF1">
        <w:rPr>
          <w:rStyle w:val="documentvolume"/>
        </w:rPr>
        <w:t xml:space="preserve"> Volume 17</w:t>
      </w:r>
      <w:r w:rsidR="00E02E12" w:rsidRPr="00A20DF1">
        <w:rPr>
          <w:rStyle w:val="apple-converted-space"/>
        </w:rPr>
        <w:t>  </w:t>
      </w:r>
      <w:hyperlink r:id="rId71" w:history="1">
        <w:r w:rsidR="00E02E12" w:rsidRPr="00A20DF1">
          <w:rPr>
            <w:rStyle w:val="Lienhypertexte"/>
            <w:color w:val="auto"/>
            <w:u w:val="none"/>
          </w:rPr>
          <w:t>Numéro 7</w:t>
        </w:r>
      </w:hyperlink>
      <w:r w:rsidR="00E02E12" w:rsidRPr="00A20DF1">
        <w:rPr>
          <w:rStyle w:val="apple-converted-space"/>
        </w:rPr>
        <w:t> </w:t>
      </w:r>
      <w:r w:rsidR="00E02E12" w:rsidRPr="00A20DF1">
        <w:rPr>
          <w:rStyle w:val="documentpagerange"/>
        </w:rPr>
        <w:t>p. 243-294</w:t>
      </w:r>
      <w:r w:rsidR="00A20DF1" w:rsidRPr="00A20DF1">
        <w:rPr>
          <w:rStyle w:val="documentpagerange"/>
        </w:rPr>
        <w:t>.</w:t>
      </w:r>
    </w:p>
    <w:p w14:paraId="7063A69D" w14:textId="0CD0BADF" w:rsidR="000D0616" w:rsidRPr="00534EB1" w:rsidRDefault="000D0616" w:rsidP="000D0616">
      <w:pPr>
        <w:rPr>
          <w:lang w:val="en-US"/>
        </w:rPr>
      </w:pPr>
      <w:r w:rsidRPr="00534EB1">
        <w:rPr>
          <w:rStyle w:val="addmd"/>
          <w:shd w:val="clear" w:color="auto" w:fill="FFFFFF"/>
          <w:lang w:val="en-US"/>
        </w:rPr>
        <w:t xml:space="preserve">APPELO C.A.J., E  POSTMA D. (1993) </w:t>
      </w:r>
      <w:r w:rsidRPr="00534EB1">
        <w:rPr>
          <w:lang w:val="en-US"/>
        </w:rPr>
        <w:t>Geochemistry, Groundwater and Pollution, Second Edition, 635p.</w:t>
      </w:r>
    </w:p>
    <w:p w14:paraId="732AC323" w14:textId="331719BC" w:rsidR="00BE3382" w:rsidRPr="00303461" w:rsidRDefault="000711E0" w:rsidP="00303461">
      <w:r w:rsidRPr="00680C74">
        <w:rPr>
          <w:rFonts w:eastAsia="Times New Roman"/>
          <w:lang w:eastAsia="fr-FR"/>
        </w:rPr>
        <w:t>Atlas du Sénégal</w:t>
      </w:r>
      <w:r>
        <w:rPr>
          <w:rFonts w:eastAsia="Times New Roman"/>
          <w:lang w:eastAsia="fr-FR"/>
        </w:rPr>
        <w:t xml:space="preserve"> et de l’Afrique</w:t>
      </w:r>
      <w:r w:rsidRPr="00680C74">
        <w:rPr>
          <w:rFonts w:eastAsia="Times New Roman"/>
          <w:lang w:eastAsia="fr-FR"/>
        </w:rPr>
        <w:t xml:space="preserve">, </w:t>
      </w:r>
      <w:r>
        <w:rPr>
          <w:rFonts w:eastAsia="Times New Roman"/>
          <w:lang w:eastAsia="fr-FR"/>
        </w:rPr>
        <w:t>(</w:t>
      </w:r>
      <w:r w:rsidRPr="00680C74">
        <w:rPr>
          <w:rFonts w:eastAsia="Times New Roman"/>
          <w:lang w:eastAsia="fr-FR"/>
        </w:rPr>
        <w:t>2007</w:t>
      </w:r>
      <w:r>
        <w:rPr>
          <w:rFonts w:eastAsia="Times New Roman"/>
          <w:lang w:eastAsia="fr-FR"/>
        </w:rPr>
        <w:t>)</w:t>
      </w:r>
    </w:p>
    <w:p w14:paraId="4A8D0F40" w14:textId="04BC000E" w:rsidR="00BE3382" w:rsidRPr="006377BA" w:rsidRDefault="008442AE" w:rsidP="00BE3382">
      <w:pPr>
        <w:autoSpaceDE w:val="0"/>
        <w:autoSpaceDN w:val="0"/>
        <w:adjustRightInd w:val="0"/>
        <w:spacing w:after="240"/>
      </w:pPr>
      <w:r>
        <w:t>BARRY B. et POSNER J. (1985). S</w:t>
      </w:r>
      <w:r w:rsidR="00BE3382" w:rsidRPr="006377BA">
        <w:t>uivis des zones salées den Basse Casamance. II" Table Ronde sur les barrages anti-sel en Basse Casamance, 12-15 juin 1985, Ziguinchor 185p.</w:t>
      </w:r>
    </w:p>
    <w:p w14:paraId="22A3711E" w14:textId="2A34EF2A" w:rsidR="00BE3382" w:rsidRPr="006377BA" w:rsidRDefault="008442AE" w:rsidP="008442AE">
      <w:pPr>
        <w:autoSpaceDE w:val="0"/>
        <w:autoSpaceDN w:val="0"/>
        <w:adjustRightInd w:val="0"/>
        <w:spacing w:before="240" w:after="0"/>
      </w:pPr>
      <w:r>
        <w:t>BARRY, B. BOIVIN P. (1989). E</w:t>
      </w:r>
      <w:r w:rsidR="00BE3382" w:rsidRPr="006377BA">
        <w:t xml:space="preserve">volution des stratégies d'aménagement hydro-agricole des sols salés en Basse Casamance. </w:t>
      </w:r>
      <w:r w:rsidR="00BE3382" w:rsidRPr="006377BA">
        <w:rPr>
          <w:i/>
          <w:iCs/>
        </w:rPr>
        <w:t xml:space="preserve">In </w:t>
      </w:r>
      <w:r w:rsidR="00BE3382" w:rsidRPr="006377BA">
        <w:t xml:space="preserve">((Actes des deuxièmes journées de l'eau </w:t>
      </w:r>
      <w:r w:rsidR="00BE3382" w:rsidRPr="006377BA">
        <w:rPr>
          <w:b/>
          <w:bCs/>
        </w:rPr>
        <w:t>au</w:t>
      </w:r>
      <w:r w:rsidR="00BE3382" w:rsidRPr="006377BA">
        <w:t xml:space="preserve"> Sénégal)), UCAD, Dakar, 104-117p.</w:t>
      </w:r>
    </w:p>
    <w:p w14:paraId="72494E72" w14:textId="01EDDE8E" w:rsidR="00BE3382" w:rsidRPr="006377BA" w:rsidRDefault="00BE3382" w:rsidP="00BE3382">
      <w:pPr>
        <w:autoSpaceDE w:val="0"/>
        <w:autoSpaceDN w:val="0"/>
        <w:adjustRightInd w:val="0"/>
        <w:spacing w:after="240"/>
      </w:pPr>
      <w:r w:rsidRPr="006377BA">
        <w:t>BOIVI</w:t>
      </w:r>
      <w:r w:rsidR="008442AE">
        <w:t>N, P. et LE BRUSQ J.Y. (1984). E</w:t>
      </w:r>
      <w:r w:rsidRPr="006377BA">
        <w:t xml:space="preserve">tude pédologique </w:t>
      </w:r>
      <w:r w:rsidRPr="006377BA">
        <w:rPr>
          <w:bCs/>
        </w:rPr>
        <w:t xml:space="preserve">des </w:t>
      </w:r>
      <w:r w:rsidRPr="006377BA">
        <w:t>Kalounayes (vallées de Koubalan et de Tapilane), ORSTOMI</w:t>
      </w:r>
      <w:r w:rsidRPr="006377BA">
        <w:rPr>
          <w:bCs/>
        </w:rPr>
        <w:t xml:space="preserve"> </w:t>
      </w:r>
      <w:r w:rsidRPr="006377BA">
        <w:t>Dakar, 29 è37p.</w:t>
      </w:r>
    </w:p>
    <w:p w14:paraId="76AAF148" w14:textId="512E050B" w:rsidR="00BE3382" w:rsidRPr="006377BA" w:rsidRDefault="008442AE" w:rsidP="003E38DE">
      <w:pPr>
        <w:autoSpaceDE w:val="0"/>
        <w:autoSpaceDN w:val="0"/>
        <w:adjustRightInd w:val="0"/>
        <w:spacing w:before="240" w:after="0"/>
      </w:pPr>
      <w:r>
        <w:t>COLY A. K., (1992). S</w:t>
      </w:r>
      <w:r w:rsidR="00BE3382" w:rsidRPr="006377BA">
        <w:t>ols et agriculture en Moyenne et Haute-Casamance, domaine de l’eau douce. In Conservation et utilisation durable des ressources naturelles du bassin hydrographique de la Casamance, 280p.</w:t>
      </w:r>
    </w:p>
    <w:p w14:paraId="16F759FC" w14:textId="7B4D1908" w:rsidR="00BE3382" w:rsidRDefault="003E38DE" w:rsidP="003E38DE">
      <w:pPr>
        <w:autoSpaceDE w:val="0"/>
        <w:autoSpaceDN w:val="0"/>
        <w:adjustRightInd w:val="0"/>
        <w:spacing w:before="240" w:after="0"/>
      </w:pPr>
      <w:r>
        <w:t>DACOSTA, H. (1989). P</w:t>
      </w:r>
      <w:r w:rsidR="00BE3382" w:rsidRPr="006377BA">
        <w:rPr>
          <w:bCs/>
        </w:rPr>
        <w:t>récipitations et écoulements sur le bassin de la Casam</w:t>
      </w:r>
      <w:r>
        <w:rPr>
          <w:bCs/>
        </w:rPr>
        <w:t>ance. T</w:t>
      </w:r>
      <w:r w:rsidRPr="006377BA">
        <w:t>hèse de doctorat</w:t>
      </w:r>
      <w:r w:rsidR="005A078B">
        <w:t xml:space="preserve"> </w:t>
      </w:r>
      <w:r>
        <w:t>UC</w:t>
      </w:r>
      <w:r w:rsidR="005A078B">
        <w:t>AD</w:t>
      </w:r>
      <w:r>
        <w:t xml:space="preserve">, </w:t>
      </w:r>
      <w:r w:rsidR="00BE3382" w:rsidRPr="006377BA">
        <w:t xml:space="preserve">faculté des lettres et sciences humaines </w:t>
      </w:r>
      <w:r>
        <w:t>département de géographie, 283p.</w:t>
      </w:r>
    </w:p>
    <w:p w14:paraId="0B3E5C02" w14:textId="519D8E72" w:rsidR="00213783" w:rsidRPr="00213783" w:rsidRDefault="00213783" w:rsidP="00213783">
      <w:pPr>
        <w:pStyle w:val="Titre1"/>
        <w:shd w:val="clear" w:color="auto" w:fill="FFFFFF"/>
        <w:spacing w:before="0"/>
        <w:rPr>
          <w:rFonts w:ascii="Times New Roman" w:hAnsi="Times New Roman" w:cs="Times New Roman"/>
          <w:b w:val="0"/>
          <w:color w:val="333333"/>
          <w:sz w:val="24"/>
          <w:szCs w:val="24"/>
        </w:rPr>
      </w:pPr>
      <w:r w:rsidRPr="0068467B">
        <w:rPr>
          <w:rFonts w:ascii="Times New Roman" w:hAnsi="Times New Roman" w:cs="Times New Roman"/>
          <w:b w:val="0"/>
          <w:color w:val="333333"/>
          <w:sz w:val="24"/>
          <w:szCs w:val="24"/>
        </w:rPr>
        <w:t>DIATTA  O</w:t>
      </w:r>
      <w:r w:rsidRPr="00213783">
        <w:rPr>
          <w:rFonts w:ascii="Times New Roman" w:hAnsi="Times New Roman" w:cs="Times New Roman"/>
          <w:b w:val="0"/>
          <w:color w:val="333333"/>
          <w:sz w:val="24"/>
          <w:szCs w:val="24"/>
        </w:rPr>
        <w:t>, (2008).</w:t>
      </w:r>
      <w:r w:rsidR="0068467B">
        <w:rPr>
          <w:rFonts w:ascii="Times New Roman" w:hAnsi="Times New Roman" w:cs="Times New Roman"/>
          <w:b w:val="0"/>
          <w:color w:val="333333"/>
          <w:sz w:val="24"/>
          <w:szCs w:val="24"/>
        </w:rPr>
        <w:t xml:space="preserve"> </w:t>
      </w:r>
      <w:r w:rsidRPr="00213783">
        <w:rPr>
          <w:rFonts w:ascii="Times New Roman" w:hAnsi="Times New Roman" w:cs="Times New Roman"/>
          <w:b w:val="0"/>
          <w:color w:val="333333"/>
          <w:sz w:val="24"/>
          <w:szCs w:val="24"/>
        </w:rPr>
        <w:t>La Casamance: essai sur le destin tumultueux d'une région</w:t>
      </w:r>
      <w:r w:rsidR="0068467B">
        <w:rPr>
          <w:rFonts w:ascii="Times New Roman" w:hAnsi="Times New Roman" w:cs="Times New Roman"/>
          <w:b w:val="0"/>
          <w:color w:val="333333"/>
          <w:sz w:val="24"/>
          <w:szCs w:val="24"/>
        </w:rPr>
        <w:t xml:space="preserve"> 124p.</w:t>
      </w:r>
    </w:p>
    <w:p w14:paraId="2A43DD1C" w14:textId="62E00EE2" w:rsidR="00BE3382" w:rsidRPr="006377BA" w:rsidRDefault="005A078B" w:rsidP="00BE3382">
      <w:pPr>
        <w:spacing w:after="240"/>
      </w:pPr>
      <w:r>
        <w:t>DOUAOUI, et LEBRUN D.</w:t>
      </w:r>
      <w:r w:rsidR="003E38DE">
        <w:t xml:space="preserve"> (2006). L</w:t>
      </w:r>
      <w:r w:rsidR="00BE3382" w:rsidRPr="006377BA">
        <w:t>a salinisation dans la plaine du bas-Cheliff : acquis et perspectives 285p.</w:t>
      </w:r>
    </w:p>
    <w:p w14:paraId="1FE07AA9" w14:textId="0D5A3FAF" w:rsidR="00BE3382" w:rsidRPr="006377BA" w:rsidRDefault="003E38DE" w:rsidP="00BE3382">
      <w:pPr>
        <w:pStyle w:val="Default"/>
        <w:spacing w:after="240" w:line="360" w:lineRule="auto"/>
        <w:jc w:val="both"/>
      </w:pPr>
      <w:r>
        <w:t xml:space="preserve">FAO, (2001). </w:t>
      </w:r>
      <w:r w:rsidR="00BE3382" w:rsidRPr="006377BA">
        <w:t>Distribution régionale de la salinité anthropique ou secondaire en millions d’hectares</w:t>
      </w:r>
      <w:r>
        <w:t xml:space="preserve"> et </w:t>
      </w:r>
      <w:r w:rsidR="00BE3382" w:rsidRPr="006377BA">
        <w:t>évolution des superficies irriguées par rapport à la population, 29p</w:t>
      </w:r>
    </w:p>
    <w:p w14:paraId="01CE55F4" w14:textId="115F7467" w:rsidR="00BE3382" w:rsidRPr="006377BA" w:rsidRDefault="00F65E97" w:rsidP="00BE3382">
      <w:pPr>
        <w:pStyle w:val="Default"/>
        <w:spacing w:after="240" w:line="360" w:lineRule="auto"/>
        <w:jc w:val="both"/>
        <w:rPr>
          <w:rFonts w:eastAsia="Times New Roman"/>
          <w:color w:val="000000" w:themeColor="text1"/>
          <w:lang w:eastAsia="fr-FR"/>
        </w:rPr>
      </w:pPr>
      <w:hyperlink r:id="rId72" w:tooltip="Série des normes ISO 9000" w:history="1">
        <w:r w:rsidR="00BE3382" w:rsidRPr="006377BA">
          <w:rPr>
            <w:rFonts w:eastAsia="Times New Roman"/>
            <w:color w:val="000000" w:themeColor="text1"/>
            <w:lang w:eastAsia="fr-FR"/>
          </w:rPr>
          <w:t>ISO, (</w:t>
        </w:r>
        <w:r w:rsidR="003E38DE">
          <w:rPr>
            <w:rFonts w:eastAsia="Times New Roman"/>
            <w:lang w:eastAsia="fr-FR"/>
          </w:rPr>
          <w:t>2005). O</w:t>
        </w:r>
        <w:r w:rsidR="00BE3382" w:rsidRPr="006377BA">
          <w:rPr>
            <w:rFonts w:eastAsia="Times New Roman"/>
            <w:lang w:eastAsia="fr-FR"/>
          </w:rPr>
          <w:t>rganisation Internationale de Normalisation</w:t>
        </w:r>
        <w:r w:rsidR="00BE3382" w:rsidRPr="006377BA">
          <w:rPr>
            <w:rFonts w:eastAsia="Times New Roman"/>
            <w:color w:val="000000" w:themeColor="text1"/>
            <w:lang w:eastAsia="fr-FR"/>
          </w:rPr>
          <w:t xml:space="preserve"> 9000</w:t>
        </w:r>
      </w:hyperlink>
      <w:r w:rsidR="00BE3382" w:rsidRPr="006377BA">
        <w:rPr>
          <w:rFonts w:eastAsia="Times New Roman"/>
          <w:color w:val="000000" w:themeColor="text1"/>
          <w:lang w:eastAsia="fr-FR"/>
        </w:rPr>
        <w:t>.</w:t>
      </w:r>
    </w:p>
    <w:p w14:paraId="63C419BA" w14:textId="486AC344" w:rsidR="00BE3382" w:rsidRPr="006377BA" w:rsidRDefault="003E38DE" w:rsidP="00BE3382">
      <w:pPr>
        <w:pStyle w:val="Default"/>
        <w:spacing w:after="240" w:line="360" w:lineRule="auto"/>
        <w:jc w:val="both"/>
        <w:rPr>
          <w:rFonts w:eastAsia="Times New Roman"/>
          <w:lang w:eastAsia="fr-FR"/>
        </w:rPr>
      </w:pPr>
      <w:r>
        <w:t>ICD-AFRIQU, (2016). L</w:t>
      </w:r>
      <w:r w:rsidR="00BE3382" w:rsidRPr="006377BA">
        <w:t>ivret de la faune et de la flore de la Casamance (Sénégal) 163p.</w:t>
      </w:r>
    </w:p>
    <w:p w14:paraId="5410A43C" w14:textId="14E97710" w:rsidR="00031282" w:rsidRPr="006377BA" w:rsidRDefault="00031282" w:rsidP="00BE3382">
      <w:pPr>
        <w:spacing w:after="240"/>
        <w:rPr>
          <w:iCs/>
        </w:rPr>
      </w:pPr>
      <w:r>
        <w:t>LE BORGNE, (</w:t>
      </w:r>
      <w:r w:rsidRPr="00680C74">
        <w:t>1988</w:t>
      </w:r>
      <w:r>
        <w:t>).</w:t>
      </w:r>
      <w:r w:rsidR="005F373D">
        <w:t xml:space="preserve"> La dégradation des paysages en Afrique de l’Ouest</w:t>
      </w:r>
      <w:r w:rsidR="008A61C3">
        <w:t>, 313p.</w:t>
      </w:r>
    </w:p>
    <w:p w14:paraId="5016CA89" w14:textId="0EE552AE" w:rsidR="00BE3382" w:rsidRDefault="003E38DE" w:rsidP="00BE3382">
      <w:pPr>
        <w:pStyle w:val="Default"/>
        <w:spacing w:after="240" w:line="360" w:lineRule="auto"/>
        <w:jc w:val="both"/>
      </w:pPr>
      <w:r>
        <w:t>LEGROS J.P., (2007). L</w:t>
      </w:r>
      <w:r w:rsidR="00BE3382" w:rsidRPr="006377BA">
        <w:t>es grands sols du Monde. Presse Polytechniques et Universitaires</w:t>
      </w:r>
      <w:r>
        <w:t xml:space="preserve"> </w:t>
      </w:r>
      <w:r w:rsidR="00BE3382" w:rsidRPr="006377BA">
        <w:t>Romandes, 574 p.</w:t>
      </w:r>
    </w:p>
    <w:p w14:paraId="38596AC4" w14:textId="30961ECD" w:rsidR="000711E0" w:rsidRDefault="000711E0" w:rsidP="008A61C3">
      <w:pPr>
        <w:spacing w:before="100" w:beforeAutospacing="1" w:after="240"/>
        <w:jc w:val="left"/>
        <w:rPr>
          <w:rStyle w:val="Accentuation"/>
          <w:bCs/>
          <w:i w:val="0"/>
          <w:iCs w:val="0"/>
          <w:shd w:val="clear" w:color="auto" w:fill="FFFFFF"/>
        </w:rPr>
      </w:pPr>
      <w:r w:rsidRPr="00680C74">
        <w:rPr>
          <w:rFonts w:eastAsia="Times New Roman"/>
          <w:lang w:eastAsia="fr-FR"/>
        </w:rPr>
        <w:lastRenderedPageBreak/>
        <w:t>LEPRIOL</w:t>
      </w:r>
      <w:r w:rsidR="00E02E12">
        <w:rPr>
          <w:rFonts w:eastAsia="Times New Roman"/>
          <w:lang w:eastAsia="fr-FR"/>
        </w:rPr>
        <w:t>, (1983</w:t>
      </w:r>
      <w:r w:rsidRPr="00680C74">
        <w:rPr>
          <w:rFonts w:eastAsia="Times New Roman"/>
          <w:lang w:eastAsia="fr-FR"/>
        </w:rPr>
        <w:t>)</w:t>
      </w:r>
      <w:r>
        <w:rPr>
          <w:rFonts w:eastAsia="Times New Roman"/>
          <w:lang w:eastAsia="fr-FR"/>
        </w:rPr>
        <w:t>.</w:t>
      </w:r>
      <w:r w:rsidR="008A61C3">
        <w:rPr>
          <w:rFonts w:eastAsia="Times New Roman"/>
          <w:lang w:eastAsia="fr-FR"/>
        </w:rPr>
        <w:t xml:space="preserve"> </w:t>
      </w:r>
      <w:r w:rsidR="008A61C3" w:rsidRPr="008A61C3">
        <w:rPr>
          <w:rStyle w:val="Accentuation"/>
          <w:bCs/>
          <w:i w:val="0"/>
          <w:iCs w:val="0"/>
          <w:shd w:val="clear" w:color="auto" w:fill="FFFFFF"/>
        </w:rPr>
        <w:t>Etudes</w:t>
      </w:r>
      <w:r w:rsidR="008A61C3">
        <w:rPr>
          <w:rStyle w:val="Accentuation"/>
          <w:b/>
          <w:bCs/>
          <w:i w:val="0"/>
          <w:iCs w:val="0"/>
          <w:shd w:val="clear" w:color="auto" w:fill="FFFFFF"/>
        </w:rPr>
        <w:t xml:space="preserve"> </w:t>
      </w:r>
      <w:r w:rsidR="008A61C3" w:rsidRPr="008A61C3">
        <w:rPr>
          <w:rStyle w:val="Accentuation"/>
          <w:bCs/>
          <w:i w:val="0"/>
          <w:iCs w:val="0"/>
          <w:shd w:val="clear" w:color="auto" w:fill="FFFFFF"/>
        </w:rPr>
        <w:t>hydrogéologiques</w:t>
      </w:r>
      <w:r w:rsidR="008A61C3" w:rsidRPr="008A61C3">
        <w:rPr>
          <w:rStyle w:val="apple-converted-space"/>
          <w:shd w:val="clear" w:color="auto" w:fill="FFFFFF"/>
        </w:rPr>
        <w:t> </w:t>
      </w:r>
      <w:r w:rsidR="008A61C3" w:rsidRPr="008A61C3">
        <w:rPr>
          <w:shd w:val="clear" w:color="auto" w:fill="FFFFFF"/>
        </w:rPr>
        <w:t>du</w:t>
      </w:r>
      <w:r w:rsidR="008A61C3" w:rsidRPr="008A61C3">
        <w:rPr>
          <w:rStyle w:val="apple-converted-space"/>
          <w:shd w:val="clear" w:color="auto" w:fill="FFFFFF"/>
        </w:rPr>
        <w:t> </w:t>
      </w:r>
      <w:r w:rsidR="008A61C3" w:rsidRPr="008A61C3">
        <w:rPr>
          <w:rStyle w:val="Accentuation"/>
          <w:bCs/>
          <w:i w:val="0"/>
          <w:iCs w:val="0"/>
          <w:shd w:val="clear" w:color="auto" w:fill="FFFFFF"/>
        </w:rPr>
        <w:t>bassin</w:t>
      </w:r>
      <w:r w:rsidR="008A61C3" w:rsidRPr="008A61C3">
        <w:rPr>
          <w:rStyle w:val="apple-converted-space"/>
          <w:shd w:val="clear" w:color="auto" w:fill="FFFFFF"/>
        </w:rPr>
        <w:t> </w:t>
      </w:r>
      <w:r w:rsidR="008A61C3" w:rsidRPr="008A61C3">
        <w:rPr>
          <w:shd w:val="clear" w:color="auto" w:fill="FFFFFF"/>
        </w:rPr>
        <w:t>de</w:t>
      </w:r>
      <w:r w:rsidR="008A61C3">
        <w:rPr>
          <w:shd w:val="clear" w:color="auto" w:fill="FFFFFF"/>
        </w:rPr>
        <w:t xml:space="preserve"> </w:t>
      </w:r>
      <w:r w:rsidR="008A61C3" w:rsidRPr="008A61C3">
        <w:rPr>
          <w:shd w:val="clear" w:color="auto" w:fill="FFFFFF"/>
        </w:rPr>
        <w:t>la</w:t>
      </w:r>
      <w:r w:rsidR="008A61C3" w:rsidRPr="008A61C3">
        <w:rPr>
          <w:rStyle w:val="apple-converted-space"/>
          <w:shd w:val="clear" w:color="auto" w:fill="FFFFFF"/>
        </w:rPr>
        <w:t> </w:t>
      </w:r>
      <w:r w:rsidR="008A61C3" w:rsidRPr="008A61C3">
        <w:rPr>
          <w:rStyle w:val="Accentuation"/>
          <w:bCs/>
          <w:i w:val="0"/>
          <w:iCs w:val="0"/>
          <w:shd w:val="clear" w:color="auto" w:fill="FFFFFF"/>
        </w:rPr>
        <w:t>Casamance</w:t>
      </w:r>
      <w:r w:rsidR="008A61C3" w:rsidRPr="008A61C3">
        <w:rPr>
          <w:shd w:val="clear" w:color="auto" w:fill="FFFFFF"/>
        </w:rPr>
        <w:t>.</w:t>
      </w:r>
      <w:r w:rsidR="008A61C3" w:rsidRPr="008A61C3">
        <w:rPr>
          <w:rStyle w:val="apple-converted-space"/>
          <w:shd w:val="clear" w:color="auto" w:fill="FFFFFF"/>
        </w:rPr>
        <w:t> </w:t>
      </w:r>
      <w:r w:rsidR="008A61C3" w:rsidRPr="008A61C3">
        <w:rPr>
          <w:rStyle w:val="Accentuation"/>
          <w:bCs/>
          <w:i w:val="0"/>
          <w:iCs w:val="0"/>
          <w:shd w:val="clear" w:color="auto" w:fill="FFFFFF"/>
        </w:rPr>
        <w:t>DGRH</w:t>
      </w:r>
      <w:r w:rsidR="008A61C3" w:rsidRPr="008A61C3">
        <w:rPr>
          <w:shd w:val="clear" w:color="auto" w:fill="FFFFFF"/>
        </w:rPr>
        <w:t>,</w:t>
      </w:r>
      <w:r w:rsidR="008A61C3" w:rsidRPr="008A61C3">
        <w:rPr>
          <w:rStyle w:val="apple-converted-space"/>
          <w:shd w:val="clear" w:color="auto" w:fill="FFFFFF"/>
        </w:rPr>
        <w:t> </w:t>
      </w:r>
      <w:r w:rsidR="008A61C3" w:rsidRPr="008A61C3">
        <w:rPr>
          <w:rStyle w:val="Accentuation"/>
          <w:bCs/>
          <w:i w:val="0"/>
          <w:iCs w:val="0"/>
          <w:shd w:val="clear" w:color="auto" w:fill="FFFFFF"/>
        </w:rPr>
        <w:t>Ministère</w:t>
      </w:r>
      <w:r w:rsidR="008A61C3" w:rsidRPr="008A61C3">
        <w:rPr>
          <w:rStyle w:val="apple-converted-space"/>
          <w:shd w:val="clear" w:color="auto" w:fill="FFFFFF"/>
        </w:rPr>
        <w:t> </w:t>
      </w:r>
      <w:r w:rsidR="008A61C3" w:rsidRPr="008A61C3">
        <w:rPr>
          <w:shd w:val="clear" w:color="auto" w:fill="FFFFFF"/>
        </w:rPr>
        <w:t>de l'</w:t>
      </w:r>
      <w:r w:rsidR="008A61C3" w:rsidRPr="008A61C3">
        <w:rPr>
          <w:rStyle w:val="Accentuation"/>
          <w:bCs/>
          <w:i w:val="0"/>
          <w:iCs w:val="0"/>
          <w:shd w:val="clear" w:color="auto" w:fill="FFFFFF"/>
        </w:rPr>
        <w:t>Hydraulique</w:t>
      </w:r>
      <w:r w:rsidR="008A61C3" w:rsidRPr="008A61C3">
        <w:rPr>
          <w:shd w:val="clear" w:color="auto" w:fill="FFFFFF"/>
        </w:rPr>
        <w:t>,</w:t>
      </w:r>
      <w:r w:rsidR="008A61C3" w:rsidRPr="008A61C3">
        <w:rPr>
          <w:rStyle w:val="apple-converted-space"/>
          <w:shd w:val="clear" w:color="auto" w:fill="FFFFFF"/>
        </w:rPr>
        <w:t> </w:t>
      </w:r>
      <w:r w:rsidR="008A61C3" w:rsidRPr="008A61C3">
        <w:rPr>
          <w:rStyle w:val="Accentuation"/>
          <w:bCs/>
          <w:i w:val="0"/>
          <w:iCs w:val="0"/>
          <w:shd w:val="clear" w:color="auto" w:fill="FFFFFF"/>
        </w:rPr>
        <w:t>Dakar</w:t>
      </w:r>
      <w:r w:rsidR="008A61C3" w:rsidRPr="008A61C3">
        <w:rPr>
          <w:shd w:val="clear" w:color="auto" w:fill="FFFFFF"/>
        </w:rPr>
        <w:t>,</w:t>
      </w:r>
      <w:r w:rsidR="008A61C3" w:rsidRPr="008A61C3">
        <w:rPr>
          <w:rStyle w:val="apple-converted-space"/>
          <w:shd w:val="clear" w:color="auto" w:fill="FFFFFF"/>
        </w:rPr>
        <w:t> </w:t>
      </w:r>
      <w:r w:rsidR="008A61C3" w:rsidRPr="008A61C3">
        <w:rPr>
          <w:rStyle w:val="Accentuation"/>
          <w:bCs/>
          <w:i w:val="0"/>
          <w:iCs w:val="0"/>
          <w:shd w:val="clear" w:color="auto" w:fill="FFFFFF"/>
        </w:rPr>
        <w:t>2 vo</w:t>
      </w:r>
      <w:r w:rsidR="008A61C3">
        <w:rPr>
          <w:rStyle w:val="Accentuation"/>
          <w:bCs/>
          <w:i w:val="0"/>
          <w:iCs w:val="0"/>
          <w:shd w:val="clear" w:color="auto" w:fill="FFFFFF"/>
        </w:rPr>
        <w:t>l</w:t>
      </w:r>
      <w:r w:rsidR="00E02E12">
        <w:rPr>
          <w:rStyle w:val="Accentuation"/>
          <w:bCs/>
          <w:i w:val="0"/>
          <w:iCs w:val="0"/>
          <w:shd w:val="clear" w:color="auto" w:fill="FFFFFF"/>
        </w:rPr>
        <w:t>.</w:t>
      </w:r>
    </w:p>
    <w:p w14:paraId="529CA673" w14:textId="1592B9CE" w:rsidR="00D10B38" w:rsidRDefault="00D10B38" w:rsidP="008A61C3">
      <w:pPr>
        <w:spacing w:before="100" w:beforeAutospacing="1" w:after="240"/>
        <w:jc w:val="left"/>
        <w:rPr>
          <w:rFonts w:eastAsia="Times New Roman"/>
          <w:lang w:eastAsia="fr-FR"/>
        </w:rPr>
      </w:pPr>
      <w:r w:rsidRPr="00D10B38">
        <w:rPr>
          <w:rFonts w:eastAsia="Times New Roman"/>
          <w:lang w:eastAsia="fr-FR"/>
        </w:rPr>
        <w:t xml:space="preserve">MARLET, S., et J.O. JOB, </w:t>
      </w:r>
      <w:r>
        <w:rPr>
          <w:rFonts w:eastAsia="Times New Roman"/>
          <w:lang w:eastAsia="fr-FR"/>
        </w:rPr>
        <w:t>(</w:t>
      </w:r>
      <w:r w:rsidRPr="00D10B38">
        <w:rPr>
          <w:rFonts w:eastAsia="Times New Roman"/>
          <w:lang w:eastAsia="fr-FR"/>
        </w:rPr>
        <w:t>2006</w:t>
      </w:r>
      <w:r>
        <w:rPr>
          <w:rFonts w:eastAsia="Times New Roman"/>
          <w:lang w:eastAsia="fr-FR"/>
        </w:rPr>
        <w:t>)</w:t>
      </w:r>
      <w:r w:rsidRPr="00D10B38">
        <w:rPr>
          <w:rFonts w:eastAsia="Times New Roman"/>
          <w:lang w:eastAsia="fr-FR"/>
        </w:rPr>
        <w:t>. Processus et gestion de la salinité des sols. In : Tiercelin, J.R. Traité d’irrigation, seconde édition</w:t>
      </w:r>
      <w:r>
        <w:rPr>
          <w:rFonts w:eastAsia="Times New Roman"/>
          <w:lang w:eastAsia="fr-FR"/>
        </w:rPr>
        <w:t>.</w:t>
      </w:r>
    </w:p>
    <w:p w14:paraId="704203CF" w14:textId="1E651E4B" w:rsidR="0092581D" w:rsidRPr="0092581D" w:rsidRDefault="0092581D" w:rsidP="0092581D">
      <w:pPr>
        <w:spacing w:before="100" w:beforeAutospacing="1" w:after="240"/>
        <w:outlineLvl w:val="0"/>
        <w:rPr>
          <w:iCs/>
          <w:color w:val="000000" w:themeColor="text1"/>
        </w:rPr>
      </w:pPr>
      <w:r w:rsidRPr="0092581D">
        <w:rPr>
          <w:iCs/>
          <w:color w:val="000000" w:themeColor="text1"/>
        </w:rPr>
        <w:t>MARLET, S. et. Job J.O. (2006). Processus et gestion de la salinité des sols. In : Tiercelin, 28 à 31p</w:t>
      </w:r>
    </w:p>
    <w:p w14:paraId="1564CE40" w14:textId="242EBF22" w:rsidR="00BE3382" w:rsidRPr="006377BA" w:rsidRDefault="003E38DE" w:rsidP="00BE3382">
      <w:pPr>
        <w:spacing w:before="100" w:beforeAutospacing="1" w:after="240"/>
        <w:rPr>
          <w:rFonts w:eastAsia="Times New Roman"/>
          <w:lang w:eastAsia="fr-FR"/>
        </w:rPr>
      </w:pPr>
      <w:r>
        <w:rPr>
          <w:rFonts w:eastAsia="Times New Roman"/>
          <w:lang w:eastAsia="fr-FR"/>
        </w:rPr>
        <w:t>MALOU, R., (1992). E</w:t>
      </w:r>
      <w:r w:rsidR="00BE3382" w:rsidRPr="006377BA">
        <w:rPr>
          <w:rFonts w:eastAsia="Times New Roman"/>
          <w:iCs/>
          <w:lang w:eastAsia="fr-FR"/>
        </w:rPr>
        <w:t>tude des aquifères superficiels en Casamance : un modèle de bilan hydrique, </w:t>
      </w:r>
      <w:r w:rsidR="00BE3382" w:rsidRPr="006377BA">
        <w:rPr>
          <w:rFonts w:eastAsia="Times New Roman"/>
          <w:lang w:eastAsia="fr-FR"/>
        </w:rPr>
        <w:t>Thèse de 3è cycle, Faculté des Sciences et Techniques, UCAD, Dakar, 290p.</w:t>
      </w:r>
    </w:p>
    <w:p w14:paraId="574936FA" w14:textId="67EF0752" w:rsidR="00BE3382" w:rsidRPr="006377BA" w:rsidRDefault="003E38DE" w:rsidP="00BE3382">
      <w:pPr>
        <w:spacing w:before="100" w:beforeAutospacing="1" w:after="240"/>
        <w:rPr>
          <w:rFonts w:eastAsia="Times New Roman"/>
          <w:bCs/>
          <w:color w:val="000000"/>
          <w:kern w:val="36"/>
          <w:lang w:eastAsia="fr-FR"/>
        </w:rPr>
      </w:pPr>
      <w:r>
        <w:rPr>
          <w:rFonts w:eastAsia="Times New Roman"/>
          <w:color w:val="000000"/>
          <w:lang w:eastAsia="fr-FR"/>
        </w:rPr>
        <w:t xml:space="preserve">MANGA I. (2003). </w:t>
      </w:r>
      <w:r w:rsidR="00BE3382" w:rsidRPr="006377BA">
        <w:rPr>
          <w:rFonts w:eastAsia="Times New Roman"/>
          <w:bCs/>
          <w:color w:val="000000"/>
          <w:kern w:val="36"/>
          <w:lang w:eastAsia="fr-FR"/>
        </w:rPr>
        <w:t>Crise Agricole dans une vallée de Casamance</w:t>
      </w:r>
      <w:r>
        <w:rPr>
          <w:rFonts w:eastAsia="Times New Roman"/>
          <w:bCs/>
          <w:color w:val="000000"/>
          <w:kern w:val="36"/>
          <w:lang w:eastAsia="fr-FR"/>
        </w:rPr>
        <w:t>: Le bassin de Goudomp (Sénégal</w:t>
      </w:r>
      <w:r w:rsidR="00BE3382" w:rsidRPr="006377BA">
        <w:rPr>
          <w:rFonts w:eastAsia="Times New Roman"/>
          <w:bCs/>
          <w:color w:val="000000"/>
          <w:kern w:val="36"/>
          <w:lang w:eastAsia="fr-FR"/>
        </w:rPr>
        <w:t>)</w:t>
      </w:r>
      <w:r>
        <w:rPr>
          <w:rFonts w:eastAsia="Times New Roman"/>
          <w:bCs/>
          <w:color w:val="000000"/>
          <w:kern w:val="36"/>
          <w:lang w:eastAsia="fr-FR"/>
        </w:rPr>
        <w:t>,</w:t>
      </w:r>
      <w:r w:rsidR="00BE3382" w:rsidRPr="006377BA">
        <w:rPr>
          <w:rFonts w:eastAsia="Times New Roman"/>
          <w:bCs/>
          <w:color w:val="000000"/>
          <w:kern w:val="36"/>
          <w:lang w:eastAsia="fr-FR"/>
        </w:rPr>
        <w:t xml:space="preserve"> </w:t>
      </w:r>
      <w:r w:rsidRPr="006377BA">
        <w:rPr>
          <w:rFonts w:eastAsia="Times New Roman"/>
          <w:color w:val="000000"/>
          <w:lang w:eastAsia="fr-FR"/>
        </w:rPr>
        <w:t>Université de Rouen</w:t>
      </w:r>
      <w:r>
        <w:rPr>
          <w:rFonts w:eastAsia="Times New Roman"/>
          <w:color w:val="000000"/>
          <w:lang w:eastAsia="fr-FR"/>
        </w:rPr>
        <w:t xml:space="preserve">, Maitrise Géographie, </w:t>
      </w:r>
      <w:r w:rsidR="00BE3382" w:rsidRPr="006377BA">
        <w:rPr>
          <w:rFonts w:eastAsia="Times New Roman"/>
          <w:bCs/>
          <w:color w:val="000000"/>
          <w:kern w:val="36"/>
          <w:lang w:eastAsia="fr-FR"/>
        </w:rPr>
        <w:t>120</w:t>
      </w:r>
      <w:r>
        <w:rPr>
          <w:rFonts w:eastAsia="Times New Roman"/>
          <w:bCs/>
          <w:color w:val="000000"/>
          <w:kern w:val="36"/>
          <w:lang w:eastAsia="fr-FR"/>
        </w:rPr>
        <w:t xml:space="preserve"> </w:t>
      </w:r>
      <w:r w:rsidR="00BE3382" w:rsidRPr="006377BA">
        <w:rPr>
          <w:rFonts w:eastAsia="Times New Roman"/>
          <w:bCs/>
          <w:color w:val="000000"/>
          <w:kern w:val="36"/>
          <w:lang w:eastAsia="fr-FR"/>
        </w:rPr>
        <w:t>p.</w:t>
      </w:r>
    </w:p>
    <w:p w14:paraId="0A490E46" w14:textId="548A51DB" w:rsidR="001879F4" w:rsidRPr="006377BA" w:rsidRDefault="001879F4" w:rsidP="00BE3382">
      <w:pPr>
        <w:spacing w:before="100" w:beforeAutospacing="1" w:after="240"/>
        <w:outlineLvl w:val="0"/>
        <w:rPr>
          <w:iCs/>
        </w:rPr>
      </w:pPr>
      <w:r>
        <w:rPr>
          <w:iCs/>
        </w:rPr>
        <w:t>MERMOUD, A, (2006). Rapport sur la maitrise de la salinité des sols</w:t>
      </w:r>
    </w:p>
    <w:p w14:paraId="20434849" w14:textId="5229C582" w:rsidR="00BE3382" w:rsidRPr="006377BA" w:rsidRDefault="003E38DE" w:rsidP="003E38DE">
      <w:pPr>
        <w:tabs>
          <w:tab w:val="left" w:pos="1575"/>
        </w:tabs>
        <w:spacing w:before="240" w:after="240"/>
      </w:pPr>
      <w:r>
        <w:t>PAPSEN, (2006). P</w:t>
      </w:r>
      <w:r w:rsidR="00BE3382" w:rsidRPr="006377BA">
        <w:t>rogramme d’accueil au programme national d’investissement de l’agriculture du Sénégal conférence électronique sur la salinisation – du 6 février au 6 Mars, 152 p.</w:t>
      </w:r>
    </w:p>
    <w:p w14:paraId="5038E0D3" w14:textId="288B681D" w:rsidR="00BE3382" w:rsidRDefault="00BE3382" w:rsidP="00BE3382">
      <w:pPr>
        <w:autoSpaceDE w:val="0"/>
        <w:autoSpaceDN w:val="0"/>
        <w:adjustRightInd w:val="0"/>
        <w:spacing w:after="240"/>
      </w:pPr>
      <w:r w:rsidRPr="006377BA">
        <w:t>PELISSIER, P. (</w:t>
      </w:r>
      <w:r w:rsidR="003E38DE">
        <w:rPr>
          <w:bCs/>
        </w:rPr>
        <w:t>1966). L</w:t>
      </w:r>
      <w:r w:rsidRPr="006377BA">
        <w:t>es paysans du Sénégal : Les civilisations agraires du Cayor à la Casamance, 936p.</w:t>
      </w:r>
    </w:p>
    <w:p w14:paraId="10DA77FA" w14:textId="76A87053" w:rsidR="00A722D6" w:rsidRPr="006377BA" w:rsidRDefault="00A722D6" w:rsidP="00BE3382">
      <w:pPr>
        <w:autoSpaceDE w:val="0"/>
        <w:autoSpaceDN w:val="0"/>
        <w:adjustRightInd w:val="0"/>
        <w:spacing w:after="240"/>
      </w:pPr>
      <w:r w:rsidRPr="00A722D6">
        <w:t xml:space="preserve">PEREIRA–BARRETO, </w:t>
      </w:r>
      <w:r>
        <w:t>(</w:t>
      </w:r>
      <w:r w:rsidRPr="00A722D6">
        <w:t>1985</w:t>
      </w:r>
      <w:r>
        <w:t>). Désertification et salinisation des sols et de l’eau COMIDES II Dakar/TPC/SEN/4503, 30p.</w:t>
      </w:r>
    </w:p>
    <w:p w14:paraId="3115E35B" w14:textId="77777777" w:rsidR="00BE3382" w:rsidRDefault="00BE3382" w:rsidP="00BE3382">
      <w:pPr>
        <w:tabs>
          <w:tab w:val="left" w:pos="1575"/>
        </w:tabs>
        <w:spacing w:after="240"/>
        <w:rPr>
          <w:color w:val="000000"/>
        </w:rPr>
      </w:pPr>
      <w:r w:rsidRPr="006377BA">
        <w:rPr>
          <w:color w:val="000000"/>
        </w:rPr>
        <w:t>Plan d’action foncier du Sénégal, (1996), 121p</w:t>
      </w:r>
    </w:p>
    <w:p w14:paraId="07F88206" w14:textId="17684178" w:rsidR="00AC1010" w:rsidRPr="006377BA" w:rsidRDefault="00AC1010" w:rsidP="00BE3382">
      <w:pPr>
        <w:tabs>
          <w:tab w:val="left" w:pos="1575"/>
        </w:tabs>
        <w:spacing w:after="240"/>
        <w:rPr>
          <w:color w:val="000000"/>
        </w:rPr>
      </w:pPr>
      <w:r w:rsidRPr="00AC1010">
        <w:rPr>
          <w:color w:val="000000"/>
        </w:rPr>
        <w:t>REY (A.), 2006. Dictionnaire historique de la langue française, Le Robert, Tome2, Paris, 2909 p.</w:t>
      </w:r>
    </w:p>
    <w:p w14:paraId="2FBFF8B2" w14:textId="0AE30DBB" w:rsidR="00BE3382" w:rsidRPr="006377BA" w:rsidRDefault="003E38DE" w:rsidP="00BE3382">
      <w:pPr>
        <w:spacing w:after="240"/>
        <w:rPr>
          <w:bCs/>
        </w:rPr>
      </w:pPr>
      <w:r>
        <w:t>SADIO. S. (1991). P</w:t>
      </w:r>
      <w:r w:rsidR="00BE3382" w:rsidRPr="006377BA">
        <w:rPr>
          <w:bCs/>
        </w:rPr>
        <w:t xml:space="preserve">édogenèse et potentialités </w:t>
      </w:r>
      <w:r w:rsidR="00BE3382" w:rsidRPr="006377BA">
        <w:t>forestières des sols sulfatés</w:t>
      </w:r>
      <w:r w:rsidR="00BE3382" w:rsidRPr="006377BA">
        <w:rPr>
          <w:bCs/>
        </w:rPr>
        <w:t xml:space="preserve"> acides sales </w:t>
      </w:r>
      <w:r>
        <w:rPr>
          <w:bCs/>
        </w:rPr>
        <w:t>des tannes du Sine S</w:t>
      </w:r>
      <w:r w:rsidR="00BE3382" w:rsidRPr="006377BA">
        <w:rPr>
          <w:bCs/>
        </w:rPr>
        <w:t>aloum, Sénégal. Thèse, 290p.</w:t>
      </w:r>
    </w:p>
    <w:p w14:paraId="72B487F2" w14:textId="54D85BB3" w:rsidR="00BE3382" w:rsidRPr="006377BA" w:rsidRDefault="00BE3382" w:rsidP="00BE3382">
      <w:pPr>
        <w:spacing w:after="240"/>
        <w:rPr>
          <w:bCs/>
        </w:rPr>
      </w:pPr>
      <w:r w:rsidRPr="006377BA">
        <w:rPr>
          <w:bCs/>
        </w:rPr>
        <w:t>SCHLICHTING E</w:t>
      </w:r>
      <w:r w:rsidRPr="000711E0">
        <w:rPr>
          <w:bCs/>
        </w:rPr>
        <w:t>.</w:t>
      </w:r>
      <w:r w:rsidR="006D0B55" w:rsidRPr="000711E0">
        <w:rPr>
          <w:bCs/>
        </w:rPr>
        <w:t xml:space="preserve">, </w:t>
      </w:r>
      <w:r w:rsidR="006D0B55" w:rsidRPr="000711E0">
        <w:rPr>
          <w:shd w:val="clear" w:color="auto" w:fill="FFFFFF"/>
        </w:rPr>
        <w:t>REYNAUD J. DUTARTRE G et M LUSSIGNOL</w:t>
      </w:r>
      <w:r w:rsidRPr="006D0B55">
        <w:rPr>
          <w:bCs/>
        </w:rPr>
        <w:t>.</w:t>
      </w:r>
      <w:r w:rsidR="003E38DE">
        <w:rPr>
          <w:bCs/>
        </w:rPr>
        <w:t xml:space="preserve"> </w:t>
      </w:r>
      <w:r w:rsidR="003E38DE" w:rsidRPr="00534EB1">
        <w:rPr>
          <w:bCs/>
          <w:lang w:val="en-US"/>
        </w:rPr>
        <w:t>(1995).</w:t>
      </w:r>
      <w:r w:rsidRPr="00534EB1">
        <w:rPr>
          <w:bCs/>
          <w:lang w:val="en-US"/>
        </w:rPr>
        <w:t xml:space="preserve"> Blume, H.P., and Stahr, K. Bodenkundliches Praktikum. </w:t>
      </w:r>
      <w:r w:rsidRPr="006D0B55">
        <w:rPr>
          <w:bCs/>
        </w:rPr>
        <w:t>Blackwell Wissenschafts-Verlag,</w:t>
      </w:r>
      <w:r w:rsidRPr="006377BA">
        <w:rPr>
          <w:bCs/>
        </w:rPr>
        <w:t xml:space="preserve"> Berlin, Wien, 93p.</w:t>
      </w:r>
    </w:p>
    <w:p w14:paraId="12D05377" w14:textId="2B5CDE55" w:rsidR="00BE3382" w:rsidRPr="006377BA" w:rsidRDefault="003E38DE" w:rsidP="00BE3382">
      <w:pPr>
        <w:tabs>
          <w:tab w:val="left" w:pos="1575"/>
        </w:tabs>
        <w:spacing w:after="240"/>
      </w:pPr>
      <w:r>
        <w:lastRenderedPageBreak/>
        <w:t>SENE I. M. (2007).</w:t>
      </w:r>
      <w:r w:rsidR="00BE3382" w:rsidRPr="006377BA">
        <w:t xml:space="preserve"> Impacts des changements climatiques sur l’agriculture au Sénégal : dynamiques climatiques, économiques, adaptations, modélisation du bilan hydrique de l’arachide et du mil. Thèse de doctorat de 3</w:t>
      </w:r>
      <w:r w:rsidR="00BE3382" w:rsidRPr="006377BA">
        <w:rPr>
          <w:vertAlign w:val="superscript"/>
        </w:rPr>
        <w:t>e</w:t>
      </w:r>
      <w:r w:rsidR="00BE3382" w:rsidRPr="006377BA">
        <w:t xml:space="preserve"> cycle de géographie FLSH, UCAD, (296 p).</w:t>
      </w:r>
    </w:p>
    <w:p w14:paraId="5D1EBC25" w14:textId="77777777" w:rsidR="00BE3382" w:rsidRPr="006377BA" w:rsidRDefault="00BE3382" w:rsidP="00BE3382">
      <w:pPr>
        <w:spacing w:before="100" w:beforeAutospacing="1" w:after="240"/>
      </w:pPr>
      <w:r w:rsidRPr="006377BA">
        <w:t>SIRCOULON J, (1976). Les</w:t>
      </w:r>
      <w:r w:rsidRPr="006377BA">
        <w:rPr>
          <w:shd w:val="clear" w:color="auto" w:fill="FFFFFF"/>
        </w:rPr>
        <w:t xml:space="preserve"> données hydro-pluviométriques de la sécheresse récente en Afrique intertropicale,</w:t>
      </w:r>
      <w:r w:rsidRPr="006377BA">
        <w:t xml:space="preserve"> 174p.</w:t>
      </w:r>
    </w:p>
    <w:p w14:paraId="7F24AEF4" w14:textId="6F7A628B" w:rsidR="00BE3382" w:rsidRPr="006377BA" w:rsidRDefault="003E38DE" w:rsidP="00BE3382">
      <w:pPr>
        <w:pStyle w:val="Default"/>
        <w:spacing w:after="240" w:line="360" w:lineRule="auto"/>
        <w:jc w:val="both"/>
      </w:pPr>
      <w:r>
        <w:t>SOMIVAC. (1988). B</w:t>
      </w:r>
      <w:r w:rsidR="00BE3382" w:rsidRPr="006377BA">
        <w:t>ilan technique de cinq années de fonctionnement du barrage de Guidel (1983-1987).  Perspective d'avenir. Multigrade, 29 p.</w:t>
      </w:r>
    </w:p>
    <w:p w14:paraId="3D58CCD6" w14:textId="057E2F18" w:rsidR="00BE3382" w:rsidRDefault="003E38DE" w:rsidP="00BE3382">
      <w:pPr>
        <w:pStyle w:val="Default"/>
        <w:spacing w:after="240" w:line="360" w:lineRule="auto"/>
        <w:jc w:val="both"/>
      </w:pPr>
      <w:r>
        <w:t>SAMBOU S., (2007). D</w:t>
      </w:r>
      <w:r w:rsidR="00BE3382" w:rsidRPr="006377BA">
        <w:t>ynamique de  la salinisation des sols de rizières dans la Communauté Rurale de Mlomp : Impacts et menaces sur la monoculture rizicole, mémoire de maîtrise, UCAD, 88 p.</w:t>
      </w:r>
    </w:p>
    <w:p w14:paraId="1562EECD" w14:textId="41E06B3E" w:rsidR="000711E0" w:rsidRPr="006377BA" w:rsidRDefault="00A20DF1" w:rsidP="00BE3382">
      <w:pPr>
        <w:pStyle w:val="Default"/>
        <w:spacing w:after="240" w:line="360" w:lineRule="auto"/>
        <w:jc w:val="both"/>
      </w:pPr>
      <w:r>
        <w:t xml:space="preserve">TESSIER F. </w:t>
      </w:r>
      <w:r w:rsidR="000711E0">
        <w:t xml:space="preserve"> (1952).</w:t>
      </w:r>
      <w:r>
        <w:t xml:space="preserve"> </w:t>
      </w:r>
      <w:r>
        <w:rPr>
          <w:rFonts w:ascii="Georgia" w:hAnsi="Georgia"/>
          <w:color w:val="1D1D1B"/>
          <w:sz w:val="21"/>
          <w:szCs w:val="21"/>
          <w:shd w:val="clear" w:color="auto" w:fill="FFFFFF"/>
        </w:rPr>
        <w:t>Contribution à la stratigraphie et à la paléontologie de la partie ouest du Sénégal (Crétacé et Tertiaire).Tome 2, Troisième partie : Paléontologie, p. 281-463.</w:t>
      </w:r>
    </w:p>
    <w:p w14:paraId="14821B98" w14:textId="77777777" w:rsidR="00BE3382" w:rsidRDefault="00BE3382" w:rsidP="00BE3382">
      <w:pPr>
        <w:rPr>
          <w:sz w:val="28"/>
        </w:rPr>
      </w:pPr>
      <w:r>
        <w:rPr>
          <w:sz w:val="28"/>
        </w:rPr>
        <w:br w:type="page"/>
      </w:r>
    </w:p>
    <w:p w14:paraId="32D89197" w14:textId="7A61ED0F" w:rsidR="00F6692F" w:rsidRPr="003363E3" w:rsidRDefault="003363E3" w:rsidP="00F5375C">
      <w:pPr>
        <w:autoSpaceDE w:val="0"/>
        <w:autoSpaceDN w:val="0"/>
        <w:adjustRightInd w:val="0"/>
        <w:spacing w:after="240"/>
        <w:rPr>
          <w:b/>
          <w:sz w:val="28"/>
        </w:rPr>
      </w:pPr>
      <w:r w:rsidRPr="003363E3">
        <w:rPr>
          <w:b/>
          <w:sz w:val="28"/>
        </w:rPr>
        <w:lastRenderedPageBreak/>
        <w:t>WEBO</w:t>
      </w:r>
      <w:r w:rsidR="00C625EC">
        <w:rPr>
          <w:b/>
          <w:sz w:val="28"/>
        </w:rPr>
        <w:t>G</w:t>
      </w:r>
      <w:r w:rsidRPr="003363E3">
        <w:rPr>
          <w:b/>
          <w:sz w:val="28"/>
        </w:rPr>
        <w:t>RAPHIE</w:t>
      </w:r>
    </w:p>
    <w:p w14:paraId="39560A19" w14:textId="280DB456" w:rsidR="00F6692F" w:rsidRPr="000A3EDB" w:rsidRDefault="00F6692F" w:rsidP="00F5375C">
      <w:pPr>
        <w:autoSpaceDE w:val="0"/>
        <w:autoSpaceDN w:val="0"/>
        <w:adjustRightInd w:val="0"/>
        <w:spacing w:after="240"/>
      </w:pPr>
      <w:r w:rsidRPr="000A3EDB">
        <w:t>htt </w:t>
      </w:r>
      <w:r w:rsidR="00E02E12" w:rsidRPr="000A3EDB">
        <w:t>: /</w:t>
      </w:r>
      <w:r w:rsidRPr="000A3EDB">
        <w:t>/wwwconsostatic.com/wp-content/uploads/2014/11/salinisation-des-sols.png</w:t>
      </w:r>
    </w:p>
    <w:p w14:paraId="34CE3C6C" w14:textId="77777777" w:rsidR="00F6692F" w:rsidRPr="000A3EDB" w:rsidRDefault="00F6692F" w:rsidP="00F5375C">
      <w:pPr>
        <w:autoSpaceDE w:val="0"/>
        <w:autoSpaceDN w:val="0"/>
        <w:adjustRightInd w:val="0"/>
        <w:spacing w:after="240"/>
        <w:rPr>
          <w:sz w:val="28"/>
        </w:rPr>
      </w:pPr>
      <w:r w:rsidRPr="000A3EDB">
        <w:rPr>
          <w:rFonts w:eastAsia="Times New Roman"/>
        </w:rPr>
        <w:t>www.institut-numérique.org/wp-content/uploads/2014/02/Le-statut-acido-basique-des-sols-</w:t>
      </w:r>
    </w:p>
    <w:p w14:paraId="66F0BED1" w14:textId="77777777" w:rsidR="00F6692F" w:rsidRPr="000A3EDB" w:rsidRDefault="00F65E97" w:rsidP="00F5375C">
      <w:pPr>
        <w:autoSpaceDE w:val="0"/>
        <w:autoSpaceDN w:val="0"/>
        <w:adjustRightInd w:val="0"/>
        <w:spacing w:after="240"/>
      </w:pPr>
      <w:hyperlink r:id="rId73" w:history="1">
        <w:r w:rsidR="00F6692F" w:rsidRPr="000A3EDB">
          <w:rPr>
            <w:rStyle w:val="Lienhypertexte"/>
            <w:color w:val="auto"/>
          </w:rPr>
          <w:t>http://www.senegalaisement.com/senegal/agriculture.html</w:t>
        </w:r>
      </w:hyperlink>
    </w:p>
    <w:p w14:paraId="3CD551FC" w14:textId="77777777" w:rsidR="00F6692F" w:rsidRPr="000A3EDB" w:rsidRDefault="00F65E97" w:rsidP="00F5375C">
      <w:pPr>
        <w:spacing w:before="100" w:beforeAutospacing="1" w:after="240"/>
        <w:outlineLvl w:val="0"/>
      </w:pPr>
      <w:hyperlink r:id="rId74" w:history="1">
        <w:r w:rsidR="00F6692F" w:rsidRPr="000A3EDB">
          <w:rPr>
            <w:rStyle w:val="Lienhypertexte"/>
            <w:color w:val="auto"/>
          </w:rPr>
          <w:t>http://eusoils.jrc.ec.europa.eu/projects/soil_atlas/</w:t>
        </w:r>
      </w:hyperlink>
    </w:p>
    <w:p w14:paraId="5EB70643" w14:textId="5C764EC1" w:rsidR="003363E3" w:rsidRPr="000A3EDB" w:rsidRDefault="00F6692F" w:rsidP="00F5375C">
      <w:pPr>
        <w:pStyle w:val="Default"/>
        <w:spacing w:after="240" w:line="360" w:lineRule="auto"/>
        <w:rPr>
          <w:rStyle w:val="Lienhypertexte"/>
          <w:color w:val="auto"/>
        </w:rPr>
      </w:pPr>
      <w:r w:rsidRPr="00EC24CF">
        <w:rPr>
          <w:color w:val="auto"/>
        </w:rPr>
        <w:t xml:space="preserve">: </w:t>
      </w:r>
      <w:hyperlink r:id="rId75" w:history="1">
        <w:r w:rsidRPr="000A3EDB">
          <w:rPr>
            <w:rStyle w:val="Lienhypertexte"/>
            <w:color w:val="auto"/>
          </w:rPr>
          <w:t>http://www.fao.org/ag/agl/agll/spush/intro.htm</w:t>
        </w:r>
      </w:hyperlink>
    </w:p>
    <w:p w14:paraId="43692BD3" w14:textId="77777777" w:rsidR="006D0015" w:rsidRPr="000A3EDB" w:rsidRDefault="006D0015">
      <w:pPr>
        <w:spacing w:line="276" w:lineRule="auto"/>
        <w:jc w:val="left"/>
        <w:rPr>
          <w:rStyle w:val="Lienhypertexte"/>
          <w:color w:val="auto"/>
        </w:rPr>
        <w:sectPr w:rsidR="006D0015" w:rsidRPr="000A3EDB" w:rsidSect="00C92FCF">
          <w:pgSz w:w="11906" w:h="16838"/>
          <w:pgMar w:top="851" w:right="1417" w:bottom="426" w:left="1417" w:header="708" w:footer="708" w:gutter="0"/>
          <w:pgNumType w:start="1"/>
          <w:cols w:space="708"/>
          <w:docGrid w:linePitch="360"/>
        </w:sectPr>
      </w:pPr>
    </w:p>
    <w:p w14:paraId="41B8216C" w14:textId="18244B4B" w:rsidR="003363E3" w:rsidRPr="000A3EDB" w:rsidRDefault="003363E3">
      <w:pPr>
        <w:spacing w:line="276" w:lineRule="auto"/>
        <w:jc w:val="left"/>
        <w:rPr>
          <w:rStyle w:val="Lienhypertexte"/>
          <w:color w:val="auto"/>
        </w:rPr>
      </w:pPr>
    </w:p>
    <w:p w14:paraId="50F1D945" w14:textId="77777777" w:rsidR="006D0015" w:rsidRPr="000A3EDB" w:rsidRDefault="006D0015" w:rsidP="00F5375C">
      <w:pPr>
        <w:pStyle w:val="Default"/>
        <w:spacing w:after="240" w:line="360" w:lineRule="auto"/>
        <w:rPr>
          <w:rStyle w:val="Lienhypertexte"/>
          <w:b/>
          <w:color w:val="auto"/>
          <w:sz w:val="36"/>
          <w:szCs w:val="36"/>
          <w:u w:val="none"/>
        </w:rPr>
      </w:pPr>
    </w:p>
    <w:p w14:paraId="692915B7" w14:textId="77777777" w:rsidR="006D0015" w:rsidRPr="000A3EDB" w:rsidRDefault="006D0015" w:rsidP="00F5375C">
      <w:pPr>
        <w:pStyle w:val="Default"/>
        <w:spacing w:after="240" w:line="360" w:lineRule="auto"/>
        <w:rPr>
          <w:rStyle w:val="Lienhypertexte"/>
          <w:b/>
          <w:color w:val="auto"/>
          <w:sz w:val="36"/>
          <w:szCs w:val="36"/>
          <w:u w:val="none"/>
        </w:rPr>
      </w:pPr>
    </w:p>
    <w:p w14:paraId="6832EBAA" w14:textId="77777777" w:rsidR="006D0015" w:rsidRPr="000A3EDB" w:rsidRDefault="006D0015" w:rsidP="00F5375C">
      <w:pPr>
        <w:pStyle w:val="Default"/>
        <w:spacing w:after="240" w:line="360" w:lineRule="auto"/>
        <w:rPr>
          <w:rStyle w:val="Lienhypertexte"/>
          <w:b/>
          <w:color w:val="auto"/>
          <w:sz w:val="36"/>
          <w:szCs w:val="36"/>
          <w:u w:val="none"/>
        </w:rPr>
      </w:pPr>
    </w:p>
    <w:p w14:paraId="0487BEF7" w14:textId="77777777" w:rsidR="006D0015" w:rsidRPr="000A3EDB" w:rsidRDefault="006D0015" w:rsidP="00F5375C">
      <w:pPr>
        <w:pStyle w:val="Default"/>
        <w:spacing w:after="240" w:line="360" w:lineRule="auto"/>
        <w:rPr>
          <w:rStyle w:val="Lienhypertexte"/>
          <w:b/>
          <w:color w:val="auto"/>
          <w:sz w:val="36"/>
          <w:szCs w:val="36"/>
          <w:u w:val="none"/>
        </w:rPr>
      </w:pPr>
    </w:p>
    <w:p w14:paraId="63C3FBF6" w14:textId="77777777" w:rsidR="006D0015" w:rsidRPr="000A3EDB" w:rsidRDefault="006D0015" w:rsidP="00F5375C">
      <w:pPr>
        <w:pStyle w:val="Default"/>
        <w:spacing w:after="240" w:line="360" w:lineRule="auto"/>
        <w:rPr>
          <w:rStyle w:val="Lienhypertexte"/>
          <w:b/>
          <w:color w:val="auto"/>
          <w:sz w:val="36"/>
          <w:szCs w:val="36"/>
          <w:u w:val="none"/>
        </w:rPr>
      </w:pPr>
    </w:p>
    <w:p w14:paraId="34C3249B" w14:textId="77777777" w:rsidR="006D0015" w:rsidRPr="000A3EDB" w:rsidRDefault="006D0015" w:rsidP="00F5375C">
      <w:pPr>
        <w:pStyle w:val="Default"/>
        <w:spacing w:after="240" w:line="360" w:lineRule="auto"/>
        <w:rPr>
          <w:rStyle w:val="Lienhypertexte"/>
          <w:b/>
          <w:color w:val="auto"/>
          <w:sz w:val="36"/>
          <w:szCs w:val="36"/>
          <w:u w:val="none"/>
        </w:rPr>
      </w:pPr>
    </w:p>
    <w:p w14:paraId="3D6017D0" w14:textId="77777777" w:rsidR="006D0015" w:rsidRPr="000A3EDB" w:rsidRDefault="006D0015" w:rsidP="00F5375C">
      <w:pPr>
        <w:pStyle w:val="Default"/>
        <w:spacing w:after="240" w:line="360" w:lineRule="auto"/>
        <w:rPr>
          <w:rStyle w:val="Lienhypertexte"/>
          <w:b/>
          <w:color w:val="auto"/>
          <w:sz w:val="36"/>
          <w:szCs w:val="36"/>
          <w:u w:val="none"/>
        </w:rPr>
      </w:pPr>
    </w:p>
    <w:p w14:paraId="43562FD8" w14:textId="62F44B19" w:rsidR="00F6692F" w:rsidRPr="006D0015" w:rsidRDefault="006D0015" w:rsidP="006D0015">
      <w:pPr>
        <w:pStyle w:val="Default"/>
        <w:spacing w:after="240" w:line="360" w:lineRule="auto"/>
        <w:jc w:val="center"/>
        <w:rPr>
          <w:rStyle w:val="Lienhypertexte"/>
          <w:b/>
          <w:color w:val="auto"/>
          <w:sz w:val="36"/>
          <w:szCs w:val="36"/>
          <w:u w:val="none"/>
        </w:rPr>
      </w:pPr>
      <w:r w:rsidRPr="006D0015">
        <w:rPr>
          <w:rStyle w:val="Lienhypertexte"/>
          <w:b/>
          <w:color w:val="auto"/>
          <w:sz w:val="36"/>
          <w:szCs w:val="36"/>
          <w:u w:val="none"/>
        </w:rPr>
        <w:t>ANNEXES</w:t>
      </w:r>
    </w:p>
    <w:p w14:paraId="2E7830C0" w14:textId="1D0BC837" w:rsidR="006D0015" w:rsidRDefault="006D0015">
      <w:pPr>
        <w:spacing w:line="276" w:lineRule="auto"/>
        <w:jc w:val="left"/>
        <w:rPr>
          <w:rStyle w:val="Lienhypertexte"/>
          <w:color w:val="auto"/>
        </w:rPr>
      </w:pPr>
      <w:r>
        <w:rPr>
          <w:rStyle w:val="Lienhypertexte"/>
          <w:color w:val="auto"/>
        </w:rPr>
        <w:br w:type="page"/>
      </w:r>
    </w:p>
    <w:p w14:paraId="25B42DF8" w14:textId="6E9EA698" w:rsidR="00C229F7" w:rsidRDefault="006D0015" w:rsidP="005906EB">
      <w:pPr>
        <w:pStyle w:val="Default"/>
        <w:spacing w:after="240" w:line="360" w:lineRule="auto"/>
        <w:jc w:val="center"/>
        <w:rPr>
          <w:rStyle w:val="Lienhypertexte"/>
          <w:b/>
          <w:color w:val="auto"/>
          <w:sz w:val="28"/>
          <w:u w:val="none"/>
        </w:rPr>
      </w:pPr>
      <w:r w:rsidRPr="006D0015">
        <w:rPr>
          <w:rStyle w:val="Lienhypertexte"/>
          <w:b/>
          <w:color w:val="auto"/>
          <w:sz w:val="28"/>
        </w:rPr>
        <w:lastRenderedPageBreak/>
        <w:t xml:space="preserve">ANNEXES 1 : </w:t>
      </w:r>
      <w:r w:rsidR="00AA6F8A" w:rsidRPr="00AA6F8A">
        <w:rPr>
          <w:rStyle w:val="Lienhypertexte"/>
          <w:b/>
          <w:color w:val="auto"/>
          <w:sz w:val="28"/>
          <w:u w:val="none"/>
        </w:rPr>
        <w:t>TABLE DES FIGURES, DES TABLEAUX ET DES</w:t>
      </w:r>
      <w:r w:rsidR="005906EB">
        <w:rPr>
          <w:rStyle w:val="Lienhypertexte"/>
          <w:b/>
          <w:color w:val="auto"/>
          <w:sz w:val="28"/>
          <w:u w:val="none"/>
        </w:rPr>
        <w:t xml:space="preserve"> </w:t>
      </w:r>
      <w:r w:rsidR="00AA6F8A" w:rsidRPr="005906EB">
        <w:rPr>
          <w:rStyle w:val="Lienhypertexte"/>
          <w:b/>
          <w:color w:val="auto"/>
          <w:sz w:val="28"/>
          <w:u w:val="none"/>
        </w:rPr>
        <w:t>PHOTOS</w:t>
      </w:r>
    </w:p>
    <w:p w14:paraId="11782F25" w14:textId="77777777" w:rsidR="003873D7" w:rsidRDefault="003873D7" w:rsidP="003873D7">
      <w:pPr>
        <w:jc w:val="left"/>
      </w:pPr>
      <w:r w:rsidRPr="000E0550">
        <w:rPr>
          <w:rFonts w:eastAsia="Times New Roman"/>
          <w:b/>
          <w:u w:val="single"/>
          <w:lang w:eastAsia="fr-FR"/>
        </w:rPr>
        <w:t>Photo 1 :</w:t>
      </w:r>
      <w:r>
        <w:rPr>
          <w:rFonts w:eastAsia="Times New Roman"/>
          <w:b/>
          <w:lang w:eastAsia="fr-FR"/>
        </w:rPr>
        <w:t xml:space="preserve"> </w:t>
      </w:r>
      <w:r w:rsidRPr="000E0550">
        <w:rPr>
          <w:rFonts w:eastAsia="Times New Roman"/>
          <w:lang w:eastAsia="fr-FR"/>
        </w:rPr>
        <w:t>Profil creusé à Goudomp pour le prélèvement des échantillons de sol (Kamony,</w:t>
      </w:r>
      <w:r w:rsidRPr="00F51EB2">
        <w:t xml:space="preserve"> </w:t>
      </w:r>
      <w:r w:rsidRPr="0061115F">
        <w:ptab w:relativeTo="margin" w:alignment="right" w:leader="dot"/>
      </w:r>
      <w:r>
        <w:t>14</w:t>
      </w:r>
      <w:r w:rsidRPr="000E0550">
        <w:rPr>
          <w:rFonts w:eastAsia="Times New Roman"/>
          <w:lang w:eastAsia="fr-FR"/>
        </w:rPr>
        <w:t xml:space="preserve"> </w:t>
      </w:r>
    </w:p>
    <w:p w14:paraId="4AB56759" w14:textId="77777777" w:rsidR="003873D7" w:rsidRPr="00534EB1" w:rsidRDefault="003873D7" w:rsidP="003873D7">
      <w:pPr>
        <w:autoSpaceDE w:val="0"/>
        <w:autoSpaceDN w:val="0"/>
        <w:adjustRightInd w:val="0"/>
        <w:spacing w:after="240"/>
        <w:jc w:val="left"/>
        <w:rPr>
          <w:b/>
          <w:color w:val="000000"/>
          <w:lang w:val="en-US"/>
        </w:rPr>
      </w:pPr>
      <w:r w:rsidRPr="00534EB1">
        <w:rPr>
          <w:b/>
          <w:color w:val="000000"/>
          <w:u w:val="single"/>
          <w:lang w:val="en-US"/>
        </w:rPr>
        <w:t>Photo 2:</w:t>
      </w:r>
      <w:r w:rsidRPr="00534EB1">
        <w:rPr>
          <w:b/>
          <w:color w:val="000000"/>
          <w:lang w:val="en-US"/>
        </w:rPr>
        <w:t xml:space="preserve"> </w:t>
      </w:r>
      <w:r w:rsidRPr="00534EB1">
        <w:rPr>
          <w:color w:val="000000"/>
          <w:lang w:val="en-US"/>
        </w:rPr>
        <w:t>pH mètre HI 9912 (Kamony, 2016)</w:t>
      </w:r>
      <w:r w:rsidRPr="00534EB1">
        <w:rPr>
          <w:lang w:val="en-US"/>
        </w:rPr>
        <w:t xml:space="preserve"> </w:t>
      </w:r>
      <w:r w:rsidRPr="0061115F">
        <w:ptab w:relativeTo="margin" w:alignment="right" w:leader="dot"/>
      </w:r>
      <w:r w:rsidRPr="00534EB1">
        <w:rPr>
          <w:lang w:val="en-US"/>
        </w:rPr>
        <w:t>….15</w:t>
      </w:r>
      <w:r w:rsidRPr="00534EB1">
        <w:rPr>
          <w:b/>
          <w:color w:val="000000"/>
          <w:lang w:val="en-US"/>
        </w:rPr>
        <w:t xml:space="preserve"> </w:t>
      </w:r>
    </w:p>
    <w:p w14:paraId="2C4A910F" w14:textId="77777777" w:rsidR="003873D7" w:rsidRPr="00F303B8" w:rsidRDefault="003873D7" w:rsidP="003873D7">
      <w:pPr>
        <w:spacing w:before="100" w:beforeAutospacing="1" w:after="240"/>
        <w:jc w:val="left"/>
        <w:rPr>
          <w:rFonts w:eastAsia="Times New Roman"/>
          <w:lang w:eastAsia="fr-FR"/>
        </w:rPr>
      </w:pPr>
      <w:r w:rsidRPr="000773BA">
        <w:rPr>
          <w:b/>
          <w:u w:val="single"/>
        </w:rPr>
        <w:t xml:space="preserve">Photo </w:t>
      </w:r>
      <w:r>
        <w:rPr>
          <w:b/>
          <w:u w:val="single"/>
        </w:rPr>
        <w:t>3 :</w:t>
      </w:r>
      <w:r w:rsidRPr="000773BA">
        <w:t xml:space="preserve"> Cond</w:t>
      </w:r>
      <w:r>
        <w:t>uctimètre</w:t>
      </w:r>
      <w:r w:rsidRPr="000773BA">
        <w:t xml:space="preserve"> (CE) (Kamony, 2016)</w:t>
      </w:r>
      <w:r w:rsidRPr="00F51EB2">
        <w:t xml:space="preserve"> </w:t>
      </w:r>
      <w:r w:rsidRPr="0061115F">
        <w:ptab w:relativeTo="margin" w:alignment="right" w:leader="dot"/>
      </w:r>
      <w:r w:rsidRPr="0061115F">
        <w:t>….</w:t>
      </w:r>
      <w:r>
        <w:t>15</w:t>
      </w:r>
    </w:p>
    <w:p w14:paraId="43ABAA1E" w14:textId="77777777" w:rsidR="003873D7" w:rsidRPr="00C02702" w:rsidRDefault="003873D7" w:rsidP="003873D7">
      <w:pPr>
        <w:spacing w:after="240"/>
        <w:jc w:val="left"/>
        <w:rPr>
          <w:sz w:val="22"/>
        </w:rPr>
      </w:pPr>
      <w:r w:rsidRPr="00C02702">
        <w:rPr>
          <w:b/>
          <w:sz w:val="22"/>
          <w:u w:val="single"/>
        </w:rPr>
        <w:t xml:space="preserve">Photos </w:t>
      </w:r>
      <w:r>
        <w:rPr>
          <w:b/>
          <w:sz w:val="22"/>
          <w:u w:val="single"/>
        </w:rPr>
        <w:t>4</w:t>
      </w:r>
      <w:r w:rsidRPr="00C02702">
        <w:rPr>
          <w:b/>
          <w:sz w:val="22"/>
        </w:rPr>
        <w:t xml:space="preserve"> : </w:t>
      </w:r>
      <w:r w:rsidRPr="00C02702">
        <w:rPr>
          <w:sz w:val="22"/>
        </w:rPr>
        <w:t>décantation et mesure de pH dans une solution d’argile et d’eau distillée (Kamony, 2016)</w:t>
      </w:r>
      <w:r w:rsidRPr="00F51EB2">
        <w:t xml:space="preserve"> </w:t>
      </w:r>
      <w:r w:rsidRPr="0061115F">
        <w:ptab w:relativeTo="margin" w:alignment="right" w:leader="dot"/>
      </w:r>
      <w:r>
        <w:t>16</w:t>
      </w:r>
    </w:p>
    <w:p w14:paraId="2BAA072F" w14:textId="19FBB595" w:rsidR="003873D7" w:rsidRPr="00322D78" w:rsidRDefault="003873D7" w:rsidP="003873D7">
      <w:pPr>
        <w:autoSpaceDE w:val="0"/>
        <w:autoSpaceDN w:val="0"/>
        <w:adjustRightInd w:val="0"/>
        <w:spacing w:after="240"/>
        <w:jc w:val="left"/>
        <w:rPr>
          <w:b/>
          <w:sz w:val="22"/>
        </w:rPr>
      </w:pPr>
      <w:r>
        <w:rPr>
          <w:b/>
          <w:sz w:val="22"/>
          <w:u w:val="single"/>
        </w:rPr>
        <w:t>Photos 5</w:t>
      </w:r>
      <w:r w:rsidRPr="00C02702">
        <w:rPr>
          <w:b/>
          <w:sz w:val="22"/>
        </w:rPr>
        <w:t xml:space="preserve"> : </w:t>
      </w:r>
      <w:r w:rsidRPr="00C02702">
        <w:rPr>
          <w:sz w:val="22"/>
        </w:rPr>
        <w:t>décantation et mesure de CE dans une solution d’argile et d’eau distillé (Kamony, 2016)</w:t>
      </w:r>
      <w:r w:rsidRPr="00F51EB2">
        <w:t xml:space="preserve"> </w:t>
      </w:r>
      <w:r w:rsidRPr="0061115F">
        <w:ptab w:relativeTo="margin" w:alignment="right" w:leader="dot"/>
      </w:r>
      <w:r w:rsidRPr="0061115F">
        <w:t>….</w:t>
      </w:r>
      <w:r>
        <w:t>17</w:t>
      </w:r>
    </w:p>
    <w:p w14:paraId="34E25816" w14:textId="77777777" w:rsidR="003873D7" w:rsidRDefault="003873D7" w:rsidP="003873D7">
      <w:pPr>
        <w:jc w:val="left"/>
      </w:pPr>
      <w:r>
        <w:rPr>
          <w:rFonts w:eastAsia="Times New Roman"/>
          <w:b/>
          <w:u w:val="single"/>
          <w:lang w:eastAsia="fr-FR"/>
        </w:rPr>
        <w:t>Photos 6</w:t>
      </w:r>
      <w:r>
        <w:rPr>
          <w:rFonts w:eastAsia="Times New Roman"/>
          <w:b/>
          <w:lang w:eastAsia="fr-FR"/>
        </w:rPr>
        <w:t> :</w:t>
      </w:r>
      <w:r w:rsidRPr="00E7710B">
        <w:rPr>
          <w:rFonts w:eastAsia="Times New Roman"/>
          <w:b/>
          <w:lang w:eastAsia="fr-FR"/>
        </w:rPr>
        <w:t xml:space="preserve"> </w:t>
      </w:r>
      <w:r w:rsidRPr="001E2FA0">
        <w:rPr>
          <w:rFonts w:eastAsia="Times New Roman"/>
          <w:lang w:eastAsia="fr-FR"/>
        </w:rPr>
        <w:t xml:space="preserve">Les marigots de Birkama (à gauche) et de Goudomp (à droite) au mois de Janvier </w:t>
      </w:r>
    </w:p>
    <w:p w14:paraId="6A5A1ECE" w14:textId="77777777" w:rsidR="003873D7" w:rsidRPr="001E2FA0" w:rsidRDefault="003873D7" w:rsidP="003873D7">
      <w:pPr>
        <w:spacing w:before="100" w:beforeAutospacing="1" w:after="240"/>
        <w:jc w:val="left"/>
        <w:rPr>
          <w:rFonts w:eastAsia="Times New Roman"/>
          <w:lang w:eastAsia="fr-FR"/>
        </w:rPr>
      </w:pPr>
      <w:r w:rsidRPr="001E2FA0">
        <w:rPr>
          <w:rFonts w:eastAsia="Times New Roman"/>
          <w:lang w:eastAsia="fr-FR"/>
        </w:rPr>
        <w:t>(Kamony, 2016)</w:t>
      </w:r>
      <w:r w:rsidRPr="00F51EB2">
        <w:t xml:space="preserve"> </w:t>
      </w:r>
      <w:r w:rsidRPr="0061115F">
        <w:ptab w:relativeTo="margin" w:alignment="right" w:leader="dot"/>
      </w:r>
      <w:r w:rsidRPr="0061115F">
        <w:t>….</w:t>
      </w:r>
      <w:r>
        <w:t>24</w:t>
      </w:r>
    </w:p>
    <w:p w14:paraId="1E5CA45F" w14:textId="77777777" w:rsidR="003873D7" w:rsidRDefault="003873D7" w:rsidP="003873D7">
      <w:pPr>
        <w:jc w:val="left"/>
      </w:pPr>
      <w:r w:rsidRPr="001E2FA0">
        <w:rPr>
          <w:rFonts w:eastAsia="Times New Roman"/>
          <w:b/>
          <w:u w:val="single"/>
          <w:lang w:eastAsia="fr-FR"/>
        </w:rPr>
        <w:t>Ph</w:t>
      </w:r>
      <w:r>
        <w:rPr>
          <w:rFonts w:eastAsia="Times New Roman"/>
          <w:b/>
          <w:u w:val="single"/>
          <w:lang w:eastAsia="fr-FR"/>
        </w:rPr>
        <w:t>oto 7</w:t>
      </w:r>
      <w:r w:rsidRPr="00A67B11">
        <w:rPr>
          <w:rFonts w:eastAsia="Times New Roman"/>
          <w:b/>
          <w:lang w:eastAsia="fr-FR"/>
        </w:rPr>
        <w:t xml:space="preserve"> : </w:t>
      </w:r>
      <w:r w:rsidRPr="001E2FA0">
        <w:rPr>
          <w:rFonts w:eastAsia="Times New Roman"/>
          <w:lang w:eastAsia="fr-FR"/>
        </w:rPr>
        <w:t>Outil de traditionnel de travail</w:t>
      </w:r>
      <w:r>
        <w:rPr>
          <w:rFonts w:eastAsia="Times New Roman"/>
          <w:lang w:eastAsia="fr-FR"/>
        </w:rPr>
        <w:t xml:space="preserve"> (</w:t>
      </w:r>
      <w:r w:rsidRPr="00EE2A78">
        <w:rPr>
          <w:rFonts w:eastAsia="Times New Roman"/>
          <w:lang w:eastAsia="fr-FR"/>
        </w:rPr>
        <w:t>« </w:t>
      </w:r>
      <w:r>
        <w:rPr>
          <w:rFonts w:eastAsia="Times New Roman"/>
          <w:i/>
          <w:iCs/>
          <w:lang w:eastAsia="fr-FR"/>
        </w:rPr>
        <w:t>fanting</w:t>
      </w:r>
      <w:r w:rsidRPr="00EE2A78">
        <w:rPr>
          <w:rFonts w:eastAsia="Times New Roman"/>
          <w:i/>
          <w:iCs/>
          <w:lang w:eastAsia="fr-FR"/>
        </w:rPr>
        <w:t> </w:t>
      </w:r>
      <w:r w:rsidRPr="00EE2A78">
        <w:rPr>
          <w:rFonts w:eastAsia="Times New Roman"/>
          <w:lang w:eastAsia="fr-FR"/>
        </w:rPr>
        <w:t>»</w:t>
      </w:r>
      <w:r>
        <w:rPr>
          <w:rFonts w:eastAsia="Times New Roman"/>
          <w:lang w:eastAsia="fr-FR"/>
        </w:rPr>
        <w:t>)</w:t>
      </w:r>
      <w:r w:rsidRPr="001E2FA0">
        <w:rPr>
          <w:rFonts w:eastAsia="Times New Roman"/>
          <w:lang w:eastAsia="fr-FR"/>
        </w:rPr>
        <w:t xml:space="preserve"> ut</w:t>
      </w:r>
      <w:r>
        <w:rPr>
          <w:rFonts w:eastAsia="Times New Roman"/>
          <w:lang w:eastAsia="fr-FR"/>
        </w:rPr>
        <w:t>ilisé par les femmes (KAMONY E,</w:t>
      </w:r>
      <w:r w:rsidRPr="00F51EB2">
        <w:t xml:space="preserve"> </w:t>
      </w:r>
      <w:r w:rsidRPr="0061115F">
        <w:ptab w:relativeTo="margin" w:alignment="right" w:leader="dot"/>
      </w:r>
      <w:r w:rsidRPr="0061115F">
        <w:t>….</w:t>
      </w:r>
      <w:r>
        <w:t>39</w:t>
      </w:r>
    </w:p>
    <w:p w14:paraId="631A9AB0" w14:textId="77777777" w:rsidR="003873D7" w:rsidRDefault="003873D7" w:rsidP="003873D7">
      <w:pPr>
        <w:spacing w:before="100" w:beforeAutospacing="1" w:after="240"/>
        <w:jc w:val="left"/>
        <w:rPr>
          <w:rFonts w:eastAsia="Times New Roman"/>
          <w:b/>
          <w:lang w:eastAsia="fr-FR"/>
        </w:rPr>
      </w:pPr>
      <w:r w:rsidRPr="0059184A">
        <w:rPr>
          <w:rFonts w:eastAsia="Times New Roman"/>
          <w:b/>
          <w:noProof/>
          <w:u w:val="single"/>
          <w:lang w:eastAsia="fr-FR"/>
        </w:rPr>
        <w:t xml:space="preserve">Photo </w:t>
      </w:r>
      <w:r>
        <w:rPr>
          <w:rFonts w:eastAsia="Times New Roman"/>
          <w:b/>
          <w:noProof/>
          <w:u w:val="single"/>
          <w:lang w:eastAsia="fr-FR"/>
        </w:rPr>
        <w:t>8</w:t>
      </w:r>
      <w:r w:rsidRPr="001170DF">
        <w:rPr>
          <w:rFonts w:eastAsia="Times New Roman"/>
          <w:b/>
          <w:noProof/>
          <w:lang w:eastAsia="fr-FR"/>
        </w:rPr>
        <w:t xml:space="preserve"> : </w:t>
      </w:r>
      <w:r w:rsidRPr="0059184A">
        <w:rPr>
          <w:rFonts w:eastAsia="Times New Roman"/>
          <w:noProof/>
          <w:lang w:eastAsia="fr-FR"/>
        </w:rPr>
        <w:t>Femme s’occupant de son jardin à goudomp (Kamony, 2016)</w:t>
      </w:r>
      <w:r w:rsidRPr="00F51EB2">
        <w:t xml:space="preserve"> </w:t>
      </w:r>
      <w:r w:rsidRPr="0061115F">
        <w:ptab w:relativeTo="margin" w:alignment="right" w:leader="dot"/>
      </w:r>
      <w:r w:rsidRPr="0061115F">
        <w:t>….</w:t>
      </w:r>
      <w:r>
        <w:t>41</w:t>
      </w:r>
    </w:p>
    <w:p w14:paraId="0EAD4B66" w14:textId="77777777" w:rsidR="003873D7" w:rsidRDefault="003873D7" w:rsidP="003873D7">
      <w:pPr>
        <w:jc w:val="left"/>
      </w:pPr>
      <w:r w:rsidRPr="0059184A">
        <w:rPr>
          <w:rFonts w:eastAsia="Times New Roman"/>
          <w:b/>
          <w:u w:val="single"/>
          <w:lang w:eastAsia="fr-FR"/>
        </w:rPr>
        <w:t>Ph</w:t>
      </w:r>
      <w:r>
        <w:rPr>
          <w:rFonts w:eastAsia="Times New Roman"/>
          <w:b/>
          <w:u w:val="single"/>
          <w:lang w:eastAsia="fr-FR"/>
        </w:rPr>
        <w:t>oto 9</w:t>
      </w:r>
      <w:r>
        <w:rPr>
          <w:rFonts w:eastAsia="Times New Roman"/>
          <w:b/>
          <w:lang w:eastAsia="fr-FR"/>
        </w:rPr>
        <w:t>:</w:t>
      </w:r>
      <w:r w:rsidRPr="001054A3">
        <w:rPr>
          <w:rFonts w:eastAsia="Times New Roman"/>
          <w:b/>
          <w:lang w:eastAsia="fr-FR"/>
        </w:rPr>
        <w:t xml:space="preserve"> </w:t>
      </w:r>
      <w:r w:rsidRPr="0059184A">
        <w:rPr>
          <w:rFonts w:eastAsia="Times New Roman"/>
          <w:lang w:eastAsia="fr-FR"/>
        </w:rPr>
        <w:t xml:space="preserve">Rizières de la vallée de Birkama, lieu de pâturage du bétail pendant la saison sèche </w:t>
      </w:r>
    </w:p>
    <w:p w14:paraId="29324C64" w14:textId="77777777" w:rsidR="003873D7" w:rsidRPr="0059184A" w:rsidRDefault="003873D7" w:rsidP="003873D7">
      <w:pPr>
        <w:spacing w:before="240" w:beforeAutospacing="1" w:after="240"/>
        <w:jc w:val="left"/>
        <w:rPr>
          <w:rFonts w:eastAsia="Times New Roman"/>
          <w:lang w:eastAsia="fr-FR"/>
        </w:rPr>
      </w:pPr>
      <w:r w:rsidRPr="0059184A">
        <w:rPr>
          <w:rFonts w:eastAsia="Times New Roman"/>
          <w:lang w:eastAsia="fr-FR"/>
        </w:rPr>
        <w:t>(Kamony, 2016)</w:t>
      </w:r>
      <w:r w:rsidRPr="00F51EB2">
        <w:t xml:space="preserve"> </w:t>
      </w:r>
      <w:r w:rsidRPr="0061115F">
        <w:ptab w:relativeTo="margin" w:alignment="right" w:leader="dot"/>
      </w:r>
      <w:r w:rsidRPr="0061115F">
        <w:t>….</w:t>
      </w:r>
      <w:r>
        <w:t>41</w:t>
      </w:r>
    </w:p>
    <w:p w14:paraId="09A964FC" w14:textId="77777777" w:rsidR="003873D7" w:rsidRDefault="003873D7" w:rsidP="003873D7">
      <w:pPr>
        <w:jc w:val="left"/>
      </w:pPr>
      <w:r w:rsidRPr="0059184A">
        <w:rPr>
          <w:rFonts w:eastAsia="Times New Roman"/>
          <w:b/>
          <w:u w:val="single"/>
          <w:lang w:eastAsia="fr-FR"/>
        </w:rPr>
        <w:t xml:space="preserve">Photo </w:t>
      </w:r>
      <w:r>
        <w:rPr>
          <w:rFonts w:eastAsia="Times New Roman"/>
          <w:b/>
          <w:u w:val="single"/>
          <w:lang w:eastAsia="fr-FR"/>
        </w:rPr>
        <w:t>10</w:t>
      </w:r>
      <w:r w:rsidRPr="003F0A0E">
        <w:rPr>
          <w:rFonts w:eastAsia="Times New Roman"/>
          <w:b/>
          <w:lang w:eastAsia="fr-FR"/>
        </w:rPr>
        <w:t xml:space="preserve"> : </w:t>
      </w:r>
      <w:r w:rsidRPr="0059184A">
        <w:rPr>
          <w:rFonts w:eastAsia="Times New Roman"/>
          <w:lang w:eastAsia="fr-FR"/>
        </w:rPr>
        <w:t>verger familial de manguier et d’anacarde</w:t>
      </w:r>
      <w:r>
        <w:rPr>
          <w:rFonts w:eastAsia="Times New Roman"/>
          <w:lang w:eastAsia="fr-FR"/>
        </w:rPr>
        <w:t xml:space="preserve"> et d’oranger</w:t>
      </w:r>
      <w:r w:rsidRPr="0059184A">
        <w:rPr>
          <w:rFonts w:eastAsia="Times New Roman"/>
          <w:lang w:eastAsia="fr-FR"/>
        </w:rPr>
        <w:t xml:space="preserve"> à Goudomp (Kamony, </w:t>
      </w:r>
    </w:p>
    <w:p w14:paraId="4293C40E" w14:textId="77777777" w:rsidR="003873D7" w:rsidRPr="0059184A" w:rsidRDefault="003873D7" w:rsidP="003873D7">
      <w:pPr>
        <w:spacing w:before="100" w:beforeAutospacing="1" w:after="240"/>
        <w:jc w:val="left"/>
        <w:rPr>
          <w:rFonts w:eastAsia="Times New Roman"/>
          <w:lang w:eastAsia="fr-FR"/>
        </w:rPr>
      </w:pPr>
      <w:r w:rsidRPr="0059184A">
        <w:rPr>
          <w:rFonts w:eastAsia="Times New Roman"/>
          <w:lang w:eastAsia="fr-FR"/>
        </w:rPr>
        <w:t>2016)</w:t>
      </w:r>
      <w:r w:rsidRPr="00F51EB2">
        <w:t xml:space="preserve"> </w:t>
      </w:r>
      <w:r w:rsidRPr="0061115F">
        <w:ptab w:relativeTo="margin" w:alignment="right" w:leader="dot"/>
      </w:r>
      <w:r w:rsidRPr="0061115F">
        <w:t>….</w:t>
      </w:r>
      <w:r>
        <w:t>43</w:t>
      </w:r>
    </w:p>
    <w:p w14:paraId="39D522E1" w14:textId="77777777" w:rsidR="003873D7" w:rsidRPr="00235C09" w:rsidRDefault="003873D7" w:rsidP="003873D7">
      <w:pPr>
        <w:autoSpaceDE w:val="0"/>
        <w:autoSpaceDN w:val="0"/>
        <w:adjustRightInd w:val="0"/>
        <w:spacing w:after="240"/>
        <w:jc w:val="left"/>
        <w:rPr>
          <w:b/>
        </w:rPr>
      </w:pPr>
      <w:r w:rsidRPr="00235C09">
        <w:rPr>
          <w:b/>
          <w:u w:val="single"/>
        </w:rPr>
        <w:t>Photo</w:t>
      </w:r>
      <w:r>
        <w:rPr>
          <w:b/>
          <w:u w:val="single"/>
        </w:rPr>
        <w:t xml:space="preserve"> 11</w:t>
      </w:r>
      <w:r w:rsidRPr="00235C09">
        <w:rPr>
          <w:b/>
          <w:u w:val="single"/>
        </w:rPr>
        <w:t> :</w:t>
      </w:r>
      <w:r>
        <w:t xml:space="preserve"> Surface perdue entre la digue traditionnelle et la digue moderne </w:t>
      </w:r>
      <w:r w:rsidRPr="00235C09">
        <w:rPr>
          <w:b/>
        </w:rPr>
        <w:t>Komony, (2016)</w:t>
      </w:r>
      <w:r w:rsidRPr="00F51EB2">
        <w:t xml:space="preserve"> </w:t>
      </w:r>
      <w:r w:rsidRPr="0061115F">
        <w:ptab w:relativeTo="margin" w:alignment="right" w:leader="dot"/>
      </w:r>
      <w:r w:rsidRPr="0061115F">
        <w:t>….</w:t>
      </w:r>
      <w:r>
        <w:t>46</w:t>
      </w:r>
    </w:p>
    <w:p w14:paraId="40A7EAC1" w14:textId="77777777" w:rsidR="003873D7" w:rsidRPr="0059184A" w:rsidRDefault="003873D7" w:rsidP="003873D7">
      <w:pPr>
        <w:tabs>
          <w:tab w:val="left" w:pos="6825"/>
        </w:tabs>
        <w:spacing w:after="240"/>
        <w:jc w:val="left"/>
        <w:rPr>
          <w:rFonts w:eastAsia="Times New Roman"/>
          <w:lang w:eastAsia="fr-FR"/>
        </w:rPr>
      </w:pPr>
      <w:r>
        <w:rPr>
          <w:rFonts w:eastAsia="Times New Roman"/>
          <w:b/>
          <w:u w:val="single"/>
          <w:lang w:eastAsia="fr-FR"/>
        </w:rPr>
        <w:t>Photo 12</w:t>
      </w:r>
      <w:r>
        <w:rPr>
          <w:rFonts w:eastAsia="Times New Roman"/>
          <w:b/>
          <w:lang w:eastAsia="fr-FR"/>
        </w:rPr>
        <w:t xml:space="preserve"> : </w:t>
      </w:r>
      <w:r w:rsidRPr="0059184A">
        <w:rPr>
          <w:rFonts w:eastAsia="Times New Roman"/>
          <w:lang w:eastAsia="fr-FR"/>
        </w:rPr>
        <w:t>Herbes présentes dans les parcelles contaminées par le sel  (Kamony, 2016)</w:t>
      </w:r>
      <w:r w:rsidRPr="00F51EB2">
        <w:t xml:space="preserve"> </w:t>
      </w:r>
      <w:r w:rsidRPr="0061115F">
        <w:ptab w:relativeTo="margin" w:alignment="right" w:leader="dot"/>
      </w:r>
      <w:r w:rsidRPr="0061115F">
        <w:t>….</w:t>
      </w:r>
      <w:r>
        <w:t>48</w:t>
      </w:r>
    </w:p>
    <w:p w14:paraId="04E5BFDD" w14:textId="77777777" w:rsidR="003873D7" w:rsidRPr="0059184A" w:rsidRDefault="003873D7" w:rsidP="003873D7">
      <w:pPr>
        <w:autoSpaceDE w:val="0"/>
        <w:autoSpaceDN w:val="0"/>
        <w:adjustRightInd w:val="0"/>
        <w:spacing w:after="240"/>
        <w:jc w:val="left"/>
      </w:pPr>
      <w:r w:rsidRPr="00CD6C12">
        <w:rPr>
          <w:b/>
        </w:rPr>
        <w:t xml:space="preserve"> </w:t>
      </w:r>
      <w:r w:rsidRPr="0059184A">
        <w:rPr>
          <w:b/>
          <w:u w:val="single"/>
        </w:rPr>
        <w:t>Photo 1</w:t>
      </w:r>
      <w:r>
        <w:rPr>
          <w:b/>
          <w:u w:val="single"/>
        </w:rPr>
        <w:t>3</w:t>
      </w:r>
      <w:r>
        <w:rPr>
          <w:b/>
        </w:rPr>
        <w:t xml:space="preserve"> </w:t>
      </w:r>
      <w:r w:rsidRPr="00A50D75">
        <w:rPr>
          <w:b/>
        </w:rPr>
        <w:t xml:space="preserve">: </w:t>
      </w:r>
      <w:r w:rsidRPr="0059184A">
        <w:t>Rizières présentant les croutes  sel à la surface (Kamony,  2016)</w:t>
      </w:r>
      <w:r w:rsidRPr="00F51EB2">
        <w:t xml:space="preserve"> </w:t>
      </w:r>
      <w:r w:rsidRPr="0061115F">
        <w:ptab w:relativeTo="margin" w:alignment="right" w:leader="dot"/>
      </w:r>
      <w:r w:rsidRPr="0061115F">
        <w:t>….</w:t>
      </w:r>
      <w:r>
        <w:t>55</w:t>
      </w:r>
    </w:p>
    <w:p w14:paraId="7CFE3B47" w14:textId="77777777" w:rsidR="003873D7" w:rsidRPr="0059184A" w:rsidRDefault="003873D7" w:rsidP="003873D7">
      <w:pPr>
        <w:autoSpaceDE w:val="0"/>
        <w:autoSpaceDN w:val="0"/>
        <w:adjustRightInd w:val="0"/>
        <w:spacing w:after="240"/>
        <w:jc w:val="left"/>
      </w:pPr>
      <w:r>
        <w:rPr>
          <w:b/>
          <w:u w:val="single"/>
        </w:rPr>
        <w:t>Photo 14</w:t>
      </w:r>
      <w:r>
        <w:rPr>
          <w:b/>
        </w:rPr>
        <w:t xml:space="preserve"> </w:t>
      </w:r>
      <w:r w:rsidRPr="00A50D75">
        <w:rPr>
          <w:b/>
        </w:rPr>
        <w:t xml:space="preserve">: </w:t>
      </w:r>
      <w:r w:rsidRPr="0059184A">
        <w:t>Rizières abandonnées à cause de la salinisation (Kamony, 2016)</w:t>
      </w:r>
      <w:r w:rsidRPr="00F51EB2">
        <w:t xml:space="preserve"> </w:t>
      </w:r>
      <w:r w:rsidRPr="0061115F">
        <w:ptab w:relativeTo="margin" w:alignment="right" w:leader="dot"/>
      </w:r>
      <w:r w:rsidRPr="0061115F">
        <w:t>….</w:t>
      </w:r>
      <w:r>
        <w:t>60</w:t>
      </w:r>
    </w:p>
    <w:p w14:paraId="40350343" w14:textId="77777777" w:rsidR="003873D7" w:rsidRPr="0059184A" w:rsidRDefault="003873D7" w:rsidP="003873D7">
      <w:pPr>
        <w:tabs>
          <w:tab w:val="left" w:pos="5625"/>
        </w:tabs>
        <w:spacing w:after="240"/>
        <w:jc w:val="left"/>
        <w:rPr>
          <w:rFonts w:eastAsia="Times New Roman"/>
          <w:lang w:eastAsia="fr-FR"/>
        </w:rPr>
      </w:pPr>
      <w:r>
        <w:rPr>
          <w:rFonts w:eastAsia="Times New Roman"/>
          <w:b/>
          <w:u w:val="single"/>
          <w:lang w:eastAsia="fr-FR"/>
        </w:rPr>
        <w:t>Photo 15</w:t>
      </w:r>
      <w:r w:rsidRPr="00C77B48">
        <w:rPr>
          <w:rFonts w:eastAsia="Times New Roman"/>
          <w:b/>
          <w:lang w:eastAsia="fr-FR"/>
        </w:rPr>
        <w:t xml:space="preserve"> : </w:t>
      </w:r>
      <w:r w:rsidRPr="0059184A">
        <w:rPr>
          <w:rFonts w:eastAsia="Times New Roman"/>
          <w:lang w:eastAsia="fr-FR"/>
        </w:rPr>
        <w:t>Rizière dénudée par le sel dans la vallée de Birkama (Kamony, 2016)</w:t>
      </w:r>
      <w:r w:rsidRPr="00F51EB2">
        <w:t xml:space="preserve"> </w:t>
      </w:r>
      <w:r w:rsidRPr="0061115F">
        <w:ptab w:relativeTo="margin" w:alignment="right" w:leader="dot"/>
      </w:r>
      <w:r w:rsidRPr="0061115F">
        <w:t>….</w:t>
      </w:r>
      <w:r>
        <w:t>61</w:t>
      </w:r>
      <w:r w:rsidRPr="0061115F">
        <w:ptab w:relativeTo="margin" w:alignment="right" w:leader="dot"/>
      </w:r>
    </w:p>
    <w:p w14:paraId="4CCAED8B" w14:textId="77777777" w:rsidR="003873D7" w:rsidRDefault="003873D7" w:rsidP="003873D7">
      <w:pPr>
        <w:jc w:val="left"/>
      </w:pPr>
      <w:r>
        <w:rPr>
          <w:rFonts w:eastAsia="Times New Roman"/>
          <w:b/>
          <w:u w:val="single"/>
          <w:lang w:eastAsia="fr-FR"/>
        </w:rPr>
        <w:lastRenderedPageBreak/>
        <w:t>Photo 16</w:t>
      </w:r>
      <w:r w:rsidRPr="002B1356">
        <w:rPr>
          <w:rFonts w:eastAsia="Times New Roman"/>
          <w:b/>
          <w:lang w:eastAsia="fr-FR"/>
        </w:rPr>
        <w:t xml:space="preserve"> : </w:t>
      </w:r>
      <w:r w:rsidRPr="0059184A">
        <w:rPr>
          <w:rFonts w:eastAsia="Times New Roman"/>
          <w:lang w:eastAsia="fr-FR"/>
        </w:rPr>
        <w:t xml:space="preserve">Manguiers et orangers dégradés à cause de la présence du sel dans le village de </w:t>
      </w:r>
    </w:p>
    <w:p w14:paraId="2007BCEC" w14:textId="77777777" w:rsidR="003873D7" w:rsidRPr="0059184A" w:rsidRDefault="003873D7" w:rsidP="003873D7">
      <w:pPr>
        <w:tabs>
          <w:tab w:val="left" w:pos="5625"/>
        </w:tabs>
        <w:spacing w:after="240"/>
        <w:jc w:val="left"/>
        <w:rPr>
          <w:rFonts w:eastAsia="Times New Roman"/>
          <w:lang w:eastAsia="fr-FR"/>
        </w:rPr>
      </w:pPr>
      <w:r w:rsidRPr="0059184A">
        <w:rPr>
          <w:rFonts w:eastAsia="Times New Roman"/>
          <w:lang w:eastAsia="fr-FR"/>
        </w:rPr>
        <w:t>Birkama (Kamony, 2016)</w:t>
      </w:r>
      <w:r w:rsidRPr="00F51EB2">
        <w:t xml:space="preserve"> </w:t>
      </w:r>
      <w:r w:rsidRPr="0061115F">
        <w:ptab w:relativeTo="margin" w:alignment="right" w:leader="dot"/>
      </w:r>
      <w:r w:rsidRPr="0061115F">
        <w:t>….</w:t>
      </w:r>
      <w:r>
        <w:t>64</w:t>
      </w:r>
    </w:p>
    <w:p w14:paraId="63E771E3" w14:textId="77777777" w:rsidR="003873D7" w:rsidRPr="0059184A" w:rsidRDefault="003873D7" w:rsidP="003873D7">
      <w:pPr>
        <w:spacing w:before="100" w:beforeAutospacing="1" w:after="240"/>
        <w:jc w:val="left"/>
        <w:rPr>
          <w:rFonts w:eastAsia="Times New Roman"/>
          <w:lang w:eastAsia="fr-FR"/>
        </w:rPr>
      </w:pPr>
      <w:r>
        <w:rPr>
          <w:rFonts w:eastAsia="Times New Roman"/>
          <w:b/>
          <w:u w:val="single"/>
          <w:lang w:eastAsia="fr-FR"/>
        </w:rPr>
        <w:t>Photo 17</w:t>
      </w:r>
      <w:r>
        <w:rPr>
          <w:rFonts w:eastAsia="Times New Roman"/>
          <w:b/>
          <w:lang w:eastAsia="fr-FR"/>
        </w:rPr>
        <w:t xml:space="preserve"> : </w:t>
      </w:r>
      <w:r w:rsidRPr="0059184A">
        <w:rPr>
          <w:rFonts w:eastAsia="Times New Roman"/>
          <w:lang w:eastAsia="fr-FR"/>
        </w:rPr>
        <w:t>La digue anti-sel construite par le PROGES (Kamony, 2016)</w:t>
      </w:r>
      <w:r w:rsidRPr="00F51EB2">
        <w:t xml:space="preserve"> </w:t>
      </w:r>
      <w:r w:rsidRPr="0061115F">
        <w:ptab w:relativeTo="margin" w:alignment="right" w:leader="dot"/>
      </w:r>
      <w:r w:rsidRPr="0061115F">
        <w:t>….</w:t>
      </w:r>
      <w:r>
        <w:t>68</w:t>
      </w:r>
    </w:p>
    <w:p w14:paraId="41090E98" w14:textId="77777777" w:rsidR="003873D7" w:rsidRPr="0059184A" w:rsidRDefault="003873D7" w:rsidP="003873D7">
      <w:pPr>
        <w:spacing w:before="100" w:beforeAutospacing="1" w:after="240"/>
        <w:jc w:val="left"/>
        <w:rPr>
          <w:rFonts w:eastAsia="Times New Roman"/>
          <w:bCs/>
          <w:lang w:eastAsia="fr-FR"/>
        </w:rPr>
      </w:pPr>
      <w:r w:rsidRPr="0059184A">
        <w:rPr>
          <w:rFonts w:eastAsia="Times New Roman"/>
          <w:b/>
          <w:bCs/>
          <w:u w:val="single"/>
          <w:lang w:eastAsia="fr-FR"/>
        </w:rPr>
        <w:t>Photo</w:t>
      </w:r>
      <w:r>
        <w:rPr>
          <w:rFonts w:eastAsia="Times New Roman"/>
          <w:b/>
          <w:bCs/>
          <w:u w:val="single"/>
          <w:lang w:eastAsia="fr-FR"/>
        </w:rPr>
        <w:t xml:space="preserve"> 18</w:t>
      </w:r>
      <w:r w:rsidRPr="00E5539A">
        <w:rPr>
          <w:rFonts w:eastAsia="Times New Roman"/>
          <w:b/>
          <w:bCs/>
          <w:lang w:eastAsia="fr-FR"/>
        </w:rPr>
        <w:t xml:space="preserve"> : </w:t>
      </w:r>
      <w:r w:rsidRPr="0059184A">
        <w:rPr>
          <w:rFonts w:eastAsia="Times New Roman"/>
          <w:bCs/>
          <w:lang w:eastAsia="fr-FR"/>
        </w:rPr>
        <w:t>Ouvrage d’évacuation et de régulation réalisé par le PROGES (Kamony, 2016)</w:t>
      </w:r>
      <w:r w:rsidRPr="00F51EB2">
        <w:t xml:space="preserve"> </w:t>
      </w:r>
      <w:r w:rsidRPr="0061115F">
        <w:ptab w:relativeTo="margin" w:alignment="right" w:leader="dot"/>
      </w:r>
      <w:r w:rsidRPr="0061115F">
        <w:t>….</w:t>
      </w:r>
      <w:r>
        <w:t>69</w:t>
      </w:r>
    </w:p>
    <w:p w14:paraId="1381C419" w14:textId="77777777" w:rsidR="003873D7" w:rsidRDefault="003873D7" w:rsidP="003873D7">
      <w:pPr>
        <w:jc w:val="left"/>
      </w:pPr>
      <w:r>
        <w:rPr>
          <w:rFonts w:eastAsia="Times New Roman"/>
          <w:b/>
          <w:noProof/>
          <w:u w:val="single"/>
          <w:lang w:eastAsia="fr-FR"/>
        </w:rPr>
        <w:t>Photo 19</w:t>
      </w:r>
      <w:r>
        <w:rPr>
          <w:rFonts w:eastAsia="Times New Roman"/>
          <w:b/>
          <w:noProof/>
          <w:lang w:eastAsia="fr-FR"/>
        </w:rPr>
        <w:t> :</w:t>
      </w:r>
      <w:r w:rsidRPr="00686234">
        <w:rPr>
          <w:rFonts w:eastAsia="Times New Roman"/>
          <w:b/>
          <w:noProof/>
          <w:lang w:eastAsia="fr-FR"/>
        </w:rPr>
        <w:t xml:space="preserve"> </w:t>
      </w:r>
      <w:r w:rsidRPr="0059184A">
        <w:rPr>
          <w:rFonts w:eastAsia="Times New Roman"/>
          <w:noProof/>
          <w:lang w:eastAsia="fr-FR"/>
        </w:rPr>
        <w:t>Pont à vannes réalisé par le PADERCA au niveau du marigot de Goudomp</w:t>
      </w:r>
      <w:r>
        <w:rPr>
          <w:rFonts w:eastAsia="Times New Roman"/>
          <w:noProof/>
          <w:lang w:eastAsia="fr-FR"/>
        </w:rPr>
        <w:t xml:space="preserve"> en </w:t>
      </w:r>
    </w:p>
    <w:p w14:paraId="744CB59E" w14:textId="77777777" w:rsidR="003873D7" w:rsidRPr="0059184A" w:rsidRDefault="003873D7" w:rsidP="003873D7">
      <w:pPr>
        <w:spacing w:before="100" w:beforeAutospacing="1" w:after="240"/>
        <w:jc w:val="left"/>
        <w:rPr>
          <w:rFonts w:eastAsia="Times New Roman"/>
          <w:noProof/>
          <w:lang w:eastAsia="fr-FR"/>
        </w:rPr>
      </w:pPr>
      <w:r>
        <w:rPr>
          <w:rFonts w:eastAsia="Times New Roman"/>
          <w:noProof/>
          <w:lang w:eastAsia="fr-FR"/>
        </w:rPr>
        <w:t>2012</w:t>
      </w:r>
      <w:r w:rsidRPr="0059184A">
        <w:rPr>
          <w:rFonts w:eastAsia="Times New Roman"/>
          <w:noProof/>
          <w:lang w:eastAsia="fr-FR"/>
        </w:rPr>
        <w:t xml:space="preserve"> (Kamony, 2016)</w:t>
      </w:r>
      <w:r w:rsidRPr="00F51EB2">
        <w:t xml:space="preserve"> </w:t>
      </w:r>
      <w:r w:rsidRPr="0061115F">
        <w:ptab w:relativeTo="margin" w:alignment="right" w:leader="dot"/>
      </w:r>
      <w:r w:rsidRPr="0061115F">
        <w:t>….</w:t>
      </w:r>
      <w:r>
        <w:t>71</w:t>
      </w:r>
    </w:p>
    <w:p w14:paraId="3DE053A1" w14:textId="77777777" w:rsidR="003873D7" w:rsidRPr="0059184A" w:rsidRDefault="003873D7" w:rsidP="003873D7">
      <w:pPr>
        <w:spacing w:before="100" w:beforeAutospacing="1" w:after="240"/>
        <w:jc w:val="left"/>
        <w:rPr>
          <w:rFonts w:eastAsia="Times New Roman"/>
          <w:lang w:eastAsia="fr-FR"/>
        </w:rPr>
      </w:pPr>
      <w:r w:rsidRPr="0059184A">
        <w:rPr>
          <w:rFonts w:eastAsia="Times New Roman"/>
          <w:b/>
          <w:u w:val="single"/>
          <w:lang w:eastAsia="fr-FR"/>
        </w:rPr>
        <w:t>Photo</w:t>
      </w:r>
      <w:r>
        <w:rPr>
          <w:rFonts w:eastAsia="Times New Roman"/>
          <w:b/>
          <w:u w:val="single"/>
          <w:lang w:eastAsia="fr-FR"/>
        </w:rPr>
        <w:t xml:space="preserve"> 20</w:t>
      </w:r>
      <w:r>
        <w:rPr>
          <w:rFonts w:eastAsia="Times New Roman"/>
          <w:b/>
          <w:lang w:eastAsia="fr-FR"/>
        </w:rPr>
        <w:t xml:space="preserve"> : </w:t>
      </w:r>
      <w:r w:rsidRPr="0059184A">
        <w:rPr>
          <w:rFonts w:eastAsia="Times New Roman"/>
          <w:lang w:eastAsia="fr-FR"/>
        </w:rPr>
        <w:t>Digue traditionnelle réalisée par la population locale (Kamony, 2016)</w:t>
      </w:r>
      <w:r w:rsidRPr="00F51EB2">
        <w:t xml:space="preserve"> </w:t>
      </w:r>
      <w:r w:rsidRPr="0061115F">
        <w:ptab w:relativeTo="margin" w:alignment="right" w:leader="dot"/>
      </w:r>
      <w:r w:rsidRPr="0061115F">
        <w:t>….</w:t>
      </w:r>
      <w:r>
        <w:t>73</w:t>
      </w:r>
    </w:p>
    <w:p w14:paraId="61F50A3F" w14:textId="77777777" w:rsidR="003873D7" w:rsidRPr="00AB5CDE" w:rsidRDefault="003873D7" w:rsidP="003873D7">
      <w:pPr>
        <w:spacing w:before="100" w:beforeAutospacing="1" w:after="240"/>
        <w:jc w:val="left"/>
        <w:rPr>
          <w:rFonts w:eastAsia="Times New Roman"/>
          <w:b/>
          <w:lang w:eastAsia="fr-FR"/>
        </w:rPr>
      </w:pPr>
      <w:r w:rsidRPr="0059184A">
        <w:rPr>
          <w:rFonts w:eastAsia="Times New Roman"/>
          <w:b/>
          <w:u w:val="single"/>
          <w:lang w:eastAsia="fr-FR"/>
        </w:rPr>
        <w:t>Photo 2</w:t>
      </w:r>
      <w:r>
        <w:rPr>
          <w:rFonts w:eastAsia="Times New Roman"/>
          <w:b/>
          <w:u w:val="single"/>
          <w:lang w:eastAsia="fr-FR"/>
        </w:rPr>
        <w:t>1</w:t>
      </w:r>
      <w:r>
        <w:rPr>
          <w:rFonts w:eastAsia="Times New Roman"/>
          <w:b/>
          <w:lang w:eastAsia="fr-FR"/>
        </w:rPr>
        <w:t xml:space="preserve"> </w:t>
      </w:r>
      <w:r w:rsidRPr="00AB5CDE">
        <w:rPr>
          <w:rFonts w:eastAsia="Times New Roman"/>
          <w:b/>
          <w:lang w:eastAsia="fr-FR"/>
        </w:rPr>
        <w:t xml:space="preserve">: </w:t>
      </w:r>
      <w:r w:rsidRPr="0059184A">
        <w:rPr>
          <w:rFonts w:eastAsia="Times New Roman"/>
          <w:lang w:eastAsia="fr-FR"/>
        </w:rPr>
        <w:t>Diguette de rétention réalisée par ADIS et la population locale (Kamony, 2016)</w:t>
      </w:r>
      <w:r w:rsidRPr="00F51EB2">
        <w:t xml:space="preserve"> </w:t>
      </w:r>
      <w:r w:rsidRPr="0061115F">
        <w:ptab w:relativeTo="margin" w:alignment="right" w:leader="dot"/>
      </w:r>
      <w:r w:rsidRPr="0061115F">
        <w:t>….</w:t>
      </w:r>
      <w:r>
        <w:t>74</w:t>
      </w:r>
    </w:p>
    <w:p w14:paraId="10970D06" w14:textId="77777777" w:rsidR="003873D7" w:rsidRDefault="003873D7" w:rsidP="003873D7">
      <w:pPr>
        <w:spacing w:before="100" w:beforeAutospacing="1" w:after="240"/>
        <w:jc w:val="left"/>
        <w:rPr>
          <w:rFonts w:eastAsia="Times New Roman"/>
          <w:lang w:eastAsia="fr-FR"/>
        </w:rPr>
      </w:pPr>
      <w:r w:rsidRPr="007D5531">
        <w:rPr>
          <w:rFonts w:eastAsia="Times New Roman"/>
          <w:b/>
          <w:u w:val="single"/>
          <w:lang w:eastAsia="fr-FR"/>
        </w:rPr>
        <w:t>Photo 2</w:t>
      </w:r>
      <w:r>
        <w:rPr>
          <w:rFonts w:eastAsia="Times New Roman"/>
          <w:b/>
          <w:u w:val="single"/>
          <w:lang w:eastAsia="fr-FR"/>
        </w:rPr>
        <w:t>2</w:t>
      </w:r>
      <w:r>
        <w:rPr>
          <w:rFonts w:eastAsia="Times New Roman"/>
          <w:b/>
          <w:lang w:eastAsia="fr-FR"/>
        </w:rPr>
        <w:t> :</w:t>
      </w:r>
      <w:r w:rsidRPr="002B45D8">
        <w:rPr>
          <w:rFonts w:eastAsia="Times New Roman"/>
          <w:b/>
          <w:lang w:eastAsia="fr-FR"/>
        </w:rPr>
        <w:t xml:space="preserve"> </w:t>
      </w:r>
      <w:r w:rsidRPr="007D5531">
        <w:rPr>
          <w:rFonts w:eastAsia="Times New Roman"/>
          <w:lang w:eastAsia="fr-FR"/>
        </w:rPr>
        <w:t>Mangrove reboisée par ADIS et la population locale (Kamony, 2016)</w:t>
      </w:r>
      <w:r w:rsidRPr="00F51EB2">
        <w:t xml:space="preserve"> </w:t>
      </w:r>
      <w:r w:rsidRPr="0061115F">
        <w:ptab w:relativeTo="margin" w:alignment="right" w:leader="dot"/>
      </w:r>
      <w:r w:rsidRPr="0061115F">
        <w:t>….</w:t>
      </w:r>
      <w:r>
        <w:t>75</w:t>
      </w:r>
    </w:p>
    <w:p w14:paraId="0DDB5582" w14:textId="77777777" w:rsidR="003873D7" w:rsidRDefault="003873D7" w:rsidP="003873D7">
      <w:pPr>
        <w:spacing w:before="100" w:beforeAutospacing="1" w:after="240"/>
        <w:jc w:val="left"/>
        <w:rPr>
          <w:rFonts w:eastAsia="Times New Roman"/>
          <w:b/>
          <w:lang w:eastAsia="fr-FR"/>
        </w:rPr>
      </w:pPr>
      <w:r w:rsidRPr="007D5531">
        <w:rPr>
          <w:rFonts w:eastAsia="Times New Roman"/>
          <w:b/>
          <w:u w:val="single"/>
          <w:lang w:eastAsia="fr-FR"/>
        </w:rPr>
        <w:t>Photo 2</w:t>
      </w:r>
      <w:r>
        <w:rPr>
          <w:rFonts w:eastAsia="Times New Roman"/>
          <w:b/>
          <w:u w:val="single"/>
          <w:lang w:eastAsia="fr-FR"/>
        </w:rPr>
        <w:t>3</w:t>
      </w:r>
      <w:r w:rsidRPr="00F67221">
        <w:rPr>
          <w:rFonts w:eastAsia="Times New Roman"/>
          <w:b/>
          <w:lang w:eastAsia="fr-FR"/>
        </w:rPr>
        <w:t xml:space="preserve"> : </w:t>
      </w:r>
      <w:r w:rsidRPr="007D5531">
        <w:rPr>
          <w:rFonts w:eastAsia="Times New Roman"/>
          <w:lang w:eastAsia="fr-FR"/>
        </w:rPr>
        <w:t>Vanne défectueuse au niveau de l’évacuateur de Birkama (Kamony, 2016)</w:t>
      </w:r>
      <w:r w:rsidRPr="00F51EB2">
        <w:t xml:space="preserve"> </w:t>
      </w:r>
      <w:r w:rsidRPr="0061115F">
        <w:ptab w:relativeTo="margin" w:alignment="right" w:leader="dot"/>
      </w:r>
      <w:r w:rsidRPr="0061115F">
        <w:t>….</w:t>
      </w:r>
      <w:r>
        <w:t>78</w:t>
      </w:r>
    </w:p>
    <w:p w14:paraId="326C03CA" w14:textId="77777777" w:rsidR="003873D7" w:rsidRPr="007D5531" w:rsidRDefault="003873D7" w:rsidP="003873D7">
      <w:pPr>
        <w:spacing w:before="100" w:beforeAutospacing="1" w:after="240"/>
        <w:jc w:val="left"/>
        <w:rPr>
          <w:rFonts w:eastAsia="Times New Roman"/>
          <w:lang w:eastAsia="fr-FR"/>
        </w:rPr>
      </w:pPr>
      <w:r w:rsidRPr="007D5531">
        <w:rPr>
          <w:rFonts w:eastAsia="Times New Roman"/>
          <w:b/>
          <w:u w:val="single"/>
          <w:lang w:eastAsia="fr-FR"/>
        </w:rPr>
        <w:t>Photo 2</w:t>
      </w:r>
      <w:r>
        <w:rPr>
          <w:rFonts w:eastAsia="Times New Roman"/>
          <w:b/>
          <w:u w:val="single"/>
          <w:lang w:eastAsia="fr-FR"/>
        </w:rPr>
        <w:t>4</w:t>
      </w:r>
      <w:r>
        <w:rPr>
          <w:rFonts w:eastAsia="Times New Roman"/>
          <w:b/>
          <w:lang w:eastAsia="fr-FR"/>
        </w:rPr>
        <w:t> :</w:t>
      </w:r>
      <w:r w:rsidRPr="00355DCE">
        <w:rPr>
          <w:rFonts w:eastAsia="Times New Roman"/>
          <w:b/>
          <w:lang w:eastAsia="fr-FR"/>
        </w:rPr>
        <w:t xml:space="preserve"> </w:t>
      </w:r>
      <w:r w:rsidRPr="007D5531">
        <w:rPr>
          <w:rFonts w:eastAsia="Times New Roman"/>
          <w:lang w:eastAsia="fr-FR"/>
        </w:rPr>
        <w:t>Outil utilisé par les femmes pour labourer leurs rizières (Kamony, 2016)</w:t>
      </w:r>
      <w:r w:rsidRPr="00F51EB2">
        <w:t xml:space="preserve"> </w:t>
      </w:r>
      <w:r w:rsidRPr="0061115F">
        <w:ptab w:relativeTo="margin" w:alignment="right" w:leader="dot"/>
      </w:r>
      <w:r w:rsidRPr="0061115F">
        <w:t>….</w:t>
      </w:r>
      <w:r>
        <w:t>78</w:t>
      </w:r>
    </w:p>
    <w:p w14:paraId="74DA329F" w14:textId="77777777" w:rsidR="003873D7" w:rsidRDefault="003873D7" w:rsidP="003873D7">
      <w:pPr>
        <w:jc w:val="left"/>
      </w:pPr>
      <w:r w:rsidRPr="007D5531">
        <w:rPr>
          <w:rFonts w:eastAsia="Times New Roman"/>
          <w:b/>
          <w:u w:val="single"/>
          <w:lang w:eastAsia="fr-FR"/>
        </w:rPr>
        <w:t>Photo 2</w:t>
      </w:r>
      <w:r>
        <w:rPr>
          <w:rFonts w:eastAsia="Times New Roman"/>
          <w:b/>
          <w:u w:val="single"/>
          <w:lang w:eastAsia="fr-FR"/>
        </w:rPr>
        <w:t>5</w:t>
      </w:r>
      <w:r w:rsidRPr="00BE70FB">
        <w:rPr>
          <w:rFonts w:eastAsia="Times New Roman"/>
          <w:b/>
          <w:lang w:eastAsia="fr-FR"/>
        </w:rPr>
        <w:t xml:space="preserve"> : </w:t>
      </w:r>
      <w:r w:rsidRPr="007D5531">
        <w:rPr>
          <w:rFonts w:eastAsia="Times New Roman"/>
          <w:lang w:eastAsia="fr-FR"/>
        </w:rPr>
        <w:t xml:space="preserve">Utilisation du couteau par les femmes pour la récolte du riz  dans les rizières de </w:t>
      </w:r>
    </w:p>
    <w:p w14:paraId="71D50095" w14:textId="77777777" w:rsidR="003873D7" w:rsidRPr="007D5531" w:rsidRDefault="003873D7" w:rsidP="003873D7">
      <w:pPr>
        <w:spacing w:before="100" w:beforeAutospacing="1" w:after="240"/>
        <w:jc w:val="left"/>
        <w:rPr>
          <w:rFonts w:eastAsia="Times New Roman"/>
          <w:lang w:eastAsia="fr-FR"/>
        </w:rPr>
      </w:pPr>
      <w:r w:rsidRPr="007D5531">
        <w:rPr>
          <w:rFonts w:eastAsia="Times New Roman"/>
          <w:lang w:eastAsia="fr-FR"/>
        </w:rPr>
        <w:t>Birkama (Kamony, 2016)</w:t>
      </w:r>
      <w:r w:rsidRPr="0097790E">
        <w:t xml:space="preserve"> </w:t>
      </w:r>
      <w:r w:rsidRPr="0061115F">
        <w:ptab w:relativeTo="margin" w:alignment="right" w:leader="dot"/>
      </w:r>
      <w:r w:rsidRPr="0061115F">
        <w:t>….</w:t>
      </w:r>
      <w:r>
        <w:t>80</w:t>
      </w:r>
    </w:p>
    <w:p w14:paraId="13845A07" w14:textId="77777777" w:rsidR="003873D7" w:rsidRPr="007D5531" w:rsidRDefault="003873D7" w:rsidP="003873D7">
      <w:pPr>
        <w:spacing w:before="100" w:beforeAutospacing="1" w:after="240"/>
        <w:jc w:val="left"/>
        <w:rPr>
          <w:rFonts w:eastAsia="Times New Roman"/>
          <w:lang w:eastAsia="fr-FR"/>
        </w:rPr>
      </w:pPr>
      <w:r w:rsidRPr="007D5531">
        <w:rPr>
          <w:rFonts w:eastAsia="Times New Roman"/>
          <w:b/>
          <w:u w:val="single"/>
          <w:lang w:eastAsia="fr-FR"/>
        </w:rPr>
        <w:t>Photo 2</w:t>
      </w:r>
      <w:r>
        <w:rPr>
          <w:rFonts w:eastAsia="Times New Roman"/>
          <w:b/>
          <w:u w:val="single"/>
          <w:lang w:eastAsia="fr-FR"/>
        </w:rPr>
        <w:t>6</w:t>
      </w:r>
      <w:r>
        <w:rPr>
          <w:rFonts w:eastAsia="Times New Roman"/>
          <w:b/>
          <w:lang w:eastAsia="fr-FR"/>
        </w:rPr>
        <w:t> :</w:t>
      </w:r>
      <w:r w:rsidRPr="00945085">
        <w:rPr>
          <w:rFonts w:eastAsia="Times New Roman"/>
          <w:b/>
          <w:lang w:eastAsia="fr-FR"/>
        </w:rPr>
        <w:t xml:space="preserve"> </w:t>
      </w:r>
      <w:r w:rsidRPr="007D5531">
        <w:rPr>
          <w:rFonts w:eastAsia="Times New Roman"/>
          <w:lang w:eastAsia="fr-FR"/>
        </w:rPr>
        <w:t>Femme utilisant ses mains pour la récolte du riz à Birkama  (Kamony, 2016)</w:t>
      </w:r>
      <w:r w:rsidRPr="0097790E">
        <w:t xml:space="preserve"> </w:t>
      </w:r>
      <w:r w:rsidRPr="0061115F">
        <w:ptab w:relativeTo="margin" w:alignment="right" w:leader="dot"/>
      </w:r>
      <w:r w:rsidRPr="0061115F">
        <w:t>….</w:t>
      </w:r>
      <w:r>
        <w:t>80</w:t>
      </w:r>
    </w:p>
    <w:p w14:paraId="577E88CC" w14:textId="77777777" w:rsidR="003873D7" w:rsidRPr="007D5531" w:rsidRDefault="003873D7" w:rsidP="003873D7">
      <w:pPr>
        <w:spacing w:before="100" w:beforeAutospacing="1" w:after="240"/>
        <w:jc w:val="left"/>
        <w:rPr>
          <w:rFonts w:eastAsia="Times New Roman"/>
          <w:lang w:eastAsia="fr-FR"/>
        </w:rPr>
      </w:pPr>
      <w:r>
        <w:rPr>
          <w:rFonts w:eastAsia="Times New Roman"/>
          <w:b/>
          <w:u w:val="single"/>
          <w:lang w:eastAsia="fr-FR"/>
        </w:rPr>
        <w:t>Photo 27</w:t>
      </w:r>
      <w:r w:rsidRPr="00376B1F">
        <w:rPr>
          <w:rFonts w:eastAsia="Times New Roman"/>
          <w:b/>
          <w:lang w:eastAsia="fr-FR"/>
        </w:rPr>
        <w:t xml:space="preserve"> : </w:t>
      </w:r>
      <w:r w:rsidRPr="007D5531">
        <w:rPr>
          <w:rFonts w:eastAsia="Times New Roman"/>
          <w:lang w:eastAsia="fr-FR"/>
        </w:rPr>
        <w:t>Femmes qui battent traditionnellement le riz à Birkama (Kamony, 2016)</w:t>
      </w:r>
      <w:r w:rsidRPr="0097790E">
        <w:t xml:space="preserve"> </w:t>
      </w:r>
      <w:r w:rsidRPr="0061115F">
        <w:ptab w:relativeTo="margin" w:alignment="right" w:leader="dot"/>
      </w:r>
      <w:r w:rsidRPr="0061115F">
        <w:t>….</w:t>
      </w:r>
      <w:r>
        <w:t>80</w:t>
      </w:r>
    </w:p>
    <w:p w14:paraId="4D7974FC" w14:textId="00A28291" w:rsidR="003873D7" w:rsidRPr="003873D7" w:rsidRDefault="003873D7" w:rsidP="003873D7">
      <w:pPr>
        <w:spacing w:before="100" w:beforeAutospacing="1" w:after="240"/>
        <w:jc w:val="left"/>
        <w:rPr>
          <w:rStyle w:val="Lienhypertexte"/>
          <w:rFonts w:eastAsia="Times New Roman"/>
          <w:b/>
          <w:color w:val="auto"/>
          <w:u w:val="none"/>
          <w:lang w:eastAsia="fr-FR"/>
        </w:rPr>
      </w:pPr>
      <w:r>
        <w:rPr>
          <w:rFonts w:eastAsia="Times New Roman"/>
          <w:b/>
          <w:u w:val="single"/>
          <w:lang w:eastAsia="fr-FR"/>
        </w:rPr>
        <w:t>Photo 28</w:t>
      </w:r>
      <w:r w:rsidRPr="00376B1F">
        <w:rPr>
          <w:rFonts w:eastAsia="Times New Roman"/>
          <w:b/>
          <w:lang w:eastAsia="fr-FR"/>
        </w:rPr>
        <w:t xml:space="preserve"> : </w:t>
      </w:r>
      <w:r w:rsidRPr="007D5531">
        <w:rPr>
          <w:rFonts w:eastAsia="Times New Roman"/>
          <w:lang w:eastAsia="fr-FR"/>
        </w:rPr>
        <w:t>Les femmes de Birkama qui pilent et vannent le riz (Kamony, 2016)</w:t>
      </w:r>
      <w:r w:rsidRPr="0097790E">
        <w:t xml:space="preserve"> </w:t>
      </w:r>
      <w:r w:rsidRPr="0061115F">
        <w:ptab w:relativeTo="margin" w:alignment="right" w:leader="dot"/>
      </w:r>
      <w:r w:rsidRPr="0061115F">
        <w:t>….</w:t>
      </w:r>
      <w:r>
        <w:t>81</w:t>
      </w:r>
    </w:p>
    <w:p w14:paraId="735C06B7" w14:textId="6F16F396" w:rsidR="00FC7FC3" w:rsidRPr="00FC7FC3" w:rsidRDefault="005906EB" w:rsidP="00FC7FC3">
      <w:pPr>
        <w:pStyle w:val="Titre1"/>
        <w:spacing w:after="240"/>
        <w:jc w:val="center"/>
        <w:rPr>
          <w:rFonts w:ascii="Times New Roman" w:hAnsi="Times New Roman" w:cs="Times New Roman"/>
          <w:color w:val="auto"/>
        </w:rPr>
      </w:pPr>
      <w:r w:rsidRPr="00130BB5">
        <w:rPr>
          <w:rFonts w:ascii="Times New Roman" w:hAnsi="Times New Roman" w:cs="Times New Roman"/>
          <w:color w:val="auto"/>
        </w:rPr>
        <w:t>LISTE DES FIGURES</w:t>
      </w:r>
    </w:p>
    <w:p w14:paraId="1DDAE2E3" w14:textId="101C48B6" w:rsidR="00E408A1" w:rsidRDefault="00E408A1" w:rsidP="00E408A1">
      <w:pPr>
        <w:tabs>
          <w:tab w:val="left" w:pos="4020"/>
        </w:tabs>
        <w:spacing w:before="100" w:beforeAutospacing="1" w:after="240"/>
        <w:jc w:val="left"/>
        <w:rPr>
          <w:rFonts w:eastAsia="Times New Roman"/>
          <w:b/>
          <w:lang w:eastAsia="fr-FR"/>
        </w:rPr>
      </w:pPr>
      <w:r w:rsidRPr="00E92786">
        <w:rPr>
          <w:rFonts w:eastAsia="Times New Roman"/>
          <w:b/>
          <w:u w:val="single"/>
          <w:lang w:eastAsia="fr-FR"/>
        </w:rPr>
        <w:t>Figure 1</w:t>
      </w:r>
      <w:r w:rsidRPr="005D7B99">
        <w:rPr>
          <w:rFonts w:eastAsia="Times New Roman"/>
          <w:b/>
          <w:lang w:eastAsia="fr-FR"/>
        </w:rPr>
        <w:t xml:space="preserve"> : </w:t>
      </w:r>
      <w:r w:rsidRPr="00E92786">
        <w:rPr>
          <w:rFonts w:eastAsia="Times New Roman"/>
          <w:lang w:eastAsia="fr-FR"/>
        </w:rPr>
        <w:t>Carte de situation de la vallée de Birkama</w:t>
      </w:r>
      <w:r w:rsidR="0061115F" w:rsidRPr="0061115F">
        <w:ptab w:relativeTo="margin" w:alignment="right" w:leader="dot"/>
      </w:r>
      <w:r w:rsidR="0061115F" w:rsidRPr="0061115F">
        <w:t>….1</w:t>
      </w:r>
      <w:r w:rsidR="0061115F">
        <w:t>8</w:t>
      </w:r>
    </w:p>
    <w:p w14:paraId="713ED9E1" w14:textId="12417CB7" w:rsidR="00E408A1" w:rsidRPr="005E344B" w:rsidRDefault="00E408A1" w:rsidP="00E408A1">
      <w:pPr>
        <w:autoSpaceDE w:val="0"/>
        <w:autoSpaceDN w:val="0"/>
        <w:adjustRightInd w:val="0"/>
        <w:spacing w:after="240"/>
        <w:jc w:val="left"/>
        <w:rPr>
          <w:b/>
        </w:rPr>
      </w:pPr>
      <w:r w:rsidRPr="00310CB8">
        <w:rPr>
          <w:b/>
          <w:u w:val="single"/>
        </w:rPr>
        <w:t>Figure 2</w:t>
      </w:r>
      <w:r w:rsidRPr="005E344B">
        <w:rPr>
          <w:b/>
        </w:rPr>
        <w:t xml:space="preserve"> : </w:t>
      </w:r>
      <w:r w:rsidRPr="00310CB8">
        <w:t>Carte d’occupation du sol de la vallée de Birkama</w:t>
      </w:r>
      <w:r w:rsidR="0061115F" w:rsidRPr="0061115F">
        <w:ptab w:relativeTo="margin" w:alignment="right" w:leader="dot"/>
      </w:r>
      <w:r w:rsidR="0061115F" w:rsidRPr="0061115F">
        <w:t>….1</w:t>
      </w:r>
      <w:r w:rsidR="0061115F">
        <w:t>9</w:t>
      </w:r>
    </w:p>
    <w:p w14:paraId="13398E84" w14:textId="705E9956" w:rsidR="00E408A1" w:rsidRPr="00C67E70" w:rsidRDefault="00E408A1" w:rsidP="00E408A1">
      <w:pPr>
        <w:spacing w:before="100" w:beforeAutospacing="1" w:after="240"/>
        <w:jc w:val="left"/>
        <w:rPr>
          <w:rFonts w:eastAsia="Times New Roman"/>
          <w:color w:val="000000"/>
          <w:lang w:eastAsia="fr-FR"/>
        </w:rPr>
      </w:pPr>
      <w:r w:rsidRPr="00C67E70">
        <w:rPr>
          <w:rFonts w:eastAsia="Times New Roman"/>
          <w:b/>
          <w:color w:val="000000"/>
          <w:u w:val="single"/>
          <w:lang w:eastAsia="fr-FR"/>
        </w:rPr>
        <w:lastRenderedPageBreak/>
        <w:t>Figure 3</w:t>
      </w:r>
      <w:r w:rsidRPr="005E344B">
        <w:rPr>
          <w:rFonts w:eastAsia="Times New Roman"/>
          <w:b/>
          <w:color w:val="000000"/>
          <w:lang w:eastAsia="fr-FR"/>
        </w:rPr>
        <w:t xml:space="preserve"> : </w:t>
      </w:r>
      <w:r w:rsidRPr="00C67E70">
        <w:rPr>
          <w:rFonts w:eastAsia="Times New Roman"/>
          <w:color w:val="000000"/>
          <w:lang w:eastAsia="fr-FR"/>
        </w:rPr>
        <w:t>variation annuelle des pluies de 1960 à 2012 par rapport à la normale 1960 /2012</w:t>
      </w:r>
      <w:r w:rsidR="0061115F" w:rsidRPr="0061115F">
        <w:ptab w:relativeTo="margin" w:alignment="right" w:leader="dot"/>
      </w:r>
      <w:r w:rsidR="0061115F" w:rsidRPr="0061115F">
        <w:t>….</w:t>
      </w:r>
      <w:r w:rsidR="0061115F">
        <w:t>29</w:t>
      </w:r>
    </w:p>
    <w:p w14:paraId="221D2882" w14:textId="7B86236C" w:rsidR="00E408A1" w:rsidRPr="005E344B" w:rsidRDefault="00E408A1" w:rsidP="00E408A1">
      <w:pPr>
        <w:spacing w:before="100" w:beforeAutospacing="1" w:after="240"/>
        <w:jc w:val="left"/>
        <w:rPr>
          <w:rFonts w:eastAsia="Times New Roman"/>
          <w:color w:val="000000"/>
          <w:lang w:eastAsia="fr-FR"/>
        </w:rPr>
      </w:pPr>
      <w:r w:rsidRPr="00C67E70">
        <w:rPr>
          <w:b/>
          <w:bCs/>
          <w:u w:val="single"/>
        </w:rPr>
        <w:t>Figure 4</w:t>
      </w:r>
      <w:r w:rsidRPr="005E344B">
        <w:rPr>
          <w:b/>
          <w:bCs/>
        </w:rPr>
        <w:t xml:space="preserve"> : </w:t>
      </w:r>
      <w:r w:rsidRPr="00C67E70">
        <w:rPr>
          <w:bCs/>
        </w:rPr>
        <w:t>Variation décennale des pluies de 1961 à 2012</w:t>
      </w:r>
      <w:r w:rsidR="0061115F" w:rsidRPr="0061115F">
        <w:ptab w:relativeTo="margin" w:alignment="right" w:leader="dot"/>
      </w:r>
      <w:r w:rsidR="0061115F" w:rsidRPr="0061115F">
        <w:t>….</w:t>
      </w:r>
      <w:r w:rsidR="0061115F">
        <w:t>31</w:t>
      </w:r>
    </w:p>
    <w:p w14:paraId="53A7D2CD" w14:textId="5C46EDD0" w:rsidR="00E408A1" w:rsidRPr="00582E67" w:rsidRDefault="00E408A1" w:rsidP="00E408A1">
      <w:pPr>
        <w:spacing w:before="100" w:beforeAutospacing="1" w:after="240"/>
        <w:jc w:val="left"/>
        <w:rPr>
          <w:rFonts w:eastAsia="Times New Roman"/>
          <w:b/>
          <w:lang w:eastAsia="fr-FR"/>
        </w:rPr>
      </w:pPr>
      <w:r w:rsidRPr="00C67E70">
        <w:rPr>
          <w:rFonts w:eastAsia="Times New Roman"/>
          <w:b/>
          <w:u w:val="single"/>
          <w:lang w:eastAsia="fr-FR"/>
        </w:rPr>
        <w:t>Figure 5</w:t>
      </w:r>
      <w:r w:rsidRPr="00582E67">
        <w:rPr>
          <w:rFonts w:eastAsia="Times New Roman"/>
          <w:b/>
          <w:lang w:eastAsia="fr-FR"/>
        </w:rPr>
        <w:t xml:space="preserve"> : </w:t>
      </w:r>
      <w:r w:rsidRPr="00C67E70">
        <w:rPr>
          <w:rFonts w:eastAsia="Times New Roman"/>
          <w:lang w:eastAsia="fr-FR"/>
        </w:rPr>
        <w:t>Nombre de ménages intervenant dans la vallée par localité</w:t>
      </w:r>
      <w:r w:rsidR="0061115F" w:rsidRPr="0061115F">
        <w:ptab w:relativeTo="margin" w:alignment="right" w:leader="dot"/>
      </w:r>
      <w:r w:rsidR="0061115F" w:rsidRPr="0061115F">
        <w:t>….</w:t>
      </w:r>
      <w:r w:rsidR="0061115F">
        <w:t>36</w:t>
      </w:r>
    </w:p>
    <w:p w14:paraId="33D70134" w14:textId="56C97EB8" w:rsidR="00E408A1" w:rsidRPr="00C67E70" w:rsidRDefault="00AB0260" w:rsidP="00E408A1">
      <w:pPr>
        <w:autoSpaceDE w:val="0"/>
        <w:autoSpaceDN w:val="0"/>
        <w:adjustRightInd w:val="0"/>
        <w:spacing w:after="240"/>
        <w:jc w:val="left"/>
      </w:pPr>
      <w:r>
        <w:rPr>
          <w:b/>
          <w:u w:val="single"/>
        </w:rPr>
        <w:t>Figure 6</w:t>
      </w:r>
      <w:r w:rsidR="00E408A1" w:rsidRPr="002F1190">
        <w:rPr>
          <w:b/>
        </w:rPr>
        <w:t xml:space="preserve"> : </w:t>
      </w:r>
      <w:r w:rsidR="00E408A1" w:rsidRPr="00C67E70">
        <w:t>occupation des bas-fonds de la vallée de Birkama</w:t>
      </w:r>
      <w:r w:rsidR="0061115F" w:rsidRPr="0061115F">
        <w:ptab w:relativeTo="margin" w:alignment="right" w:leader="dot"/>
      </w:r>
      <w:r w:rsidR="0061115F" w:rsidRPr="0061115F">
        <w:t>….</w:t>
      </w:r>
      <w:r w:rsidR="0061115F">
        <w:t>48</w:t>
      </w:r>
    </w:p>
    <w:p w14:paraId="5A55E927" w14:textId="634E7BC4" w:rsidR="00E408A1" w:rsidRPr="00C67E70" w:rsidRDefault="00AB0260" w:rsidP="00E408A1">
      <w:pPr>
        <w:autoSpaceDE w:val="0"/>
        <w:autoSpaceDN w:val="0"/>
        <w:adjustRightInd w:val="0"/>
        <w:spacing w:after="240"/>
        <w:jc w:val="left"/>
      </w:pPr>
      <w:r>
        <w:rPr>
          <w:b/>
          <w:u w:val="single"/>
        </w:rPr>
        <w:t>Figure 7</w:t>
      </w:r>
      <w:r w:rsidR="00E408A1" w:rsidRPr="00E15A58">
        <w:rPr>
          <w:b/>
        </w:rPr>
        <w:t xml:space="preserve"> : </w:t>
      </w:r>
      <w:r w:rsidR="00E408A1" w:rsidRPr="00C67E70">
        <w:t>la répartition des ménages selon les causes de la salinisation naturelle des rizières</w:t>
      </w:r>
      <w:r w:rsidR="0061115F" w:rsidRPr="0061115F">
        <w:ptab w:relativeTo="margin" w:alignment="right" w:leader="dot"/>
      </w:r>
      <w:r w:rsidR="0061115F" w:rsidRPr="0061115F">
        <w:t>….</w:t>
      </w:r>
      <w:r w:rsidR="0061115F">
        <w:t>53</w:t>
      </w:r>
    </w:p>
    <w:p w14:paraId="2CDE5F07" w14:textId="7108A8F6" w:rsidR="00E408A1" w:rsidRDefault="00AB0260" w:rsidP="00E408A1">
      <w:pPr>
        <w:jc w:val="left"/>
      </w:pPr>
      <w:r>
        <w:rPr>
          <w:b/>
          <w:color w:val="000000" w:themeColor="text1"/>
          <w:u w:val="single"/>
        </w:rPr>
        <w:t>Figure 8</w:t>
      </w:r>
      <w:r w:rsidR="00E408A1" w:rsidRPr="00E15A58">
        <w:rPr>
          <w:b/>
          <w:color w:val="000000" w:themeColor="text1"/>
        </w:rPr>
        <w:t xml:space="preserve">: </w:t>
      </w:r>
      <w:r w:rsidR="00E408A1" w:rsidRPr="00C67E70">
        <w:rPr>
          <w:color w:val="000000" w:themeColor="text1"/>
        </w:rPr>
        <w:t>répartition des ménages en fonction des causes humaines de la salinisation des</w:t>
      </w:r>
      <w:r w:rsidR="0061115F" w:rsidRPr="0061115F">
        <w:ptab w:relativeTo="margin" w:alignment="right" w:leader="dot"/>
      </w:r>
      <w:r w:rsidR="0061115F" w:rsidRPr="0061115F">
        <w:t>….</w:t>
      </w:r>
      <w:r w:rsidR="00A53567">
        <w:t>55</w:t>
      </w:r>
      <w:r w:rsidR="00E408A1" w:rsidRPr="00C67E70">
        <w:rPr>
          <w:color w:val="000000" w:themeColor="text1"/>
        </w:rPr>
        <w:t xml:space="preserve"> </w:t>
      </w:r>
    </w:p>
    <w:p w14:paraId="69F04B8F" w14:textId="5C49E195" w:rsidR="00E408A1" w:rsidRPr="00C67E70" w:rsidRDefault="00AB0260" w:rsidP="00E408A1">
      <w:pPr>
        <w:autoSpaceDE w:val="0"/>
        <w:autoSpaceDN w:val="0"/>
        <w:adjustRightInd w:val="0"/>
        <w:spacing w:after="240"/>
        <w:jc w:val="left"/>
      </w:pPr>
      <w:r>
        <w:rPr>
          <w:b/>
          <w:u w:val="single"/>
        </w:rPr>
        <w:t>Figure 9</w:t>
      </w:r>
      <w:r w:rsidR="00E408A1">
        <w:rPr>
          <w:b/>
        </w:rPr>
        <w:t xml:space="preserve"> : </w:t>
      </w:r>
      <w:r w:rsidR="00E408A1" w:rsidRPr="00C67E70">
        <w:t>Superficie perdue dans les bas-fonds de la</w:t>
      </w:r>
      <w:r w:rsidR="00A53567">
        <w:t>qw</w:t>
      </w:r>
      <w:r w:rsidR="00E408A1" w:rsidRPr="00C67E70">
        <w:t xml:space="preserve"> vallée de Birkama</w:t>
      </w:r>
      <w:r w:rsidR="0061115F" w:rsidRPr="0061115F">
        <w:ptab w:relativeTo="margin" w:alignment="right" w:leader="dot"/>
      </w:r>
      <w:r w:rsidR="0061115F" w:rsidRPr="0061115F">
        <w:t>….</w:t>
      </w:r>
      <w:r w:rsidR="0061115F">
        <w:t>58</w:t>
      </w:r>
    </w:p>
    <w:p w14:paraId="428F99BF" w14:textId="1466487C" w:rsidR="00E408A1" w:rsidRDefault="00AB0260" w:rsidP="00E408A1">
      <w:pPr>
        <w:jc w:val="left"/>
      </w:pPr>
      <w:r>
        <w:rPr>
          <w:b/>
          <w:u w:val="single"/>
        </w:rPr>
        <w:t>Figure 10</w:t>
      </w:r>
      <w:r w:rsidR="00E408A1">
        <w:rPr>
          <w:b/>
        </w:rPr>
        <w:t xml:space="preserve"> : </w:t>
      </w:r>
      <w:r w:rsidR="00E408A1" w:rsidRPr="00343195">
        <w:t>Variation mensuelle de la consommation des ménages en riz produit dans la</w:t>
      </w:r>
      <w:r w:rsidR="0061115F" w:rsidRPr="0061115F">
        <w:ptab w:relativeTo="margin" w:alignment="right" w:leader="dot"/>
      </w:r>
      <w:r w:rsidR="0061115F" w:rsidRPr="0061115F">
        <w:t>….</w:t>
      </w:r>
      <w:r w:rsidR="0061115F">
        <w:t>61</w:t>
      </w:r>
      <w:r w:rsidR="00E408A1" w:rsidRPr="00343195">
        <w:t xml:space="preserve"> </w:t>
      </w:r>
    </w:p>
    <w:p w14:paraId="7C880A74" w14:textId="5DD7A5FB" w:rsidR="00605547" w:rsidRPr="002B45D8" w:rsidRDefault="00AB0260" w:rsidP="00605547">
      <w:pPr>
        <w:spacing w:before="100" w:beforeAutospacing="1" w:after="240"/>
        <w:rPr>
          <w:rFonts w:eastAsia="Times New Roman"/>
          <w:b/>
          <w:lang w:eastAsia="fr-FR"/>
        </w:rPr>
      </w:pPr>
      <w:r>
        <w:rPr>
          <w:rFonts w:eastAsia="Times New Roman"/>
          <w:b/>
          <w:bCs/>
          <w:u w:val="single"/>
          <w:lang w:eastAsia="fr-FR"/>
        </w:rPr>
        <w:t>FIGURE 11</w:t>
      </w:r>
      <w:r w:rsidR="00605547" w:rsidRPr="0001747A">
        <w:rPr>
          <w:rFonts w:eastAsia="Times New Roman"/>
          <w:b/>
          <w:bCs/>
          <w:lang w:eastAsia="fr-FR"/>
        </w:rPr>
        <w:t xml:space="preserve">: </w:t>
      </w:r>
      <w:r w:rsidR="00605547" w:rsidRPr="006951CC">
        <w:rPr>
          <w:rFonts w:eastAsia="Times New Roman"/>
          <w:bCs/>
          <w:lang w:eastAsia="fr-FR"/>
        </w:rPr>
        <w:t>Efficacité des stratégies selon la population</w:t>
      </w:r>
      <w:r w:rsidR="006951CC" w:rsidRPr="0061115F">
        <w:ptab w:relativeTo="margin" w:alignment="right" w:leader="dot"/>
      </w:r>
      <w:r w:rsidR="006951CC" w:rsidRPr="0061115F">
        <w:t>….</w:t>
      </w:r>
      <w:r w:rsidR="00605547">
        <w:t>75</w:t>
      </w:r>
    </w:p>
    <w:p w14:paraId="0A05F5E3" w14:textId="7CDA4A0C" w:rsidR="00605547" w:rsidRPr="00AE44FC" w:rsidRDefault="00AB0260" w:rsidP="00605547">
      <w:pPr>
        <w:spacing w:before="100" w:beforeAutospacing="1" w:after="240"/>
        <w:rPr>
          <w:rFonts w:eastAsia="Times New Roman"/>
          <w:b/>
          <w:lang w:eastAsia="fr-FR"/>
        </w:rPr>
      </w:pPr>
      <w:r>
        <w:rPr>
          <w:rFonts w:eastAsia="Times New Roman"/>
          <w:b/>
          <w:bCs/>
          <w:u w:val="single"/>
          <w:lang w:eastAsia="fr-FR"/>
        </w:rPr>
        <w:t>FIGURE 12</w:t>
      </w:r>
      <w:r w:rsidR="00605547" w:rsidRPr="00AE44FC">
        <w:rPr>
          <w:rFonts w:eastAsia="Times New Roman"/>
          <w:b/>
          <w:bCs/>
          <w:lang w:eastAsia="fr-FR"/>
        </w:rPr>
        <w:t xml:space="preserve">: </w:t>
      </w:r>
      <w:r w:rsidR="00605547" w:rsidRPr="006951CC">
        <w:t>Les contraintes rencontrées par la population</w:t>
      </w:r>
      <w:r w:rsidR="00605547" w:rsidRPr="006951CC">
        <w:ptab w:relativeTo="margin" w:alignment="right" w:leader="dot"/>
      </w:r>
      <w:r w:rsidR="00605547" w:rsidRPr="0061115F">
        <w:t>….</w:t>
      </w:r>
      <w:r w:rsidR="006951CC">
        <w:t>77</w:t>
      </w:r>
    </w:p>
    <w:p w14:paraId="21B6AEC1" w14:textId="098B4826" w:rsidR="00605547" w:rsidRPr="00AE44FC" w:rsidRDefault="00605547" w:rsidP="00605547">
      <w:pPr>
        <w:pStyle w:val="Default"/>
        <w:spacing w:before="120" w:after="240" w:line="360" w:lineRule="auto"/>
        <w:rPr>
          <w:b/>
        </w:rPr>
      </w:pPr>
      <w:r w:rsidRPr="00AE44FC">
        <w:rPr>
          <w:rFonts w:eastAsia="Times New Roman"/>
          <w:b/>
          <w:bCs/>
          <w:u w:val="single"/>
          <w:lang w:eastAsia="fr-FR"/>
        </w:rPr>
        <w:t xml:space="preserve">FIGURE </w:t>
      </w:r>
      <w:r w:rsidR="00AB0260">
        <w:rPr>
          <w:rFonts w:eastAsia="Times New Roman"/>
          <w:b/>
          <w:bCs/>
          <w:u w:val="single"/>
          <w:lang w:eastAsia="fr-FR"/>
        </w:rPr>
        <w:t>13</w:t>
      </w:r>
      <w:r w:rsidRPr="00AE44FC">
        <w:rPr>
          <w:rFonts w:eastAsia="Times New Roman"/>
          <w:b/>
          <w:bCs/>
          <w:lang w:eastAsia="fr-FR"/>
        </w:rPr>
        <w:t xml:space="preserve">: </w:t>
      </w:r>
      <w:r w:rsidRPr="006951CC">
        <w:t>Les recommandations proposées par la population</w:t>
      </w:r>
      <w:r w:rsidR="006951CC" w:rsidRPr="006951CC">
        <w:ptab w:relativeTo="margin" w:alignment="right" w:leader="dot"/>
      </w:r>
      <w:r w:rsidR="006951CC" w:rsidRPr="0061115F">
        <w:t>….</w:t>
      </w:r>
      <w:r w:rsidR="006951CC">
        <w:t>82</w:t>
      </w:r>
    </w:p>
    <w:p w14:paraId="0EF8DECD" w14:textId="77777777" w:rsidR="00605547" w:rsidRDefault="00605547" w:rsidP="00E408A1">
      <w:pPr>
        <w:jc w:val="left"/>
      </w:pPr>
    </w:p>
    <w:p w14:paraId="3B1C9277" w14:textId="77777777" w:rsidR="005A6A12" w:rsidRPr="00130BB5" w:rsidRDefault="005A6A12" w:rsidP="005A6A12">
      <w:pPr>
        <w:pStyle w:val="Titre1"/>
        <w:spacing w:after="240"/>
        <w:jc w:val="center"/>
        <w:rPr>
          <w:rFonts w:ascii="Times New Roman" w:hAnsi="Times New Roman" w:cs="Times New Roman"/>
          <w:color w:val="auto"/>
        </w:rPr>
      </w:pPr>
      <w:r w:rsidRPr="00130BB5">
        <w:rPr>
          <w:rFonts w:ascii="Times New Roman" w:hAnsi="Times New Roman" w:cs="Times New Roman"/>
          <w:color w:val="auto"/>
        </w:rPr>
        <w:t>LISTE DES TABLEAUX</w:t>
      </w:r>
    </w:p>
    <w:p w14:paraId="59707A3C" w14:textId="6DED5F92" w:rsidR="00FC7FC3" w:rsidRPr="0061115F" w:rsidRDefault="00FC7FC3" w:rsidP="00FC7FC3">
      <w:pPr>
        <w:pStyle w:val="Titre1"/>
        <w:spacing w:after="240"/>
        <w:jc w:val="left"/>
        <w:rPr>
          <w:rFonts w:ascii="Times New Roman" w:eastAsia="Times New Roman" w:hAnsi="Times New Roman" w:cs="Times New Roman"/>
          <w:color w:val="auto"/>
          <w:sz w:val="24"/>
          <w:szCs w:val="24"/>
          <w:lang w:eastAsia="fr-FR"/>
        </w:rPr>
      </w:pPr>
      <w:r w:rsidRPr="0061115F">
        <w:rPr>
          <w:rFonts w:ascii="Times New Roman" w:eastAsia="Times New Roman" w:hAnsi="Times New Roman" w:cs="Times New Roman"/>
          <w:color w:val="auto"/>
          <w:sz w:val="24"/>
          <w:szCs w:val="24"/>
          <w:u w:val="single"/>
          <w:lang w:eastAsia="fr-FR"/>
        </w:rPr>
        <w:t>Tableau 1 :</w:t>
      </w:r>
      <w:r w:rsidRPr="0061115F">
        <w:rPr>
          <w:rFonts w:ascii="Times New Roman" w:eastAsia="Times New Roman" w:hAnsi="Times New Roman" w:cs="Times New Roman"/>
          <w:b w:val="0"/>
          <w:color w:val="auto"/>
          <w:sz w:val="24"/>
          <w:szCs w:val="24"/>
          <w:lang w:eastAsia="fr-FR"/>
        </w:rPr>
        <w:t xml:space="preserve"> Nombre de ménages enquêtés par localité</w:t>
      </w:r>
      <w:r w:rsidR="0061115F" w:rsidRPr="0061115F">
        <w:rPr>
          <w:rFonts w:ascii="Times New Roman" w:hAnsi="Times New Roman" w:cs="Times New Roman"/>
          <w:b w:val="0"/>
          <w:color w:val="auto"/>
          <w:sz w:val="24"/>
          <w:szCs w:val="24"/>
        </w:rPr>
        <w:ptab w:relativeTo="margin" w:alignment="right" w:leader="dot"/>
      </w:r>
      <w:r w:rsidR="0061115F" w:rsidRPr="0061115F">
        <w:rPr>
          <w:rFonts w:ascii="Times New Roman" w:hAnsi="Times New Roman" w:cs="Times New Roman"/>
          <w:b w:val="0"/>
          <w:color w:val="auto"/>
          <w:sz w:val="24"/>
          <w:szCs w:val="24"/>
        </w:rPr>
        <w:t>….1</w:t>
      </w:r>
      <w:r w:rsidR="006951CC">
        <w:rPr>
          <w:rFonts w:ascii="Times New Roman" w:hAnsi="Times New Roman" w:cs="Times New Roman"/>
          <w:b w:val="0"/>
          <w:color w:val="auto"/>
          <w:sz w:val="24"/>
          <w:szCs w:val="24"/>
        </w:rPr>
        <w:t>3</w:t>
      </w:r>
    </w:p>
    <w:p w14:paraId="4B0E2F7B" w14:textId="0ECDC859" w:rsidR="00FC7FC3" w:rsidRPr="0061115F" w:rsidRDefault="00FC7FC3" w:rsidP="00FC7FC3">
      <w:pPr>
        <w:pStyle w:val="Titre1"/>
        <w:spacing w:after="240"/>
        <w:jc w:val="left"/>
        <w:rPr>
          <w:rFonts w:ascii="Times New Roman" w:eastAsia="Times New Roman" w:hAnsi="Times New Roman" w:cs="Times New Roman"/>
          <w:b w:val="0"/>
          <w:color w:val="auto"/>
          <w:sz w:val="24"/>
          <w:szCs w:val="24"/>
          <w:lang w:eastAsia="fr-FR"/>
        </w:rPr>
      </w:pPr>
      <w:r w:rsidRPr="0061115F">
        <w:rPr>
          <w:rFonts w:ascii="Times New Roman" w:eastAsia="Times New Roman" w:hAnsi="Times New Roman" w:cs="Times New Roman"/>
          <w:color w:val="auto"/>
          <w:sz w:val="24"/>
          <w:szCs w:val="24"/>
          <w:u w:val="single"/>
          <w:lang w:eastAsia="fr-FR"/>
        </w:rPr>
        <w:t>Tableau 2</w:t>
      </w:r>
      <w:r w:rsidRPr="0061115F">
        <w:rPr>
          <w:rFonts w:ascii="Times New Roman" w:eastAsia="Times New Roman" w:hAnsi="Times New Roman" w:cs="Times New Roman"/>
          <w:color w:val="auto"/>
          <w:sz w:val="24"/>
          <w:szCs w:val="24"/>
          <w:lang w:eastAsia="fr-FR"/>
        </w:rPr>
        <w:t xml:space="preserve"> : </w:t>
      </w:r>
      <w:r w:rsidRPr="0061115F">
        <w:rPr>
          <w:rFonts w:ascii="Times New Roman" w:eastAsia="Times New Roman" w:hAnsi="Times New Roman" w:cs="Times New Roman"/>
          <w:b w:val="0"/>
          <w:color w:val="auto"/>
          <w:sz w:val="24"/>
          <w:szCs w:val="24"/>
          <w:lang w:eastAsia="fr-FR"/>
        </w:rPr>
        <w:t>Répartition de la population par âge</w:t>
      </w:r>
      <w:r w:rsidR="0061115F" w:rsidRPr="0061115F">
        <w:rPr>
          <w:rFonts w:ascii="Times New Roman" w:hAnsi="Times New Roman" w:cs="Times New Roman"/>
          <w:b w:val="0"/>
          <w:color w:val="auto"/>
          <w:sz w:val="24"/>
          <w:szCs w:val="24"/>
        </w:rPr>
        <w:ptab w:relativeTo="margin" w:alignment="right" w:leader="dot"/>
      </w:r>
      <w:r w:rsidR="0061115F" w:rsidRPr="0061115F">
        <w:rPr>
          <w:rFonts w:ascii="Times New Roman" w:hAnsi="Times New Roman" w:cs="Times New Roman"/>
          <w:b w:val="0"/>
          <w:color w:val="auto"/>
          <w:sz w:val="24"/>
          <w:szCs w:val="24"/>
        </w:rPr>
        <w:t>….</w:t>
      </w:r>
      <w:r w:rsidR="006951CC">
        <w:rPr>
          <w:rFonts w:ascii="Times New Roman" w:hAnsi="Times New Roman" w:cs="Times New Roman"/>
          <w:b w:val="0"/>
          <w:color w:val="auto"/>
          <w:sz w:val="24"/>
          <w:szCs w:val="24"/>
        </w:rPr>
        <w:t>37</w:t>
      </w:r>
    </w:p>
    <w:p w14:paraId="7A4059CC" w14:textId="3A7D6430" w:rsidR="00FC7FC3" w:rsidRPr="0061115F" w:rsidRDefault="00FC7FC3" w:rsidP="00FC7FC3">
      <w:pPr>
        <w:pStyle w:val="Titre1"/>
        <w:spacing w:after="240"/>
        <w:jc w:val="left"/>
        <w:rPr>
          <w:rFonts w:ascii="Times New Roman" w:eastAsia="Times New Roman" w:hAnsi="Times New Roman" w:cs="Times New Roman"/>
          <w:b w:val="0"/>
          <w:color w:val="auto"/>
          <w:sz w:val="24"/>
          <w:szCs w:val="24"/>
        </w:rPr>
      </w:pPr>
      <w:r w:rsidRPr="0061115F">
        <w:rPr>
          <w:rFonts w:ascii="Times New Roman" w:eastAsia="Times New Roman" w:hAnsi="Times New Roman" w:cs="Times New Roman"/>
          <w:color w:val="auto"/>
          <w:sz w:val="24"/>
          <w:szCs w:val="24"/>
          <w:u w:val="single"/>
        </w:rPr>
        <w:t>Tableau 3:</w:t>
      </w:r>
      <w:r w:rsidRPr="0061115F">
        <w:rPr>
          <w:rFonts w:ascii="Times New Roman" w:eastAsia="Times New Roman" w:hAnsi="Times New Roman" w:cs="Times New Roman"/>
          <w:color w:val="auto"/>
          <w:sz w:val="24"/>
          <w:szCs w:val="24"/>
        </w:rPr>
        <w:t xml:space="preserve"> </w:t>
      </w:r>
      <w:r w:rsidRPr="0061115F">
        <w:rPr>
          <w:rFonts w:ascii="Times New Roman" w:eastAsia="Times New Roman" w:hAnsi="Times New Roman" w:cs="Times New Roman"/>
          <w:b w:val="0"/>
          <w:color w:val="auto"/>
          <w:sz w:val="24"/>
          <w:szCs w:val="24"/>
        </w:rPr>
        <w:t>Classification de la conductivité électrique du sol (d’après Boivin et Le Brusq, 1984)</w:t>
      </w:r>
      <w:r w:rsidR="00403222" w:rsidRPr="00403222">
        <w:rPr>
          <w:rFonts w:ascii="Times New Roman" w:hAnsi="Times New Roman" w:cs="Times New Roman"/>
          <w:b w:val="0"/>
          <w:color w:val="auto"/>
          <w:sz w:val="24"/>
          <w:szCs w:val="24"/>
        </w:rPr>
        <w:t xml:space="preserve"> </w:t>
      </w:r>
      <w:r w:rsidR="00403222" w:rsidRPr="0061115F">
        <w:rPr>
          <w:rFonts w:ascii="Times New Roman" w:hAnsi="Times New Roman" w:cs="Times New Roman"/>
          <w:b w:val="0"/>
          <w:color w:val="auto"/>
          <w:sz w:val="24"/>
          <w:szCs w:val="24"/>
        </w:rPr>
        <w:ptab w:relativeTo="margin" w:alignment="right" w:leader="dot"/>
      </w:r>
      <w:r w:rsidR="00403222" w:rsidRPr="0061115F">
        <w:rPr>
          <w:rFonts w:ascii="Times New Roman" w:hAnsi="Times New Roman" w:cs="Times New Roman"/>
          <w:b w:val="0"/>
          <w:color w:val="auto"/>
          <w:sz w:val="24"/>
          <w:szCs w:val="24"/>
        </w:rPr>
        <w:t>….</w:t>
      </w:r>
      <w:r w:rsidR="00403222">
        <w:rPr>
          <w:rFonts w:ascii="Times New Roman" w:hAnsi="Times New Roman" w:cs="Times New Roman"/>
          <w:b w:val="0"/>
          <w:color w:val="auto"/>
          <w:sz w:val="24"/>
          <w:szCs w:val="24"/>
        </w:rPr>
        <w:t>49</w:t>
      </w:r>
    </w:p>
    <w:p w14:paraId="11C1D854" w14:textId="550AFC35" w:rsidR="00FC7FC3" w:rsidRPr="0061115F" w:rsidRDefault="00FC7FC3" w:rsidP="00FC7FC3">
      <w:pPr>
        <w:jc w:val="left"/>
      </w:pPr>
      <w:r w:rsidRPr="0061115F">
        <w:rPr>
          <w:u w:val="single"/>
        </w:rPr>
        <w:t>Tableau 4</w:t>
      </w:r>
      <w:r w:rsidRPr="0061115F">
        <w:t> : Résultats des analyses de la conductivité électrique des échantillons</w:t>
      </w:r>
      <w:r w:rsidR="00403222" w:rsidRPr="0061115F">
        <w:ptab w:relativeTo="margin" w:alignment="right" w:leader="dot"/>
      </w:r>
      <w:r w:rsidR="00403222" w:rsidRPr="0061115F">
        <w:t>….</w:t>
      </w:r>
      <w:r w:rsidR="006951CC">
        <w:t>50</w:t>
      </w:r>
      <w:r w:rsidRPr="0061115F">
        <w:t xml:space="preserve"> </w:t>
      </w:r>
    </w:p>
    <w:p w14:paraId="5494D3AC" w14:textId="3EC57F8C" w:rsidR="00FC7FC3" w:rsidRPr="0061115F" w:rsidRDefault="00FC7FC3" w:rsidP="00FC7FC3">
      <w:pPr>
        <w:pStyle w:val="Titre1"/>
        <w:spacing w:after="240"/>
        <w:jc w:val="left"/>
        <w:rPr>
          <w:rFonts w:ascii="Times New Roman" w:eastAsia="Times New Roman" w:hAnsi="Times New Roman" w:cs="Times New Roman"/>
          <w:color w:val="auto"/>
          <w:sz w:val="24"/>
          <w:szCs w:val="24"/>
        </w:rPr>
      </w:pPr>
      <w:r w:rsidRPr="0061115F">
        <w:rPr>
          <w:rFonts w:ascii="Times New Roman" w:eastAsia="Times New Roman" w:hAnsi="Times New Roman" w:cs="Times New Roman"/>
          <w:color w:val="auto"/>
          <w:sz w:val="24"/>
          <w:szCs w:val="24"/>
          <w:u w:val="single"/>
        </w:rPr>
        <w:lastRenderedPageBreak/>
        <w:t>Tableau 5</w:t>
      </w:r>
      <w:r w:rsidRPr="0061115F">
        <w:rPr>
          <w:rFonts w:ascii="Times New Roman" w:eastAsia="Times New Roman" w:hAnsi="Times New Roman" w:cs="Times New Roman"/>
          <w:color w:val="auto"/>
          <w:sz w:val="24"/>
          <w:szCs w:val="24"/>
        </w:rPr>
        <w:t xml:space="preserve">: </w:t>
      </w:r>
      <w:r w:rsidRPr="0061115F">
        <w:rPr>
          <w:rFonts w:ascii="Times New Roman" w:eastAsia="Times New Roman" w:hAnsi="Times New Roman" w:cs="Times New Roman"/>
          <w:b w:val="0"/>
          <w:color w:val="auto"/>
          <w:sz w:val="24"/>
          <w:szCs w:val="24"/>
        </w:rPr>
        <w:t>Échelle de référence du pH du sol (d’après le Bureau Pédologique du Sénégal, légende des séries de sol, 1992).</w:t>
      </w:r>
      <w:r w:rsidR="00403222" w:rsidRPr="00403222">
        <w:rPr>
          <w:rFonts w:ascii="Times New Roman" w:hAnsi="Times New Roman" w:cs="Times New Roman"/>
          <w:b w:val="0"/>
          <w:color w:val="auto"/>
          <w:sz w:val="24"/>
          <w:szCs w:val="24"/>
        </w:rPr>
        <w:t xml:space="preserve"> </w:t>
      </w:r>
      <w:r w:rsidR="00403222" w:rsidRPr="0061115F">
        <w:rPr>
          <w:rFonts w:ascii="Times New Roman" w:hAnsi="Times New Roman" w:cs="Times New Roman"/>
          <w:b w:val="0"/>
          <w:color w:val="auto"/>
          <w:sz w:val="24"/>
          <w:szCs w:val="24"/>
        </w:rPr>
        <w:ptab w:relativeTo="margin" w:alignment="right" w:leader="dot"/>
      </w:r>
      <w:r w:rsidR="00403222" w:rsidRPr="0061115F">
        <w:rPr>
          <w:rFonts w:ascii="Times New Roman" w:hAnsi="Times New Roman" w:cs="Times New Roman"/>
          <w:b w:val="0"/>
          <w:color w:val="auto"/>
          <w:sz w:val="24"/>
          <w:szCs w:val="24"/>
        </w:rPr>
        <w:t>….</w:t>
      </w:r>
      <w:r w:rsidR="00403222">
        <w:rPr>
          <w:rFonts w:ascii="Times New Roman" w:hAnsi="Times New Roman" w:cs="Times New Roman"/>
          <w:b w:val="0"/>
          <w:color w:val="auto"/>
          <w:sz w:val="24"/>
          <w:szCs w:val="24"/>
        </w:rPr>
        <w:t>5</w:t>
      </w:r>
      <w:r w:rsidR="006951CC">
        <w:rPr>
          <w:rFonts w:ascii="Times New Roman" w:hAnsi="Times New Roman" w:cs="Times New Roman"/>
          <w:b w:val="0"/>
          <w:color w:val="auto"/>
          <w:sz w:val="24"/>
          <w:szCs w:val="24"/>
        </w:rPr>
        <w:t>2</w:t>
      </w:r>
    </w:p>
    <w:p w14:paraId="6C89606C" w14:textId="69D7D55A" w:rsidR="00FC7FC3" w:rsidRPr="0061115F" w:rsidRDefault="00FC7FC3" w:rsidP="00FC7FC3">
      <w:pPr>
        <w:pStyle w:val="Titre1"/>
        <w:spacing w:after="240"/>
        <w:jc w:val="left"/>
        <w:rPr>
          <w:rFonts w:ascii="Times New Roman" w:hAnsi="Times New Roman" w:cs="Times New Roman"/>
          <w:b w:val="0"/>
          <w:color w:val="auto"/>
          <w:sz w:val="24"/>
          <w:szCs w:val="24"/>
        </w:rPr>
      </w:pPr>
      <w:r w:rsidRPr="0061115F">
        <w:rPr>
          <w:rFonts w:ascii="Times New Roman" w:hAnsi="Times New Roman" w:cs="Times New Roman"/>
          <w:color w:val="auto"/>
          <w:sz w:val="24"/>
          <w:szCs w:val="24"/>
          <w:u w:val="single"/>
        </w:rPr>
        <w:t>Tableau 6:</w:t>
      </w:r>
      <w:r w:rsidRPr="0061115F">
        <w:rPr>
          <w:rFonts w:ascii="Times New Roman" w:hAnsi="Times New Roman" w:cs="Times New Roman"/>
          <w:color w:val="auto"/>
          <w:sz w:val="24"/>
          <w:szCs w:val="24"/>
        </w:rPr>
        <w:t xml:space="preserve"> </w:t>
      </w:r>
      <w:r w:rsidR="00C625EC" w:rsidRPr="00C625EC">
        <w:rPr>
          <w:rFonts w:ascii="Times New Roman" w:hAnsi="Times New Roman" w:cs="Times New Roman"/>
          <w:b w:val="0"/>
          <w:color w:val="auto"/>
          <w:sz w:val="24"/>
          <w:szCs w:val="24"/>
        </w:rPr>
        <w:t>Résultats</w:t>
      </w:r>
      <w:r w:rsidR="00C625EC">
        <w:rPr>
          <w:rFonts w:ascii="Times New Roman" w:hAnsi="Times New Roman" w:cs="Times New Roman"/>
          <w:color w:val="auto"/>
          <w:sz w:val="24"/>
          <w:szCs w:val="24"/>
        </w:rPr>
        <w:t xml:space="preserve"> </w:t>
      </w:r>
      <w:r w:rsidRPr="0061115F">
        <w:rPr>
          <w:rFonts w:ascii="Times New Roman" w:hAnsi="Times New Roman" w:cs="Times New Roman"/>
          <w:b w:val="0"/>
          <w:color w:val="auto"/>
          <w:sz w:val="24"/>
          <w:szCs w:val="24"/>
        </w:rPr>
        <w:t>des analyses du pH</w:t>
      </w:r>
      <w:r w:rsidR="00403222" w:rsidRPr="0061115F">
        <w:rPr>
          <w:rFonts w:ascii="Times New Roman" w:hAnsi="Times New Roman" w:cs="Times New Roman"/>
          <w:b w:val="0"/>
          <w:color w:val="auto"/>
          <w:sz w:val="24"/>
          <w:szCs w:val="24"/>
        </w:rPr>
        <w:ptab w:relativeTo="margin" w:alignment="right" w:leader="dot"/>
      </w:r>
      <w:r w:rsidR="00403222" w:rsidRPr="0061115F">
        <w:rPr>
          <w:rFonts w:ascii="Times New Roman" w:hAnsi="Times New Roman" w:cs="Times New Roman"/>
          <w:b w:val="0"/>
          <w:color w:val="auto"/>
          <w:sz w:val="24"/>
          <w:szCs w:val="24"/>
        </w:rPr>
        <w:t>….</w:t>
      </w:r>
      <w:r w:rsidR="006951CC">
        <w:rPr>
          <w:rFonts w:ascii="Times New Roman" w:hAnsi="Times New Roman" w:cs="Times New Roman"/>
          <w:b w:val="0"/>
          <w:color w:val="auto"/>
          <w:sz w:val="24"/>
          <w:szCs w:val="24"/>
        </w:rPr>
        <w:t>52</w:t>
      </w:r>
    </w:p>
    <w:p w14:paraId="1700423B" w14:textId="77777777" w:rsidR="00F6692F" w:rsidRPr="0061115F" w:rsidRDefault="00F6692F" w:rsidP="00F5375C">
      <w:pPr>
        <w:pStyle w:val="Titre1"/>
        <w:spacing w:after="240"/>
        <w:jc w:val="center"/>
        <w:rPr>
          <w:rFonts w:ascii="Times New Roman" w:hAnsi="Times New Roman" w:cs="Times New Roman"/>
          <w:color w:val="auto"/>
          <w:sz w:val="24"/>
          <w:szCs w:val="24"/>
        </w:rPr>
      </w:pPr>
      <w:r w:rsidRPr="0061115F">
        <w:rPr>
          <w:rFonts w:ascii="Times New Roman" w:hAnsi="Times New Roman" w:cs="Times New Roman"/>
          <w:color w:val="auto"/>
          <w:sz w:val="24"/>
          <w:szCs w:val="24"/>
        </w:rPr>
        <w:t>LISTE DES PHOTOS</w:t>
      </w:r>
    </w:p>
    <w:p w14:paraId="733880E9" w14:textId="6D4F9A57" w:rsidR="005A6A12" w:rsidRPr="006D0015" w:rsidRDefault="005A6A12" w:rsidP="005A6A12">
      <w:pPr>
        <w:pStyle w:val="Default"/>
        <w:spacing w:after="240" w:line="360" w:lineRule="auto"/>
        <w:jc w:val="center"/>
        <w:rPr>
          <w:rStyle w:val="Lienhypertexte"/>
          <w:b/>
          <w:color w:val="auto"/>
          <w:sz w:val="28"/>
        </w:rPr>
      </w:pPr>
      <w:r w:rsidRPr="006D0015">
        <w:rPr>
          <w:rStyle w:val="Lienhypertexte"/>
          <w:b/>
          <w:color w:val="auto"/>
          <w:sz w:val="28"/>
        </w:rPr>
        <w:t xml:space="preserve">ANNEXES </w:t>
      </w:r>
      <w:r>
        <w:rPr>
          <w:rStyle w:val="Lienhypertexte"/>
          <w:b/>
          <w:color w:val="auto"/>
          <w:sz w:val="28"/>
        </w:rPr>
        <w:t>2</w:t>
      </w:r>
      <w:r w:rsidRPr="006D0015">
        <w:rPr>
          <w:rStyle w:val="Lienhypertexte"/>
          <w:b/>
          <w:color w:val="auto"/>
          <w:sz w:val="28"/>
        </w:rPr>
        <w:t xml:space="preserve"> : </w:t>
      </w:r>
      <w:r w:rsidR="003A6169">
        <w:rPr>
          <w:rStyle w:val="Lienhypertexte"/>
          <w:b/>
          <w:color w:val="auto"/>
          <w:sz w:val="28"/>
          <w:u w:val="none"/>
        </w:rPr>
        <w:t>ENTRETIENS ET QUESTIONNAIRE</w:t>
      </w:r>
    </w:p>
    <w:p w14:paraId="662F54E8" w14:textId="77777777" w:rsidR="002E537C" w:rsidRPr="009F1D1A" w:rsidRDefault="002E537C" w:rsidP="002E537C">
      <w:pPr>
        <w:pStyle w:val="Titre1"/>
        <w:spacing w:after="240"/>
        <w:rPr>
          <w:rFonts w:ascii="Times New Roman" w:hAnsi="Times New Roman" w:cs="Times New Roman"/>
          <w:color w:val="auto"/>
          <w:sz w:val="24"/>
          <w:szCs w:val="24"/>
        </w:rPr>
      </w:pPr>
      <w:r w:rsidRPr="009F1D1A">
        <w:rPr>
          <w:rFonts w:ascii="Times New Roman" w:hAnsi="Times New Roman" w:cs="Times New Roman"/>
          <w:color w:val="auto"/>
          <w:sz w:val="24"/>
          <w:szCs w:val="24"/>
        </w:rPr>
        <w:t>GUIDE D’ENTRETIEN ADRESSE AUX CHEFS DE VILLAGE ET RESPONSABLE DES ASSOCIATIONS DE CULTIVATEURS.</w:t>
      </w:r>
    </w:p>
    <w:p w14:paraId="40D9293D" w14:textId="77777777" w:rsidR="002E537C" w:rsidRPr="009F1D1A" w:rsidRDefault="002E537C" w:rsidP="009F1D1A">
      <w:pPr>
        <w:tabs>
          <w:tab w:val="left" w:pos="284"/>
        </w:tabs>
        <w:spacing w:after="240"/>
        <w:rPr>
          <w:color w:val="000000"/>
        </w:rPr>
      </w:pPr>
      <w:r w:rsidRPr="009F1D1A">
        <w:rPr>
          <w:color w:val="000000"/>
        </w:rPr>
        <w:t>Date de l’entretien</w:t>
      </w:r>
    </w:p>
    <w:p w14:paraId="660FE4A5" w14:textId="77777777" w:rsidR="002E537C" w:rsidRPr="009F1D1A" w:rsidRDefault="002E537C" w:rsidP="009F1D1A">
      <w:pPr>
        <w:tabs>
          <w:tab w:val="left" w:pos="284"/>
        </w:tabs>
        <w:spacing w:after="240"/>
        <w:rPr>
          <w:color w:val="000000"/>
        </w:rPr>
      </w:pPr>
      <w:r w:rsidRPr="009F1D1A">
        <w:rPr>
          <w:color w:val="000000"/>
        </w:rPr>
        <w:t>Nom de l’interlocuteu</w:t>
      </w:r>
    </w:p>
    <w:p w14:paraId="0AC385D5" w14:textId="77777777" w:rsidR="002E537C" w:rsidRPr="009F1D1A" w:rsidRDefault="002E537C" w:rsidP="009F1D1A">
      <w:pPr>
        <w:spacing w:after="240"/>
      </w:pPr>
      <w:r w:rsidRPr="009F1D1A">
        <w:rPr>
          <w:noProof/>
          <w:lang w:eastAsia="fr-FR"/>
        </w:rPr>
        <mc:AlternateContent>
          <mc:Choice Requires="wps">
            <w:drawing>
              <wp:anchor distT="0" distB="0" distL="114300" distR="114300" simplePos="0" relativeHeight="251667456" behindDoc="0" locked="0" layoutInCell="1" allowOverlap="1" wp14:anchorId="081C56D7" wp14:editId="423C2323">
                <wp:simplePos x="0" y="0"/>
                <wp:positionH relativeFrom="column">
                  <wp:posOffset>1443355</wp:posOffset>
                </wp:positionH>
                <wp:positionV relativeFrom="paragraph">
                  <wp:posOffset>353695</wp:posOffset>
                </wp:positionV>
                <wp:extent cx="200025" cy="200025"/>
                <wp:effectExtent l="0" t="0" r="28575" b="28575"/>
                <wp:wrapNone/>
                <wp:docPr id="56" name="Rectangle 56"/>
                <wp:cNvGraphicFramePr/>
                <a:graphic xmlns:a="http://schemas.openxmlformats.org/drawingml/2006/main">
                  <a:graphicData uri="http://schemas.microsoft.com/office/word/2010/wordprocessingShape">
                    <wps:wsp>
                      <wps:cNvSpPr/>
                      <wps:spPr>
                        <a:xfrm>
                          <a:off x="0" y="0"/>
                          <a:ext cx="200025" cy="200025"/>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853414A" id="Rectangle 56" o:spid="_x0000_s1026" style="position:absolute;margin-left:113.65pt;margin-top:27.85pt;width:15.75pt;height:15.75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" filled="f" strokecolor="black [3213]"/>
            </w:pict>
          </mc:Fallback>
        </mc:AlternateContent>
      </w:r>
      <w:r w:rsidRPr="009F1D1A">
        <w:rPr>
          <w:noProof/>
          <w:lang w:eastAsia="fr-FR"/>
        </w:rPr>
        <mc:AlternateContent>
          <mc:Choice Requires="wps">
            <w:drawing>
              <wp:anchor distT="0" distB="0" distL="114300" distR="114300" simplePos="0" relativeHeight="251669504" behindDoc="0" locked="0" layoutInCell="1" allowOverlap="1" wp14:anchorId="181CD5ED" wp14:editId="2547A144">
                <wp:simplePos x="0" y="0"/>
                <wp:positionH relativeFrom="column">
                  <wp:posOffset>776605</wp:posOffset>
                </wp:positionH>
                <wp:positionV relativeFrom="paragraph">
                  <wp:posOffset>344170</wp:posOffset>
                </wp:positionV>
                <wp:extent cx="200025" cy="200025"/>
                <wp:effectExtent l="0" t="0" r="28575" b="28575"/>
                <wp:wrapNone/>
                <wp:docPr id="57" name="Rectangle 57"/>
                <wp:cNvGraphicFramePr/>
                <a:graphic xmlns:a="http://schemas.openxmlformats.org/drawingml/2006/main">
                  <a:graphicData uri="http://schemas.microsoft.com/office/word/2010/wordprocessingShape">
                    <wps:wsp>
                      <wps:cNvSpPr/>
                      <wps:spPr>
                        <a:xfrm>
                          <a:off x="0" y="0"/>
                          <a:ext cx="200025" cy="200025"/>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C00892A" id="Rectangle 57" o:spid="_x0000_s1026" style="position:absolute;margin-left:61.15pt;margin-top:27.1pt;width:15.75pt;height:15.7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" filled="f" strokecolor="black [3213]"/>
            </w:pict>
          </mc:Fallback>
        </mc:AlternateContent>
      </w:r>
      <w:r w:rsidRPr="009F1D1A">
        <w:t>1.  Avez-vous constaté le phénomène de la salinisation des rizières dans votre localité ?</w:t>
      </w:r>
    </w:p>
    <w:p w14:paraId="09F1E179" w14:textId="77777777" w:rsidR="002E537C" w:rsidRPr="009F1D1A" w:rsidRDefault="002E537C" w:rsidP="009F1D1A">
      <w:pPr>
        <w:pStyle w:val="Paragraphedeliste"/>
        <w:spacing w:after="240" w:line="360" w:lineRule="auto"/>
        <w:jc w:val="both"/>
        <w:rPr>
          <w:rFonts w:ascii="Times New Roman" w:hAnsi="Times New Roman" w:cs="Times New Roman"/>
          <w:sz w:val="24"/>
          <w:szCs w:val="24"/>
        </w:rPr>
      </w:pPr>
      <w:r w:rsidRPr="009F1D1A">
        <w:rPr>
          <w:rFonts w:ascii="Times New Roman" w:hAnsi="Times New Roman" w:cs="Times New Roman"/>
          <w:sz w:val="24"/>
          <w:szCs w:val="24"/>
        </w:rPr>
        <w:t>Oui          Non </w:t>
      </w:r>
    </w:p>
    <w:p w14:paraId="1F638F10" w14:textId="77777777" w:rsidR="002E537C" w:rsidRPr="009F1D1A" w:rsidRDefault="002E537C" w:rsidP="009F1D1A">
      <w:pPr>
        <w:spacing w:after="240"/>
      </w:pPr>
      <w:r w:rsidRPr="009F1D1A">
        <w:t>2.  Si oui depuis quand l’avez-vous constaté ?</w:t>
      </w:r>
    </w:p>
    <w:p w14:paraId="497423D1" w14:textId="77777777" w:rsidR="002E537C" w:rsidRPr="009F1D1A" w:rsidRDefault="002E537C" w:rsidP="009F1D1A">
      <w:pPr>
        <w:spacing w:after="240"/>
      </w:pPr>
      <w:r w:rsidRPr="009F1D1A">
        <w:t>3.  Quelles sont les zones où les rizières sont plus menacées par ce phénomène ?</w:t>
      </w:r>
    </w:p>
    <w:p w14:paraId="078EDBF3" w14:textId="77777777" w:rsidR="002E537C" w:rsidRPr="009F1D1A" w:rsidRDefault="002E537C" w:rsidP="009F1D1A">
      <w:pPr>
        <w:spacing w:after="240"/>
      </w:pPr>
      <w:r w:rsidRPr="009F1D1A">
        <w:t>4.  Quels sont les facteurs à l’origine du phénomène de la salinisation des rizières selon vous?</w:t>
      </w:r>
    </w:p>
    <w:p w14:paraId="0E98B6A6" w14:textId="77777777" w:rsidR="002E537C" w:rsidRPr="009F1D1A" w:rsidRDefault="002E537C" w:rsidP="009F1D1A">
      <w:pPr>
        <w:spacing w:after="240"/>
      </w:pPr>
      <w:r w:rsidRPr="009F1D1A">
        <w:t>5. Est-ce que la salinisation des rizières a impacté négativement sur les rendements rizicoles dans votre zone ?</w:t>
      </w:r>
    </w:p>
    <w:p w14:paraId="13A3A8B8" w14:textId="77777777" w:rsidR="002E537C" w:rsidRPr="009F1D1A" w:rsidRDefault="002E537C" w:rsidP="009F1D1A">
      <w:pPr>
        <w:spacing w:after="240"/>
      </w:pPr>
      <w:r w:rsidRPr="009F1D1A">
        <w:t>6. Est-ce que la CR intervient dans la lutte contre la salinisation des rizières ?</w:t>
      </w:r>
    </w:p>
    <w:p w14:paraId="088C46FB" w14:textId="77777777" w:rsidR="002E537C" w:rsidRPr="009F1D1A" w:rsidRDefault="002E537C" w:rsidP="009F1D1A">
      <w:pPr>
        <w:spacing w:after="240"/>
      </w:pPr>
      <w:r w:rsidRPr="009F1D1A">
        <w:t>7. Si oui, quelles sont les stratégies utilisées par la CR pour lutter contre ce phénomène dans les rizières de votre localité ?</w:t>
      </w:r>
    </w:p>
    <w:p w14:paraId="088BBE23" w14:textId="77777777" w:rsidR="002E537C" w:rsidRPr="009F1D1A" w:rsidRDefault="002E537C" w:rsidP="009F1D1A">
      <w:pPr>
        <w:spacing w:after="240"/>
      </w:pPr>
      <w:r w:rsidRPr="009F1D1A">
        <w:t>8. Quels sont les résultats de vos actions anti-sel ?</w:t>
      </w:r>
    </w:p>
    <w:p w14:paraId="740A0BF8" w14:textId="77777777" w:rsidR="002E537C" w:rsidRPr="009F1D1A" w:rsidRDefault="002E537C" w:rsidP="009F1D1A">
      <w:pPr>
        <w:spacing w:after="240"/>
      </w:pPr>
      <w:r w:rsidRPr="009F1D1A">
        <w:t>9.  Est-ce que la CR bénéficie du soutien de partenaires dans la lutte contre ce phénomène ?</w:t>
      </w:r>
    </w:p>
    <w:p w14:paraId="407A1F55" w14:textId="77777777" w:rsidR="002E537C" w:rsidRPr="009F1D1A" w:rsidRDefault="002E537C" w:rsidP="009F1D1A">
      <w:pPr>
        <w:spacing w:after="240"/>
      </w:pPr>
      <w:r w:rsidRPr="009F1D1A">
        <w:t>10. Si oui, lesquels ?</w:t>
      </w:r>
    </w:p>
    <w:p w14:paraId="2810CBA2" w14:textId="77777777" w:rsidR="002E537C" w:rsidRPr="009F1D1A" w:rsidRDefault="002E537C" w:rsidP="009F1D1A">
      <w:pPr>
        <w:spacing w:after="240"/>
      </w:pPr>
      <w:r w:rsidRPr="009F1D1A">
        <w:t>11.  Quelle est la nature du soutien ?</w:t>
      </w:r>
    </w:p>
    <w:p w14:paraId="2760D1D5" w14:textId="77777777" w:rsidR="002E537C" w:rsidRPr="009F1D1A" w:rsidRDefault="002E537C" w:rsidP="009F1D1A">
      <w:pPr>
        <w:spacing w:after="240"/>
      </w:pPr>
      <w:r w:rsidRPr="009F1D1A">
        <w:lastRenderedPageBreak/>
        <w:t>12.  avez- vous prévu un budget pour  la gestion du phénomène de salinisation des rizières dans votre localité?</w:t>
      </w:r>
    </w:p>
    <w:p w14:paraId="485E92E6" w14:textId="77777777" w:rsidR="002E537C" w:rsidRPr="009F1D1A" w:rsidRDefault="002E537C" w:rsidP="009F1D1A">
      <w:pPr>
        <w:spacing w:after="240"/>
      </w:pPr>
      <w:r w:rsidRPr="009F1D1A">
        <w:t>13. Quelles sont les difficultés rencontrées par la CR  dans la lutte contre la salinisation des rizières ?</w:t>
      </w:r>
    </w:p>
    <w:p w14:paraId="6F365612" w14:textId="77777777" w:rsidR="002E537C" w:rsidRPr="009F1D1A" w:rsidRDefault="002E537C" w:rsidP="009F1D1A">
      <w:pPr>
        <w:spacing w:after="240"/>
      </w:pPr>
      <w:r w:rsidRPr="009F1D1A">
        <w:t>14. A votre avis quelles sont les solutions pratiques pour éradiquer ce phénomène ?</w:t>
      </w:r>
    </w:p>
    <w:p w14:paraId="1290EC8C" w14:textId="77777777" w:rsidR="002E537C" w:rsidRPr="009F1D1A" w:rsidRDefault="002E537C" w:rsidP="009F1D1A">
      <w:pPr>
        <w:pStyle w:val="Titre1"/>
        <w:spacing w:after="240"/>
        <w:rPr>
          <w:rFonts w:ascii="Times New Roman" w:hAnsi="Times New Roman" w:cs="Times New Roman"/>
          <w:color w:val="000000" w:themeColor="text1"/>
          <w:sz w:val="24"/>
          <w:szCs w:val="24"/>
        </w:rPr>
      </w:pPr>
      <w:r w:rsidRPr="009F1D1A">
        <w:rPr>
          <w:rFonts w:ascii="Times New Roman" w:hAnsi="Times New Roman" w:cs="Times New Roman"/>
          <w:color w:val="000000" w:themeColor="text1"/>
          <w:sz w:val="24"/>
          <w:szCs w:val="24"/>
        </w:rPr>
        <w:t>GUIDE D’ENTRETIEN ADRESSE AU PADERCA</w:t>
      </w:r>
    </w:p>
    <w:p w14:paraId="1FBB8E0D" w14:textId="410C037A" w:rsidR="002E537C" w:rsidRPr="009F1D1A" w:rsidRDefault="002E537C" w:rsidP="009F1D1A">
      <w:pPr>
        <w:tabs>
          <w:tab w:val="left" w:pos="284"/>
        </w:tabs>
        <w:spacing w:after="240"/>
        <w:rPr>
          <w:color w:val="000000"/>
        </w:rPr>
      </w:pPr>
      <w:r w:rsidRPr="009F1D1A">
        <w:rPr>
          <w:color w:val="000000"/>
        </w:rPr>
        <w:t>Date de l’entretien</w:t>
      </w:r>
    </w:p>
    <w:p w14:paraId="79453DD8" w14:textId="77777777" w:rsidR="002E537C" w:rsidRPr="009F1D1A" w:rsidRDefault="002E537C" w:rsidP="009F1D1A">
      <w:pPr>
        <w:tabs>
          <w:tab w:val="left" w:pos="284"/>
        </w:tabs>
        <w:spacing w:after="240"/>
        <w:rPr>
          <w:color w:val="000000"/>
        </w:rPr>
      </w:pPr>
      <w:r w:rsidRPr="009F1D1A">
        <w:rPr>
          <w:color w:val="000000"/>
        </w:rPr>
        <w:t>Nom de l’interlocuteur</w:t>
      </w:r>
    </w:p>
    <w:p w14:paraId="70627F5A" w14:textId="77777777" w:rsidR="002E537C" w:rsidRPr="009F1D1A" w:rsidRDefault="002E537C" w:rsidP="00FE014B">
      <w:pPr>
        <w:pStyle w:val="Paragraphedeliste"/>
        <w:numPr>
          <w:ilvl w:val="0"/>
          <w:numId w:val="6"/>
        </w:numPr>
        <w:spacing w:after="240" w:line="360" w:lineRule="auto"/>
        <w:jc w:val="both"/>
        <w:rPr>
          <w:rFonts w:ascii="Times New Roman" w:hAnsi="Times New Roman" w:cs="Times New Roman"/>
          <w:sz w:val="24"/>
          <w:szCs w:val="24"/>
        </w:rPr>
      </w:pPr>
      <w:r w:rsidRPr="009F1D1A">
        <w:rPr>
          <w:rFonts w:ascii="Times New Roman" w:hAnsi="Times New Roman" w:cs="Times New Roman"/>
          <w:sz w:val="24"/>
          <w:szCs w:val="24"/>
        </w:rPr>
        <w:t xml:space="preserve">Quelle est votre perception de la salinisation ? </w:t>
      </w:r>
    </w:p>
    <w:p w14:paraId="0DBC9184" w14:textId="77777777" w:rsidR="002E537C" w:rsidRPr="009F1D1A" w:rsidRDefault="002E537C" w:rsidP="00FE014B">
      <w:pPr>
        <w:pStyle w:val="Paragraphedeliste"/>
        <w:numPr>
          <w:ilvl w:val="0"/>
          <w:numId w:val="6"/>
        </w:numPr>
        <w:spacing w:after="240" w:line="360" w:lineRule="auto"/>
        <w:jc w:val="both"/>
        <w:rPr>
          <w:rFonts w:ascii="Times New Roman" w:hAnsi="Times New Roman" w:cs="Times New Roman"/>
          <w:sz w:val="24"/>
          <w:szCs w:val="24"/>
        </w:rPr>
      </w:pPr>
      <w:r w:rsidRPr="009F1D1A">
        <w:rPr>
          <w:rFonts w:ascii="Times New Roman" w:hAnsi="Times New Roman" w:cs="Times New Roman"/>
          <w:sz w:val="24"/>
          <w:szCs w:val="24"/>
        </w:rPr>
        <w:t>Quel est le rôle du PADERCA dans la lutte contre la salinisation ?</w:t>
      </w:r>
    </w:p>
    <w:p w14:paraId="16272523" w14:textId="77777777" w:rsidR="002E537C" w:rsidRPr="009F1D1A" w:rsidRDefault="002E537C" w:rsidP="00FE014B">
      <w:pPr>
        <w:pStyle w:val="Paragraphedeliste"/>
        <w:numPr>
          <w:ilvl w:val="0"/>
          <w:numId w:val="6"/>
        </w:numPr>
        <w:spacing w:after="240" w:line="360" w:lineRule="auto"/>
        <w:jc w:val="both"/>
        <w:rPr>
          <w:rFonts w:ascii="Times New Roman" w:hAnsi="Times New Roman" w:cs="Times New Roman"/>
          <w:sz w:val="24"/>
          <w:szCs w:val="24"/>
        </w:rPr>
      </w:pPr>
      <w:r w:rsidRPr="009F1D1A">
        <w:rPr>
          <w:rFonts w:ascii="Times New Roman" w:hAnsi="Times New Roman" w:cs="Times New Roman"/>
          <w:sz w:val="24"/>
          <w:szCs w:val="24"/>
        </w:rPr>
        <w:t>Intervenez-vous dans la vallée de BIRKAMA ?</w:t>
      </w:r>
    </w:p>
    <w:p w14:paraId="76C85B52" w14:textId="77777777" w:rsidR="002E537C" w:rsidRPr="009F1D1A" w:rsidRDefault="002E537C" w:rsidP="00FE014B">
      <w:pPr>
        <w:pStyle w:val="Paragraphedeliste"/>
        <w:numPr>
          <w:ilvl w:val="0"/>
          <w:numId w:val="6"/>
        </w:numPr>
        <w:spacing w:after="240" w:line="360" w:lineRule="auto"/>
        <w:jc w:val="both"/>
        <w:rPr>
          <w:rFonts w:ascii="Times New Roman" w:hAnsi="Times New Roman" w:cs="Times New Roman"/>
          <w:sz w:val="24"/>
          <w:szCs w:val="24"/>
        </w:rPr>
      </w:pPr>
      <w:r w:rsidRPr="009F1D1A">
        <w:rPr>
          <w:rFonts w:ascii="Times New Roman" w:hAnsi="Times New Roman" w:cs="Times New Roman"/>
          <w:sz w:val="24"/>
          <w:szCs w:val="24"/>
        </w:rPr>
        <w:t>Depuis quand vous y intervenez ?</w:t>
      </w:r>
    </w:p>
    <w:p w14:paraId="7F644E0C" w14:textId="77777777" w:rsidR="002E537C" w:rsidRPr="009F1D1A" w:rsidRDefault="002E537C" w:rsidP="00FE014B">
      <w:pPr>
        <w:pStyle w:val="Paragraphedeliste"/>
        <w:numPr>
          <w:ilvl w:val="0"/>
          <w:numId w:val="6"/>
        </w:numPr>
        <w:spacing w:after="240" w:line="360" w:lineRule="auto"/>
        <w:jc w:val="both"/>
        <w:rPr>
          <w:rFonts w:ascii="Times New Roman" w:hAnsi="Times New Roman" w:cs="Times New Roman"/>
          <w:sz w:val="24"/>
          <w:szCs w:val="24"/>
        </w:rPr>
      </w:pPr>
      <w:r w:rsidRPr="009F1D1A">
        <w:rPr>
          <w:rFonts w:ascii="Times New Roman" w:hAnsi="Times New Roman" w:cs="Times New Roman"/>
          <w:sz w:val="24"/>
          <w:szCs w:val="24"/>
        </w:rPr>
        <w:t>Qu’est ce qui peut être à l’origine de ce phénomène dans cette localité ?</w:t>
      </w:r>
    </w:p>
    <w:p w14:paraId="46132CE7" w14:textId="77777777" w:rsidR="002E537C" w:rsidRPr="009F1D1A" w:rsidRDefault="002E537C" w:rsidP="00FE014B">
      <w:pPr>
        <w:pStyle w:val="Paragraphedeliste"/>
        <w:numPr>
          <w:ilvl w:val="0"/>
          <w:numId w:val="6"/>
        </w:numPr>
        <w:spacing w:after="240" w:line="360" w:lineRule="auto"/>
        <w:jc w:val="both"/>
        <w:rPr>
          <w:rFonts w:ascii="Times New Roman" w:hAnsi="Times New Roman" w:cs="Times New Roman"/>
          <w:sz w:val="24"/>
          <w:szCs w:val="24"/>
        </w:rPr>
      </w:pPr>
      <w:r w:rsidRPr="009F1D1A">
        <w:rPr>
          <w:rFonts w:ascii="Times New Roman" w:hAnsi="Times New Roman" w:cs="Times New Roman"/>
          <w:sz w:val="24"/>
          <w:szCs w:val="24"/>
        </w:rPr>
        <w:t>Quelle est la nature de votre intervention ?</w:t>
      </w:r>
    </w:p>
    <w:p w14:paraId="68AE6E36" w14:textId="77777777" w:rsidR="002E537C" w:rsidRPr="009F1D1A" w:rsidRDefault="002E537C" w:rsidP="00FE014B">
      <w:pPr>
        <w:pStyle w:val="Paragraphedeliste"/>
        <w:numPr>
          <w:ilvl w:val="0"/>
          <w:numId w:val="6"/>
        </w:numPr>
        <w:spacing w:after="240" w:line="360" w:lineRule="auto"/>
        <w:jc w:val="both"/>
        <w:rPr>
          <w:rFonts w:ascii="Times New Roman" w:hAnsi="Times New Roman" w:cs="Times New Roman"/>
          <w:sz w:val="24"/>
          <w:szCs w:val="24"/>
        </w:rPr>
      </w:pPr>
      <w:r w:rsidRPr="009F1D1A">
        <w:rPr>
          <w:rFonts w:ascii="Times New Roman" w:hAnsi="Times New Roman" w:cs="Times New Roman"/>
          <w:sz w:val="24"/>
          <w:szCs w:val="24"/>
        </w:rPr>
        <w:t>Quel a été votre objectif ?</w:t>
      </w:r>
    </w:p>
    <w:p w14:paraId="06C6F4B9" w14:textId="77777777" w:rsidR="002E537C" w:rsidRPr="009F1D1A" w:rsidRDefault="002E537C" w:rsidP="009F1D1A">
      <w:pPr>
        <w:spacing w:after="240"/>
        <w:ind w:left="360"/>
      </w:pPr>
      <w:r w:rsidRPr="009F1D1A">
        <w:t>Cet objectif est-il attend ?</w:t>
      </w:r>
    </w:p>
    <w:p w14:paraId="19A70E4A" w14:textId="77777777" w:rsidR="002E537C" w:rsidRPr="009F1D1A" w:rsidRDefault="002E537C" w:rsidP="00FE014B">
      <w:pPr>
        <w:pStyle w:val="Paragraphedeliste"/>
        <w:numPr>
          <w:ilvl w:val="0"/>
          <w:numId w:val="6"/>
        </w:numPr>
        <w:spacing w:after="240" w:line="360" w:lineRule="auto"/>
        <w:jc w:val="both"/>
        <w:rPr>
          <w:rFonts w:ascii="Times New Roman" w:hAnsi="Times New Roman" w:cs="Times New Roman"/>
          <w:sz w:val="24"/>
          <w:szCs w:val="24"/>
        </w:rPr>
      </w:pPr>
      <w:r w:rsidRPr="009F1D1A">
        <w:rPr>
          <w:rFonts w:ascii="Times New Roman" w:hAnsi="Times New Roman" w:cs="Times New Roman"/>
          <w:sz w:val="24"/>
          <w:szCs w:val="24"/>
        </w:rPr>
        <w:t>Travaillez- vous en collaboration avec la population locale ?</w:t>
      </w:r>
    </w:p>
    <w:p w14:paraId="38DBDF63" w14:textId="77777777" w:rsidR="002E537C" w:rsidRPr="009F1D1A" w:rsidRDefault="002E537C" w:rsidP="009F1D1A">
      <w:pPr>
        <w:spacing w:after="240"/>
      </w:pPr>
      <w:r w:rsidRPr="009F1D1A">
        <w:t>Quel est le résultat de votre intervention ?</w:t>
      </w:r>
    </w:p>
    <w:p w14:paraId="66159CC6" w14:textId="77777777" w:rsidR="002E537C" w:rsidRPr="009F1D1A" w:rsidRDefault="002E537C" w:rsidP="00FE014B">
      <w:pPr>
        <w:pStyle w:val="Paragraphedeliste"/>
        <w:numPr>
          <w:ilvl w:val="0"/>
          <w:numId w:val="6"/>
        </w:numPr>
        <w:spacing w:after="240" w:line="360" w:lineRule="auto"/>
        <w:jc w:val="both"/>
        <w:rPr>
          <w:rFonts w:ascii="Times New Roman" w:hAnsi="Times New Roman" w:cs="Times New Roman"/>
          <w:sz w:val="24"/>
          <w:szCs w:val="24"/>
        </w:rPr>
      </w:pPr>
      <w:r w:rsidRPr="009F1D1A">
        <w:rPr>
          <w:rFonts w:ascii="Times New Roman" w:hAnsi="Times New Roman" w:cs="Times New Roman"/>
          <w:sz w:val="24"/>
          <w:szCs w:val="24"/>
        </w:rPr>
        <w:t>Quelles ont été les difficultés que vous avez rencontrées ?</w:t>
      </w:r>
    </w:p>
    <w:p w14:paraId="662C4087" w14:textId="77777777" w:rsidR="002E537C" w:rsidRPr="009F1D1A" w:rsidRDefault="002E537C" w:rsidP="00FE014B">
      <w:pPr>
        <w:pStyle w:val="Paragraphedeliste"/>
        <w:numPr>
          <w:ilvl w:val="0"/>
          <w:numId w:val="6"/>
        </w:numPr>
        <w:spacing w:after="240" w:line="360" w:lineRule="auto"/>
        <w:jc w:val="both"/>
        <w:rPr>
          <w:rFonts w:ascii="Times New Roman" w:hAnsi="Times New Roman" w:cs="Times New Roman"/>
          <w:sz w:val="24"/>
          <w:szCs w:val="24"/>
        </w:rPr>
      </w:pPr>
      <w:r w:rsidRPr="009F1D1A">
        <w:rPr>
          <w:rFonts w:ascii="Times New Roman" w:hAnsi="Times New Roman" w:cs="Times New Roman"/>
          <w:sz w:val="24"/>
          <w:szCs w:val="24"/>
        </w:rPr>
        <w:t>Quelles solutions préconisez-vous pour éradiquer ce phénomène ?</w:t>
      </w:r>
    </w:p>
    <w:p w14:paraId="6FB7AEC1" w14:textId="77777777" w:rsidR="002E537C" w:rsidRPr="009F1D1A" w:rsidRDefault="002E537C" w:rsidP="009F1D1A">
      <w:pPr>
        <w:spacing w:after="240"/>
      </w:pPr>
      <w:bookmarkStart w:id="1" w:name="_GoBack"/>
      <w:bookmarkEnd w:id="1"/>
      <w:r w:rsidRPr="009F1D1A">
        <w:br w:type="page"/>
      </w:r>
    </w:p>
    <w:p w14:paraId="74B81E1E" w14:textId="2C67D314" w:rsidR="002E537C" w:rsidRDefault="00031C76" w:rsidP="002E537C">
      <w:pPr>
        <w:spacing w:after="240"/>
      </w:pPr>
      <w:r>
        <w:rPr>
          <w:noProof/>
          <w:lang w:eastAsia="fr-FR"/>
        </w:rPr>
        <w:lastRenderedPageBreak/>
        <w:drawing>
          <wp:inline distT="0" distB="0" distL="0" distR="0" wp14:anchorId="76976CC5" wp14:editId="7C498B09">
            <wp:extent cx="6096635" cy="8072120"/>
            <wp:effectExtent l="0" t="0" r="0" b="5080"/>
            <wp:docPr id="53" name="Imag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6096635" cy="8072120"/>
                    </a:xfrm>
                    <a:prstGeom prst="rect">
                      <a:avLst/>
                    </a:prstGeom>
                    <a:noFill/>
                  </pic:spPr>
                </pic:pic>
              </a:graphicData>
            </a:graphic>
          </wp:inline>
        </w:drawing>
      </w:r>
    </w:p>
    <w:p w14:paraId="26197504" w14:textId="6B2BBF27" w:rsidR="00031C76" w:rsidRDefault="00031C76" w:rsidP="002E537C">
      <w:pPr>
        <w:spacing w:after="240"/>
      </w:pPr>
      <w:r>
        <w:rPr>
          <w:noProof/>
          <w:lang w:eastAsia="fr-FR"/>
        </w:rPr>
        <w:lastRenderedPageBreak/>
        <w:drawing>
          <wp:inline distT="0" distB="0" distL="0" distR="0" wp14:anchorId="3409E551" wp14:editId="05D583BE">
            <wp:extent cx="5925820" cy="8157210"/>
            <wp:effectExtent l="0" t="0" r="0" b="0"/>
            <wp:docPr id="552" name="Image 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925820" cy="8157210"/>
                    </a:xfrm>
                    <a:prstGeom prst="rect">
                      <a:avLst/>
                    </a:prstGeom>
                    <a:noFill/>
                  </pic:spPr>
                </pic:pic>
              </a:graphicData>
            </a:graphic>
          </wp:inline>
        </w:drawing>
      </w:r>
    </w:p>
    <w:p w14:paraId="60BDADCA" w14:textId="5D030C20" w:rsidR="00031C76" w:rsidRPr="00684D9D" w:rsidRDefault="00031C76" w:rsidP="002E537C">
      <w:pPr>
        <w:spacing w:after="240"/>
      </w:pPr>
      <w:r>
        <w:rPr>
          <w:noProof/>
          <w:lang w:eastAsia="fr-FR"/>
        </w:rPr>
        <w:lastRenderedPageBreak/>
        <w:drawing>
          <wp:inline distT="0" distB="0" distL="0" distR="0" wp14:anchorId="0ACBB397" wp14:editId="39A07DB3">
            <wp:extent cx="6230620" cy="8760460"/>
            <wp:effectExtent l="0" t="0" r="0" b="2540"/>
            <wp:docPr id="553" name="Image 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6230620" cy="8760460"/>
                    </a:xfrm>
                    <a:prstGeom prst="rect">
                      <a:avLst/>
                    </a:prstGeom>
                    <a:noFill/>
                  </pic:spPr>
                </pic:pic>
              </a:graphicData>
            </a:graphic>
          </wp:inline>
        </w:drawing>
      </w:r>
    </w:p>
    <w:sdt>
      <w:sdtPr>
        <w:rPr>
          <w:rFonts w:ascii="Times New Roman" w:eastAsiaTheme="minorHAnsi" w:hAnsi="Times New Roman" w:cs="Times New Roman"/>
          <w:b w:val="0"/>
          <w:bCs w:val="0"/>
          <w:color w:val="auto"/>
          <w:sz w:val="24"/>
          <w:szCs w:val="24"/>
          <w:lang w:eastAsia="en-US"/>
        </w:rPr>
        <w:id w:val="1861698917"/>
        <w:docPartObj>
          <w:docPartGallery w:val="Table of Contents"/>
          <w:docPartUnique/>
        </w:docPartObj>
      </w:sdtPr>
      <w:sdtEndPr/>
      <w:sdtContent>
        <w:p w14:paraId="3C22AA48" w14:textId="5F041554" w:rsidR="00CF592E" w:rsidRPr="00497DBA" w:rsidRDefault="00BE3382" w:rsidP="00497DBA">
          <w:pPr>
            <w:pStyle w:val="En-ttedetabledesmatires"/>
            <w:spacing w:before="0" w:line="360" w:lineRule="auto"/>
            <w:jc w:val="both"/>
            <w:rPr>
              <w:rFonts w:ascii="Times New Roman" w:hAnsi="Times New Roman" w:cs="Times New Roman"/>
              <w:color w:val="auto"/>
              <w:sz w:val="24"/>
              <w:szCs w:val="24"/>
            </w:rPr>
          </w:pPr>
          <w:r w:rsidRPr="00497DBA">
            <w:rPr>
              <w:rFonts w:ascii="Times New Roman" w:hAnsi="Times New Roman" w:cs="Times New Roman"/>
              <w:color w:val="auto"/>
              <w:sz w:val="24"/>
              <w:szCs w:val="24"/>
            </w:rPr>
            <w:t>TABLE DES MATIERES</w:t>
          </w:r>
        </w:p>
        <w:p w14:paraId="6AB73BFE" w14:textId="6EA2F984" w:rsidR="0017270A" w:rsidRPr="00497DBA" w:rsidRDefault="00497DBA" w:rsidP="00497DBA">
          <w:pPr>
            <w:pStyle w:val="Titre1"/>
            <w:spacing w:before="0" w:after="240"/>
            <w:rPr>
              <w:rFonts w:ascii="Times New Roman" w:hAnsi="Times New Roman" w:cs="Times New Roman"/>
              <w:b w:val="0"/>
              <w:color w:val="auto"/>
              <w:sz w:val="24"/>
              <w:szCs w:val="24"/>
            </w:rPr>
          </w:pPr>
          <w:r w:rsidRPr="00497DBA">
            <w:rPr>
              <w:rFonts w:ascii="Times New Roman" w:hAnsi="Times New Roman" w:cs="Times New Roman"/>
              <w:b w:val="0"/>
              <w:color w:val="auto"/>
              <w:sz w:val="24"/>
              <w:szCs w:val="24"/>
            </w:rPr>
            <w:t>Dédicaces</w:t>
          </w:r>
          <w:r w:rsidR="0017270A" w:rsidRPr="00497DBA">
            <w:rPr>
              <w:rFonts w:ascii="Times New Roman" w:hAnsi="Times New Roman" w:cs="Times New Roman"/>
              <w:b w:val="0"/>
              <w:color w:val="auto"/>
              <w:sz w:val="24"/>
              <w:szCs w:val="24"/>
            </w:rPr>
            <w:ptab w:relativeTo="margin" w:alignment="right" w:leader="dot"/>
          </w:r>
          <w:r w:rsidR="0061115F" w:rsidRPr="00497DBA">
            <w:rPr>
              <w:rFonts w:ascii="Times New Roman" w:hAnsi="Times New Roman" w:cs="Times New Roman"/>
              <w:b w:val="0"/>
              <w:color w:val="auto"/>
              <w:sz w:val="24"/>
              <w:szCs w:val="24"/>
            </w:rPr>
            <w:t>ii</w:t>
          </w:r>
        </w:p>
        <w:p w14:paraId="68B11CBF" w14:textId="2CA126EA" w:rsidR="0017270A" w:rsidRPr="00497DBA" w:rsidRDefault="0061115F" w:rsidP="00497DBA">
          <w:pPr>
            <w:spacing w:after="240"/>
          </w:pPr>
          <w:r w:rsidRPr="00497DBA">
            <w:t>Remerciements</w:t>
          </w:r>
          <w:r w:rsidR="0017270A" w:rsidRPr="00497DBA">
            <w:ptab w:relativeTo="margin" w:alignment="right" w:leader="dot"/>
          </w:r>
          <w:r w:rsidRPr="00497DBA">
            <w:t>iii</w:t>
          </w:r>
        </w:p>
        <w:p w14:paraId="3A33E74B" w14:textId="04B68EF6" w:rsidR="0017270A" w:rsidRPr="00497DBA" w:rsidRDefault="00497DBA" w:rsidP="00497DBA">
          <w:pPr>
            <w:pStyle w:val="Titre1"/>
            <w:spacing w:before="0" w:after="240"/>
            <w:rPr>
              <w:rFonts w:ascii="Times New Roman" w:hAnsi="Times New Roman" w:cs="Times New Roman"/>
              <w:b w:val="0"/>
              <w:color w:val="auto"/>
              <w:sz w:val="24"/>
              <w:szCs w:val="24"/>
            </w:rPr>
          </w:pPr>
          <w:r w:rsidRPr="00497DBA">
            <w:rPr>
              <w:rFonts w:ascii="Times New Roman" w:hAnsi="Times New Roman" w:cs="Times New Roman"/>
              <w:b w:val="0"/>
              <w:color w:val="auto"/>
              <w:sz w:val="24"/>
              <w:szCs w:val="24"/>
            </w:rPr>
            <w:t>Résume</w:t>
          </w:r>
          <w:r w:rsidR="0017270A" w:rsidRPr="00497DBA">
            <w:rPr>
              <w:rFonts w:ascii="Times New Roman" w:hAnsi="Times New Roman" w:cs="Times New Roman"/>
              <w:b w:val="0"/>
              <w:color w:val="auto"/>
              <w:sz w:val="24"/>
              <w:szCs w:val="24"/>
            </w:rPr>
            <w:ptab w:relativeTo="margin" w:alignment="right" w:leader="dot"/>
          </w:r>
          <w:r w:rsidR="00D00CC1">
            <w:rPr>
              <w:rFonts w:ascii="Times New Roman" w:hAnsi="Times New Roman" w:cs="Times New Roman"/>
              <w:b w:val="0"/>
              <w:color w:val="auto"/>
              <w:sz w:val="24"/>
              <w:szCs w:val="24"/>
            </w:rPr>
            <w:t>i</w:t>
          </w:r>
          <w:r w:rsidR="0061115F" w:rsidRPr="00497DBA">
            <w:rPr>
              <w:rFonts w:ascii="Times New Roman" w:hAnsi="Times New Roman" w:cs="Times New Roman"/>
              <w:b w:val="0"/>
              <w:color w:val="auto"/>
              <w:sz w:val="24"/>
              <w:szCs w:val="24"/>
            </w:rPr>
            <w:t>v</w:t>
          </w:r>
        </w:p>
        <w:p w14:paraId="576F8FA5" w14:textId="16E42C88" w:rsidR="0017270A" w:rsidRPr="00534EB1" w:rsidRDefault="0061115F" w:rsidP="00497DBA">
          <w:pPr>
            <w:pStyle w:val="Titre1"/>
            <w:spacing w:before="0" w:after="240"/>
            <w:rPr>
              <w:rFonts w:ascii="Times New Roman" w:hAnsi="Times New Roman" w:cs="Times New Roman"/>
              <w:b w:val="0"/>
              <w:color w:val="auto"/>
              <w:sz w:val="24"/>
              <w:szCs w:val="24"/>
            </w:rPr>
          </w:pPr>
          <w:r w:rsidRPr="00534EB1">
            <w:rPr>
              <w:rFonts w:ascii="Times New Roman" w:hAnsi="Times New Roman" w:cs="Times New Roman"/>
              <w:b w:val="0"/>
              <w:color w:val="auto"/>
              <w:sz w:val="24"/>
              <w:szCs w:val="24"/>
            </w:rPr>
            <w:t>Abstract</w:t>
          </w:r>
          <w:r w:rsidR="0017270A" w:rsidRPr="00497DBA">
            <w:rPr>
              <w:rFonts w:ascii="Times New Roman" w:hAnsi="Times New Roman" w:cs="Times New Roman"/>
              <w:b w:val="0"/>
              <w:color w:val="auto"/>
              <w:sz w:val="24"/>
              <w:szCs w:val="24"/>
            </w:rPr>
            <w:ptab w:relativeTo="margin" w:alignment="right" w:leader="dot"/>
          </w:r>
          <w:r w:rsidR="00D00CC1">
            <w:rPr>
              <w:rFonts w:ascii="Times New Roman" w:hAnsi="Times New Roman" w:cs="Times New Roman"/>
              <w:b w:val="0"/>
              <w:color w:val="auto"/>
              <w:sz w:val="24"/>
              <w:szCs w:val="24"/>
            </w:rPr>
            <w:t>v</w:t>
          </w:r>
        </w:p>
        <w:p w14:paraId="07491CF8" w14:textId="3361C41F" w:rsidR="0017270A" w:rsidRDefault="0061115F" w:rsidP="00497DBA">
          <w:pPr>
            <w:pStyle w:val="En-ttedetabledesmatires"/>
            <w:spacing w:before="0" w:line="360" w:lineRule="auto"/>
            <w:jc w:val="both"/>
            <w:rPr>
              <w:rFonts w:ascii="Times New Roman" w:hAnsi="Times New Roman" w:cs="Times New Roman"/>
              <w:b w:val="0"/>
              <w:color w:val="auto"/>
              <w:sz w:val="24"/>
              <w:szCs w:val="24"/>
            </w:rPr>
          </w:pPr>
          <w:r w:rsidRPr="00497DBA">
            <w:rPr>
              <w:rFonts w:ascii="Times New Roman" w:hAnsi="Times New Roman" w:cs="Times New Roman"/>
              <w:b w:val="0"/>
              <w:color w:val="auto"/>
              <w:sz w:val="24"/>
              <w:szCs w:val="24"/>
            </w:rPr>
            <w:t>Sommaire</w:t>
          </w:r>
          <w:r w:rsidR="0017270A" w:rsidRPr="00497DBA">
            <w:rPr>
              <w:rFonts w:ascii="Times New Roman" w:hAnsi="Times New Roman" w:cs="Times New Roman"/>
              <w:b w:val="0"/>
              <w:color w:val="auto"/>
              <w:sz w:val="24"/>
              <w:szCs w:val="24"/>
            </w:rPr>
            <w:ptab w:relativeTo="margin" w:alignment="right" w:leader="dot"/>
          </w:r>
          <w:r w:rsidR="00D00CC1">
            <w:rPr>
              <w:rFonts w:ascii="Times New Roman" w:hAnsi="Times New Roman" w:cs="Times New Roman"/>
              <w:b w:val="0"/>
              <w:color w:val="auto"/>
              <w:sz w:val="24"/>
              <w:szCs w:val="24"/>
            </w:rPr>
            <w:t>vi</w:t>
          </w:r>
        </w:p>
        <w:p w14:paraId="6D4BC373" w14:textId="2637F1FD" w:rsidR="006A6C72" w:rsidRPr="006A6C72" w:rsidRDefault="006A6C72" w:rsidP="006A6C72">
          <w:pPr>
            <w:pStyle w:val="TM1"/>
            <w:rPr>
              <w:bCs/>
            </w:rPr>
          </w:pPr>
          <w:r w:rsidRPr="00497DBA">
            <w:t>Liste des sigles et abréviations</w:t>
          </w:r>
          <w:r w:rsidRPr="00497DBA">
            <w:ptab w:relativeTo="margin" w:alignment="right" w:leader="dot"/>
          </w:r>
          <w:r w:rsidR="00D00CC1">
            <w:rPr>
              <w:bCs/>
            </w:rPr>
            <w:t>vii</w:t>
          </w:r>
        </w:p>
        <w:p w14:paraId="16424104" w14:textId="595BFF34" w:rsidR="00CF592E" w:rsidRPr="00497DBA" w:rsidRDefault="00CB1F6D" w:rsidP="00497DBA">
          <w:pPr>
            <w:autoSpaceDE w:val="0"/>
            <w:autoSpaceDN w:val="0"/>
            <w:adjustRightInd w:val="0"/>
            <w:spacing w:after="240"/>
            <w:rPr>
              <w:bCs/>
            </w:rPr>
          </w:pPr>
          <w:r w:rsidRPr="00497DBA">
            <w:t xml:space="preserve">Introduction </w:t>
          </w:r>
          <w:r w:rsidR="00497DBA" w:rsidRPr="00497DBA">
            <w:t>générale</w:t>
          </w:r>
          <w:r w:rsidR="00CF592E" w:rsidRPr="00497DBA">
            <w:ptab w:relativeTo="margin" w:alignment="right" w:leader="dot"/>
          </w:r>
          <w:r w:rsidR="00CF592E" w:rsidRPr="00497DBA">
            <w:rPr>
              <w:bCs/>
            </w:rPr>
            <w:t>1</w:t>
          </w:r>
        </w:p>
        <w:p w14:paraId="21E251BA" w14:textId="788DE612" w:rsidR="00CB1F6D" w:rsidRPr="00497DBA" w:rsidRDefault="00CB1F6D" w:rsidP="00497DBA">
          <w:pPr>
            <w:autoSpaceDE w:val="0"/>
            <w:autoSpaceDN w:val="0"/>
            <w:adjustRightInd w:val="0"/>
            <w:spacing w:after="240"/>
          </w:pPr>
          <w:r w:rsidRPr="00497DBA">
            <w:rPr>
              <w:bCs/>
            </w:rPr>
            <w:t>I.</w:t>
          </w:r>
          <w:r w:rsidRPr="00497DBA">
            <w:rPr>
              <w:bCs/>
            </w:rPr>
            <w:tab/>
            <w:t xml:space="preserve">Problématique </w:t>
          </w:r>
          <w:r w:rsidRPr="00497DBA">
            <w:ptab w:relativeTo="margin" w:alignment="right" w:leader="dot"/>
          </w:r>
          <w:r w:rsidR="00EE1082" w:rsidRPr="00497DBA">
            <w:rPr>
              <w:bCs/>
            </w:rPr>
            <w:t>4</w:t>
          </w:r>
        </w:p>
        <w:p w14:paraId="06C4E8A9" w14:textId="768FB890" w:rsidR="00CF592E" w:rsidRPr="00497DBA" w:rsidRDefault="00EE1082" w:rsidP="00497DBA">
          <w:pPr>
            <w:pStyle w:val="Titre1"/>
            <w:spacing w:before="0" w:after="240"/>
            <w:rPr>
              <w:rFonts w:ascii="Times New Roman" w:hAnsi="Times New Roman" w:cs="Times New Roman"/>
              <w:b w:val="0"/>
              <w:color w:val="auto"/>
              <w:sz w:val="24"/>
              <w:szCs w:val="24"/>
            </w:rPr>
          </w:pPr>
          <w:r w:rsidRPr="00497DBA">
            <w:rPr>
              <w:rFonts w:ascii="Times New Roman" w:hAnsi="Times New Roman" w:cs="Times New Roman"/>
              <w:b w:val="0"/>
              <w:color w:val="auto"/>
              <w:sz w:val="24"/>
              <w:szCs w:val="24"/>
            </w:rPr>
            <w:t>I.1.</w:t>
          </w:r>
          <w:r w:rsidRPr="00497DBA">
            <w:rPr>
              <w:rFonts w:ascii="Times New Roman" w:hAnsi="Times New Roman" w:cs="Times New Roman"/>
              <w:b w:val="0"/>
              <w:color w:val="auto"/>
              <w:sz w:val="24"/>
              <w:szCs w:val="24"/>
            </w:rPr>
            <w:tab/>
            <w:t>Contexte et justification</w:t>
          </w:r>
          <w:r w:rsidR="00CF592E" w:rsidRPr="00497DBA">
            <w:rPr>
              <w:rFonts w:ascii="Times New Roman" w:hAnsi="Times New Roman" w:cs="Times New Roman"/>
              <w:b w:val="0"/>
              <w:color w:val="auto"/>
              <w:sz w:val="24"/>
              <w:szCs w:val="24"/>
            </w:rPr>
            <w:ptab w:relativeTo="margin" w:alignment="right" w:leader="dot"/>
          </w:r>
          <w:r w:rsidRPr="00497DBA">
            <w:rPr>
              <w:rFonts w:ascii="Times New Roman" w:hAnsi="Times New Roman" w:cs="Times New Roman"/>
              <w:b w:val="0"/>
              <w:color w:val="auto"/>
              <w:sz w:val="24"/>
              <w:szCs w:val="24"/>
            </w:rPr>
            <w:t>4</w:t>
          </w:r>
        </w:p>
        <w:p w14:paraId="4B1E4355" w14:textId="15326342" w:rsidR="00CF592E" w:rsidRPr="00497DBA" w:rsidRDefault="00EE1082" w:rsidP="00497DBA">
          <w:pPr>
            <w:pStyle w:val="Titre1"/>
            <w:spacing w:before="0" w:after="240"/>
            <w:rPr>
              <w:rFonts w:ascii="Times New Roman" w:hAnsi="Times New Roman" w:cs="Times New Roman"/>
              <w:b w:val="0"/>
              <w:color w:val="auto"/>
              <w:sz w:val="24"/>
              <w:szCs w:val="24"/>
            </w:rPr>
          </w:pPr>
          <w:r w:rsidRPr="00497DBA">
            <w:rPr>
              <w:rFonts w:ascii="Times New Roman" w:hAnsi="Times New Roman" w:cs="Times New Roman"/>
              <w:b w:val="0"/>
              <w:color w:val="auto"/>
              <w:sz w:val="24"/>
              <w:szCs w:val="24"/>
            </w:rPr>
            <w:t>I.2.</w:t>
          </w:r>
          <w:r w:rsidRPr="00497DBA">
            <w:rPr>
              <w:rFonts w:ascii="Times New Roman" w:hAnsi="Times New Roman" w:cs="Times New Roman"/>
              <w:b w:val="0"/>
              <w:color w:val="auto"/>
              <w:sz w:val="24"/>
              <w:szCs w:val="24"/>
            </w:rPr>
            <w:tab/>
            <w:t>Questions de recherche</w:t>
          </w:r>
          <w:r w:rsidR="00CF592E" w:rsidRPr="00497DBA">
            <w:rPr>
              <w:rFonts w:ascii="Times New Roman" w:hAnsi="Times New Roman" w:cs="Times New Roman"/>
              <w:b w:val="0"/>
              <w:color w:val="auto"/>
              <w:sz w:val="24"/>
              <w:szCs w:val="24"/>
            </w:rPr>
            <w:ptab w:relativeTo="margin" w:alignment="right" w:leader="dot"/>
          </w:r>
          <w:r w:rsidR="00804D03">
            <w:rPr>
              <w:rFonts w:ascii="Times New Roman" w:hAnsi="Times New Roman" w:cs="Times New Roman"/>
              <w:b w:val="0"/>
              <w:color w:val="auto"/>
              <w:sz w:val="24"/>
              <w:szCs w:val="24"/>
            </w:rPr>
            <w:t>6</w:t>
          </w:r>
        </w:p>
        <w:p w14:paraId="6309E699" w14:textId="33E85F08" w:rsidR="00CF592E" w:rsidRPr="00497DBA" w:rsidRDefault="00EE1082" w:rsidP="00497DBA">
          <w:pPr>
            <w:pStyle w:val="Default"/>
            <w:spacing w:after="240" w:line="360" w:lineRule="auto"/>
            <w:ind w:right="-283"/>
            <w:jc w:val="both"/>
            <w:rPr>
              <w:bCs/>
              <w:color w:val="auto"/>
            </w:rPr>
          </w:pPr>
          <w:r w:rsidRPr="00497DBA">
            <w:rPr>
              <w:color w:val="auto"/>
            </w:rPr>
            <w:t>I.2.1.</w:t>
          </w:r>
          <w:r w:rsidRPr="00497DBA">
            <w:rPr>
              <w:color w:val="auto"/>
            </w:rPr>
            <w:tab/>
            <w:t>Question générale</w:t>
          </w:r>
          <w:r w:rsidR="00CF592E" w:rsidRPr="00497DBA">
            <w:rPr>
              <w:color w:val="auto"/>
            </w:rPr>
            <w:ptab w:relativeTo="margin" w:alignment="right" w:leader="dot"/>
          </w:r>
          <w:r w:rsidRPr="00497DBA">
            <w:rPr>
              <w:color w:val="auto"/>
            </w:rPr>
            <w:t>….</w:t>
          </w:r>
          <w:r w:rsidRPr="00497DBA">
            <w:rPr>
              <w:bCs/>
              <w:color w:val="auto"/>
            </w:rPr>
            <w:t>6</w:t>
          </w:r>
        </w:p>
        <w:p w14:paraId="37B967BD" w14:textId="7847916D" w:rsidR="00EE1082" w:rsidRPr="00497DBA" w:rsidRDefault="00EE1082" w:rsidP="00497DBA">
          <w:pPr>
            <w:pStyle w:val="Titre1"/>
            <w:spacing w:before="0" w:after="240"/>
            <w:rPr>
              <w:rFonts w:ascii="Times New Roman" w:hAnsi="Times New Roman" w:cs="Times New Roman"/>
              <w:b w:val="0"/>
              <w:color w:val="auto"/>
              <w:sz w:val="24"/>
              <w:szCs w:val="24"/>
            </w:rPr>
          </w:pPr>
          <w:r w:rsidRPr="00497DBA">
            <w:rPr>
              <w:rFonts w:ascii="Times New Roman" w:hAnsi="Times New Roman" w:cs="Times New Roman"/>
              <w:b w:val="0"/>
              <w:color w:val="auto"/>
              <w:sz w:val="24"/>
              <w:szCs w:val="24"/>
            </w:rPr>
            <w:t>I.2.2.</w:t>
          </w:r>
          <w:r w:rsidRPr="00497DBA">
            <w:rPr>
              <w:rFonts w:ascii="Times New Roman" w:hAnsi="Times New Roman" w:cs="Times New Roman"/>
              <w:b w:val="0"/>
              <w:color w:val="auto"/>
              <w:sz w:val="24"/>
              <w:szCs w:val="24"/>
            </w:rPr>
            <w:tab/>
            <w:t>Questions spécifiques</w:t>
          </w:r>
          <w:r w:rsidRPr="00497DBA">
            <w:rPr>
              <w:rFonts w:ascii="Times New Roman" w:hAnsi="Times New Roman" w:cs="Times New Roman"/>
              <w:b w:val="0"/>
              <w:color w:val="auto"/>
              <w:sz w:val="24"/>
              <w:szCs w:val="24"/>
            </w:rPr>
            <w:ptab w:relativeTo="margin" w:alignment="right" w:leader="dot"/>
          </w:r>
          <w:r w:rsidRPr="00497DBA">
            <w:rPr>
              <w:rFonts w:ascii="Times New Roman" w:hAnsi="Times New Roman" w:cs="Times New Roman"/>
              <w:b w:val="0"/>
              <w:color w:val="auto"/>
              <w:sz w:val="24"/>
              <w:szCs w:val="24"/>
            </w:rPr>
            <w:t>….6</w:t>
          </w:r>
        </w:p>
        <w:p w14:paraId="423A497E" w14:textId="690E48FE" w:rsidR="00EE1082" w:rsidRPr="00497DBA" w:rsidRDefault="00EE1082" w:rsidP="00497DBA">
          <w:pPr>
            <w:pStyle w:val="Titre1"/>
            <w:spacing w:before="0" w:after="240"/>
            <w:rPr>
              <w:rFonts w:ascii="Times New Roman" w:hAnsi="Times New Roman" w:cs="Times New Roman"/>
              <w:b w:val="0"/>
              <w:color w:val="auto"/>
              <w:sz w:val="24"/>
              <w:szCs w:val="24"/>
            </w:rPr>
          </w:pPr>
          <w:r w:rsidRPr="00497DBA">
            <w:rPr>
              <w:rFonts w:ascii="Times New Roman" w:hAnsi="Times New Roman" w:cs="Times New Roman"/>
              <w:b w:val="0"/>
              <w:color w:val="auto"/>
              <w:sz w:val="24"/>
              <w:szCs w:val="24"/>
            </w:rPr>
            <w:t>I.3.</w:t>
          </w:r>
          <w:r w:rsidRPr="00497DBA">
            <w:rPr>
              <w:rFonts w:ascii="Times New Roman" w:hAnsi="Times New Roman" w:cs="Times New Roman"/>
              <w:b w:val="0"/>
              <w:color w:val="auto"/>
              <w:sz w:val="24"/>
              <w:szCs w:val="24"/>
            </w:rPr>
            <w:tab/>
            <w:t>Objectifs de recherche</w:t>
          </w:r>
          <w:r w:rsidRPr="00497DBA">
            <w:rPr>
              <w:rFonts w:ascii="Times New Roman" w:hAnsi="Times New Roman" w:cs="Times New Roman"/>
              <w:b w:val="0"/>
              <w:color w:val="auto"/>
              <w:sz w:val="24"/>
              <w:szCs w:val="24"/>
            </w:rPr>
            <w:ptab w:relativeTo="margin" w:alignment="right" w:leader="dot"/>
          </w:r>
          <w:r w:rsidRPr="00497DBA">
            <w:rPr>
              <w:rFonts w:ascii="Times New Roman" w:hAnsi="Times New Roman" w:cs="Times New Roman"/>
              <w:b w:val="0"/>
              <w:color w:val="auto"/>
              <w:sz w:val="24"/>
              <w:szCs w:val="24"/>
            </w:rPr>
            <w:t>….6</w:t>
          </w:r>
        </w:p>
        <w:p w14:paraId="29F8B4BA" w14:textId="56076B25" w:rsidR="00EE1082" w:rsidRPr="00497DBA" w:rsidRDefault="00EE1082" w:rsidP="00497DBA">
          <w:pPr>
            <w:pStyle w:val="Titre1"/>
            <w:spacing w:before="0" w:after="240"/>
            <w:rPr>
              <w:rFonts w:ascii="Times New Roman" w:hAnsi="Times New Roman" w:cs="Times New Roman"/>
              <w:b w:val="0"/>
              <w:color w:val="auto"/>
              <w:sz w:val="24"/>
              <w:szCs w:val="24"/>
            </w:rPr>
          </w:pPr>
          <w:r w:rsidRPr="00497DBA">
            <w:rPr>
              <w:rFonts w:ascii="Times New Roman" w:hAnsi="Times New Roman" w:cs="Times New Roman"/>
              <w:b w:val="0"/>
              <w:color w:val="auto"/>
              <w:sz w:val="24"/>
              <w:szCs w:val="24"/>
            </w:rPr>
            <w:t>I.3.1</w:t>
          </w:r>
          <w:r w:rsidRPr="00497DBA">
            <w:rPr>
              <w:rFonts w:ascii="Times New Roman" w:hAnsi="Times New Roman" w:cs="Times New Roman"/>
              <w:b w:val="0"/>
              <w:color w:val="auto"/>
              <w:sz w:val="24"/>
              <w:szCs w:val="24"/>
            </w:rPr>
            <w:tab/>
          </w:r>
          <w:r w:rsidR="0061115F" w:rsidRPr="00497DBA">
            <w:rPr>
              <w:rFonts w:ascii="Times New Roman" w:hAnsi="Times New Roman" w:cs="Times New Roman"/>
              <w:b w:val="0"/>
              <w:color w:val="auto"/>
              <w:sz w:val="24"/>
              <w:szCs w:val="24"/>
            </w:rPr>
            <w:t>objectif général</w:t>
          </w:r>
          <w:r w:rsidRPr="00497DBA">
            <w:rPr>
              <w:rFonts w:ascii="Times New Roman" w:hAnsi="Times New Roman" w:cs="Times New Roman"/>
              <w:b w:val="0"/>
              <w:color w:val="auto"/>
              <w:sz w:val="24"/>
              <w:szCs w:val="24"/>
            </w:rPr>
            <w:ptab w:relativeTo="margin" w:alignment="right" w:leader="dot"/>
          </w:r>
          <w:r w:rsidRPr="00497DBA">
            <w:rPr>
              <w:rFonts w:ascii="Times New Roman" w:hAnsi="Times New Roman" w:cs="Times New Roman"/>
              <w:b w:val="0"/>
              <w:color w:val="auto"/>
              <w:sz w:val="24"/>
              <w:szCs w:val="24"/>
            </w:rPr>
            <w:t>….6</w:t>
          </w:r>
        </w:p>
        <w:p w14:paraId="2FC87D8E" w14:textId="77777777" w:rsidR="00497DBA" w:rsidRPr="00497DBA" w:rsidRDefault="00EE1082" w:rsidP="00497DBA">
          <w:pPr>
            <w:spacing w:after="240"/>
          </w:pPr>
          <w:r w:rsidRPr="00497DBA">
            <w:t>I.3.2.</w:t>
          </w:r>
          <w:r w:rsidRPr="00497DBA">
            <w:tab/>
            <w:t>Objectifs spécifiques</w:t>
          </w:r>
          <w:r w:rsidRPr="00497DBA">
            <w:ptab w:relativeTo="margin" w:alignment="right" w:leader="dot"/>
          </w:r>
          <w:r w:rsidRPr="00497DBA">
            <w:t>….6</w:t>
          </w:r>
        </w:p>
        <w:p w14:paraId="3C8CEEAB" w14:textId="77777777" w:rsidR="00497DBA" w:rsidRPr="00497DBA" w:rsidRDefault="00EE1082" w:rsidP="00497DBA">
          <w:pPr>
            <w:spacing w:after="240"/>
          </w:pPr>
          <w:r w:rsidRPr="00497DBA">
            <w:t>I.4.</w:t>
          </w:r>
          <w:r w:rsidRPr="00497DBA">
            <w:tab/>
            <w:t>Hypothèses</w:t>
          </w:r>
          <w:r w:rsidRPr="00497DBA">
            <w:ptab w:relativeTo="margin" w:alignment="right" w:leader="dot"/>
          </w:r>
          <w:r w:rsidRPr="00497DBA">
            <w:t>….7</w:t>
          </w:r>
        </w:p>
        <w:p w14:paraId="39C64579" w14:textId="77777777" w:rsidR="00497DBA" w:rsidRDefault="00EE1082" w:rsidP="00497DBA">
          <w:pPr>
            <w:spacing w:after="240"/>
          </w:pPr>
          <w:r w:rsidRPr="00497DBA">
            <w:t>I.</w:t>
          </w:r>
          <w:r w:rsidR="00875FD2" w:rsidRPr="00497DBA">
            <w:t>4</w:t>
          </w:r>
          <w:r w:rsidRPr="00497DBA">
            <w:t>.1.</w:t>
          </w:r>
          <w:r w:rsidRPr="00497DBA">
            <w:tab/>
            <w:t>Hypothèse générale</w:t>
          </w:r>
          <w:r w:rsidRPr="00497DBA">
            <w:ptab w:relativeTo="margin" w:alignment="right" w:leader="dot"/>
          </w:r>
          <w:r w:rsidRPr="00497DBA">
            <w:t>….7</w:t>
          </w:r>
        </w:p>
        <w:p w14:paraId="792E1153" w14:textId="77777777" w:rsidR="00497DBA" w:rsidRDefault="00EE1082" w:rsidP="00497DBA">
          <w:pPr>
            <w:spacing w:after="240"/>
          </w:pPr>
          <w:r w:rsidRPr="00497DBA">
            <w:t>I.</w:t>
          </w:r>
          <w:r w:rsidR="00875FD2" w:rsidRPr="00497DBA">
            <w:t>4</w:t>
          </w:r>
          <w:r w:rsidRPr="00497DBA">
            <w:t>.2.</w:t>
          </w:r>
          <w:r w:rsidRPr="00497DBA">
            <w:tab/>
            <w:t>Hypothèses spécifiques</w:t>
          </w:r>
          <w:r w:rsidRPr="00497DBA">
            <w:ptab w:relativeTo="margin" w:alignment="right" w:leader="dot"/>
          </w:r>
          <w:r w:rsidRPr="00497DBA">
            <w:t>….7</w:t>
          </w:r>
        </w:p>
        <w:p w14:paraId="1C00CCA3" w14:textId="2331B5F4" w:rsidR="00497DBA" w:rsidRDefault="00497DBA" w:rsidP="00497DBA">
          <w:pPr>
            <w:spacing w:after="240"/>
          </w:pPr>
          <w:r w:rsidRPr="00497DBA">
            <w:t>II</w:t>
          </w:r>
          <w:r w:rsidR="0061115F" w:rsidRPr="00497DBA">
            <w:t>.</w:t>
          </w:r>
          <w:r w:rsidR="0061115F" w:rsidRPr="00497DBA">
            <w:tab/>
            <w:t>Cadre conceptuel et methodologique</w:t>
          </w:r>
          <w:r w:rsidR="00EE1082" w:rsidRPr="00497DBA">
            <w:ptab w:relativeTo="margin" w:alignment="right" w:leader="dot"/>
          </w:r>
          <w:r w:rsidR="00EE1082" w:rsidRPr="00497DBA">
            <w:t>….7</w:t>
          </w:r>
        </w:p>
        <w:p w14:paraId="5D698D28" w14:textId="213C24F2" w:rsidR="00497DBA" w:rsidRDefault="00497DBA" w:rsidP="00497DBA">
          <w:pPr>
            <w:spacing w:after="240"/>
          </w:pPr>
          <w:r w:rsidRPr="00497DBA">
            <w:t>II</w:t>
          </w:r>
          <w:r w:rsidR="0061115F" w:rsidRPr="00497DBA">
            <w:t>.1.</w:t>
          </w:r>
          <w:r w:rsidR="0061115F" w:rsidRPr="00497DBA">
            <w:tab/>
            <w:t>Cadre conceptuel</w:t>
          </w:r>
          <w:r w:rsidR="00EE1082" w:rsidRPr="00497DBA">
            <w:ptab w:relativeTo="margin" w:alignment="right" w:leader="dot"/>
          </w:r>
          <w:r w:rsidR="00804D03">
            <w:t>….8</w:t>
          </w:r>
        </w:p>
        <w:p w14:paraId="4FC72368" w14:textId="5286AECE" w:rsidR="00497DBA" w:rsidRDefault="00497DBA" w:rsidP="00497DBA">
          <w:pPr>
            <w:spacing w:after="240"/>
          </w:pPr>
          <w:r w:rsidRPr="00497DBA">
            <w:t>II</w:t>
          </w:r>
          <w:r w:rsidR="0061115F" w:rsidRPr="00497DBA">
            <w:t>.1.1.</w:t>
          </w:r>
          <w:r w:rsidR="0050268D" w:rsidRPr="00497DBA">
            <w:tab/>
          </w:r>
          <w:r w:rsidR="00EE1082" w:rsidRPr="00497DBA">
            <w:t>Processus</w:t>
          </w:r>
          <w:r w:rsidR="0050268D" w:rsidRPr="00497DBA">
            <w:ptab w:relativeTo="margin" w:alignment="right" w:leader="dot"/>
          </w:r>
          <w:r w:rsidR="00804D03">
            <w:t>….8</w:t>
          </w:r>
        </w:p>
        <w:p w14:paraId="57FA4E9F" w14:textId="10B2F4E9" w:rsidR="00497DBA" w:rsidRDefault="00497DBA" w:rsidP="00497DBA">
          <w:pPr>
            <w:spacing w:after="240"/>
          </w:pPr>
          <w:r w:rsidRPr="00497DBA">
            <w:t>II</w:t>
          </w:r>
          <w:r w:rsidR="0061115F" w:rsidRPr="00497DBA">
            <w:t>.</w:t>
          </w:r>
          <w:r>
            <w:t>1.2.</w:t>
          </w:r>
          <w:r>
            <w:tab/>
          </w:r>
          <w:r w:rsidR="0050268D" w:rsidRPr="00497DBA">
            <w:t>Salinisation</w:t>
          </w:r>
          <w:r w:rsidR="0050268D" w:rsidRPr="00497DBA">
            <w:ptab w:relativeTo="margin" w:alignment="right" w:leader="dot"/>
          </w:r>
          <w:r w:rsidR="0050268D" w:rsidRPr="00497DBA">
            <w:t>….8</w:t>
          </w:r>
        </w:p>
        <w:p w14:paraId="48D67F7A" w14:textId="6336CE04" w:rsidR="00497DBA" w:rsidRDefault="00497DBA" w:rsidP="00497DBA">
          <w:pPr>
            <w:spacing w:after="240"/>
          </w:pPr>
          <w:r w:rsidRPr="00497DBA">
            <w:lastRenderedPageBreak/>
            <w:t>II</w:t>
          </w:r>
          <w:r>
            <w:t>.1.3.</w:t>
          </w:r>
          <w:r>
            <w:tab/>
          </w:r>
          <w:r w:rsidR="0050268D" w:rsidRPr="00497DBA">
            <w:t>Rizière</w:t>
          </w:r>
          <w:r w:rsidR="0050268D" w:rsidRPr="00497DBA">
            <w:ptab w:relativeTo="margin" w:alignment="right" w:leader="dot"/>
          </w:r>
          <w:r w:rsidR="0050268D" w:rsidRPr="00497DBA">
            <w:t>….8</w:t>
          </w:r>
        </w:p>
        <w:p w14:paraId="0EC7A56D" w14:textId="7AF20C96" w:rsidR="00497DBA" w:rsidRDefault="00497DBA" w:rsidP="00497DBA">
          <w:pPr>
            <w:spacing w:after="240"/>
          </w:pPr>
          <w:r w:rsidRPr="00497DBA">
            <w:t>II</w:t>
          </w:r>
          <w:r w:rsidR="0061115F" w:rsidRPr="00497DBA">
            <w:t>.</w:t>
          </w:r>
          <w:r>
            <w:t>1.4.</w:t>
          </w:r>
          <w:r>
            <w:tab/>
          </w:r>
          <w:r w:rsidR="0050268D" w:rsidRPr="00497DBA">
            <w:t>Vallée</w:t>
          </w:r>
          <w:r w:rsidR="0050268D" w:rsidRPr="00497DBA">
            <w:ptab w:relativeTo="margin" w:alignment="right" w:leader="dot"/>
          </w:r>
          <w:r>
            <w:t>….9</w:t>
          </w:r>
        </w:p>
        <w:p w14:paraId="3FA54E4F" w14:textId="3ACBD071" w:rsidR="00497DBA" w:rsidRDefault="00497DBA" w:rsidP="00497DBA">
          <w:pPr>
            <w:spacing w:after="240"/>
          </w:pPr>
          <w:r w:rsidRPr="00497DBA">
            <w:t>II</w:t>
          </w:r>
          <w:r w:rsidR="0061115F" w:rsidRPr="00497DBA">
            <w:t>.</w:t>
          </w:r>
          <w:r>
            <w:t>1.5.</w:t>
          </w:r>
          <w:r>
            <w:tab/>
          </w:r>
          <w:r w:rsidR="0050268D" w:rsidRPr="00497DBA">
            <w:t>Impact</w:t>
          </w:r>
          <w:r w:rsidR="0050268D" w:rsidRPr="00497DBA">
            <w:ptab w:relativeTo="margin" w:alignment="right" w:leader="dot"/>
          </w:r>
          <w:r>
            <w:t>….9</w:t>
          </w:r>
        </w:p>
        <w:p w14:paraId="669D07B9" w14:textId="1B48AFCA" w:rsidR="0050268D" w:rsidRPr="00497DBA" w:rsidRDefault="00497DBA" w:rsidP="00497DBA">
          <w:pPr>
            <w:spacing w:after="240"/>
            <w:rPr>
              <w:rFonts w:eastAsia="Times New Roman"/>
              <w:b/>
              <w:lang w:eastAsia="fr-FR"/>
            </w:rPr>
          </w:pPr>
          <w:r w:rsidRPr="00497DBA">
            <w:t>II</w:t>
          </w:r>
          <w:r w:rsidR="0061115F" w:rsidRPr="00497DBA">
            <w:rPr>
              <w:rFonts w:eastAsia="Times New Roman"/>
              <w:lang w:eastAsia="fr-FR"/>
            </w:rPr>
            <w:t>.2.</w:t>
          </w:r>
          <w:r w:rsidR="0061115F" w:rsidRPr="00497DBA">
            <w:rPr>
              <w:rFonts w:eastAsia="Times New Roman"/>
              <w:lang w:eastAsia="fr-FR"/>
            </w:rPr>
            <w:tab/>
          </w:r>
          <w:r w:rsidR="0050268D" w:rsidRPr="00497DBA">
            <w:rPr>
              <w:rFonts w:eastAsia="Times New Roman"/>
              <w:lang w:eastAsia="fr-FR"/>
            </w:rPr>
            <w:t>Méthodologie</w:t>
          </w:r>
          <w:r w:rsidR="0050268D" w:rsidRPr="00497DBA">
            <w:ptab w:relativeTo="margin" w:alignment="right" w:leader="dot"/>
          </w:r>
          <w:r w:rsidR="0050268D" w:rsidRPr="00497DBA">
            <w:t>….10</w:t>
          </w:r>
        </w:p>
        <w:p w14:paraId="7911834A" w14:textId="1CAC604D" w:rsidR="0050268D" w:rsidRPr="00497DBA" w:rsidRDefault="00497DBA" w:rsidP="00497DBA">
          <w:pPr>
            <w:pStyle w:val="Titre1"/>
            <w:spacing w:before="0" w:after="240"/>
            <w:rPr>
              <w:rFonts w:ascii="Times New Roman" w:eastAsia="Times New Roman" w:hAnsi="Times New Roman" w:cs="Times New Roman"/>
              <w:b w:val="0"/>
              <w:color w:val="auto"/>
              <w:sz w:val="24"/>
              <w:szCs w:val="24"/>
              <w:lang w:eastAsia="fr-FR"/>
            </w:rPr>
          </w:pPr>
          <w:r w:rsidRPr="00497DBA">
            <w:rPr>
              <w:rFonts w:ascii="Times New Roman" w:eastAsia="Times New Roman" w:hAnsi="Times New Roman" w:cs="Times New Roman"/>
              <w:b w:val="0"/>
              <w:color w:val="auto"/>
              <w:sz w:val="24"/>
              <w:szCs w:val="24"/>
              <w:lang w:eastAsia="fr-FR"/>
            </w:rPr>
            <w:t>II</w:t>
          </w:r>
          <w:r w:rsidR="0061115F" w:rsidRPr="00497DBA">
            <w:rPr>
              <w:rFonts w:ascii="Times New Roman" w:eastAsia="Times New Roman" w:hAnsi="Times New Roman" w:cs="Times New Roman"/>
              <w:b w:val="0"/>
              <w:color w:val="auto"/>
              <w:sz w:val="24"/>
              <w:szCs w:val="24"/>
              <w:lang w:eastAsia="fr-FR"/>
            </w:rPr>
            <w:t>.</w:t>
          </w:r>
          <w:r>
            <w:rPr>
              <w:rFonts w:ascii="Times New Roman" w:eastAsia="Times New Roman" w:hAnsi="Times New Roman" w:cs="Times New Roman"/>
              <w:b w:val="0"/>
              <w:color w:val="auto"/>
              <w:sz w:val="24"/>
              <w:szCs w:val="24"/>
              <w:lang w:eastAsia="fr-FR"/>
            </w:rPr>
            <w:t>2.1.</w:t>
          </w:r>
          <w:r>
            <w:rPr>
              <w:rFonts w:ascii="Times New Roman" w:eastAsia="Times New Roman" w:hAnsi="Times New Roman" w:cs="Times New Roman"/>
              <w:b w:val="0"/>
              <w:color w:val="auto"/>
              <w:sz w:val="24"/>
              <w:szCs w:val="24"/>
              <w:lang w:eastAsia="fr-FR"/>
            </w:rPr>
            <w:tab/>
          </w:r>
          <w:r w:rsidR="0050268D" w:rsidRPr="00497DBA">
            <w:rPr>
              <w:rFonts w:ascii="Times New Roman" w:eastAsia="Times New Roman" w:hAnsi="Times New Roman" w:cs="Times New Roman"/>
              <w:b w:val="0"/>
              <w:color w:val="auto"/>
              <w:sz w:val="24"/>
              <w:szCs w:val="24"/>
              <w:lang w:eastAsia="fr-FR"/>
            </w:rPr>
            <w:t>La recherche documentaire</w:t>
          </w:r>
          <w:r w:rsidR="0050268D" w:rsidRPr="00497DBA">
            <w:rPr>
              <w:rFonts w:ascii="Times New Roman" w:hAnsi="Times New Roman" w:cs="Times New Roman"/>
              <w:b w:val="0"/>
              <w:color w:val="auto"/>
              <w:sz w:val="24"/>
              <w:szCs w:val="24"/>
            </w:rPr>
            <w:ptab w:relativeTo="margin" w:alignment="right" w:leader="dot"/>
          </w:r>
          <w:r w:rsidR="00804D03">
            <w:rPr>
              <w:rFonts w:ascii="Times New Roman" w:hAnsi="Times New Roman" w:cs="Times New Roman"/>
              <w:b w:val="0"/>
              <w:color w:val="auto"/>
              <w:sz w:val="24"/>
              <w:szCs w:val="24"/>
            </w:rPr>
            <w:t>….11</w:t>
          </w:r>
        </w:p>
        <w:p w14:paraId="7D6D1BBD" w14:textId="4FEFE22A" w:rsidR="0050268D" w:rsidRPr="00497DBA" w:rsidRDefault="00497DBA" w:rsidP="00497DBA">
          <w:pPr>
            <w:pStyle w:val="Titre1"/>
            <w:spacing w:before="0" w:after="240"/>
            <w:rPr>
              <w:rFonts w:ascii="Times New Roman" w:eastAsia="Times New Roman" w:hAnsi="Times New Roman" w:cs="Times New Roman"/>
              <w:b w:val="0"/>
              <w:color w:val="auto"/>
              <w:sz w:val="24"/>
              <w:szCs w:val="24"/>
              <w:lang w:eastAsia="fr-FR"/>
            </w:rPr>
          </w:pPr>
          <w:r w:rsidRPr="00497DBA">
            <w:rPr>
              <w:rFonts w:ascii="Times New Roman" w:eastAsia="Times New Roman" w:hAnsi="Times New Roman" w:cs="Times New Roman"/>
              <w:b w:val="0"/>
              <w:color w:val="auto"/>
              <w:sz w:val="24"/>
              <w:szCs w:val="24"/>
              <w:lang w:eastAsia="fr-FR"/>
            </w:rPr>
            <w:t>II</w:t>
          </w:r>
          <w:r w:rsidR="0061115F" w:rsidRPr="00497DBA">
            <w:rPr>
              <w:rFonts w:ascii="Times New Roman" w:eastAsia="Times New Roman" w:hAnsi="Times New Roman" w:cs="Times New Roman"/>
              <w:b w:val="0"/>
              <w:color w:val="auto"/>
              <w:sz w:val="24"/>
              <w:szCs w:val="24"/>
              <w:lang w:eastAsia="fr-FR"/>
            </w:rPr>
            <w:t>.</w:t>
          </w:r>
          <w:r>
            <w:rPr>
              <w:rFonts w:ascii="Times New Roman" w:eastAsia="Times New Roman" w:hAnsi="Times New Roman" w:cs="Times New Roman"/>
              <w:b w:val="0"/>
              <w:color w:val="auto"/>
              <w:sz w:val="24"/>
              <w:szCs w:val="24"/>
              <w:lang w:eastAsia="fr-FR"/>
            </w:rPr>
            <w:t>2.2.</w:t>
          </w:r>
          <w:r>
            <w:rPr>
              <w:rFonts w:ascii="Times New Roman" w:eastAsia="Times New Roman" w:hAnsi="Times New Roman" w:cs="Times New Roman"/>
              <w:b w:val="0"/>
              <w:color w:val="auto"/>
              <w:sz w:val="24"/>
              <w:szCs w:val="24"/>
              <w:lang w:eastAsia="fr-FR"/>
            </w:rPr>
            <w:tab/>
          </w:r>
          <w:r w:rsidR="0050268D" w:rsidRPr="00497DBA">
            <w:rPr>
              <w:rFonts w:ascii="Times New Roman" w:eastAsia="Times New Roman" w:hAnsi="Times New Roman" w:cs="Times New Roman"/>
              <w:b w:val="0"/>
              <w:color w:val="auto"/>
              <w:sz w:val="24"/>
              <w:szCs w:val="24"/>
              <w:lang w:eastAsia="fr-FR"/>
            </w:rPr>
            <w:t>La collecte des données</w:t>
          </w:r>
          <w:r w:rsidR="0050268D" w:rsidRPr="00497DBA">
            <w:rPr>
              <w:rFonts w:ascii="Times New Roman" w:hAnsi="Times New Roman" w:cs="Times New Roman"/>
              <w:b w:val="0"/>
              <w:color w:val="auto"/>
              <w:sz w:val="24"/>
              <w:szCs w:val="24"/>
            </w:rPr>
            <w:ptab w:relativeTo="margin" w:alignment="right" w:leader="dot"/>
          </w:r>
          <w:r w:rsidR="0050268D" w:rsidRPr="00497DBA">
            <w:rPr>
              <w:rFonts w:ascii="Times New Roman" w:hAnsi="Times New Roman" w:cs="Times New Roman"/>
              <w:b w:val="0"/>
              <w:color w:val="auto"/>
              <w:sz w:val="24"/>
              <w:szCs w:val="24"/>
            </w:rPr>
            <w:t>….11</w:t>
          </w:r>
        </w:p>
        <w:p w14:paraId="05284086" w14:textId="5877DD8F" w:rsidR="0050268D" w:rsidRPr="00497DBA" w:rsidRDefault="00497DBA" w:rsidP="00497DBA">
          <w:pPr>
            <w:pStyle w:val="Titre1"/>
            <w:spacing w:before="0" w:after="240"/>
            <w:rPr>
              <w:rFonts w:ascii="Times New Roman" w:eastAsia="Times New Roman" w:hAnsi="Times New Roman" w:cs="Times New Roman"/>
              <w:b w:val="0"/>
              <w:color w:val="auto"/>
              <w:sz w:val="24"/>
              <w:szCs w:val="24"/>
              <w:lang w:eastAsia="fr-FR"/>
            </w:rPr>
          </w:pPr>
          <w:r w:rsidRPr="00497DBA">
            <w:rPr>
              <w:rFonts w:ascii="Times New Roman" w:eastAsia="Times New Roman" w:hAnsi="Times New Roman" w:cs="Times New Roman"/>
              <w:b w:val="0"/>
              <w:color w:val="auto"/>
              <w:sz w:val="24"/>
              <w:szCs w:val="24"/>
              <w:lang w:eastAsia="fr-FR"/>
            </w:rPr>
            <w:t>II</w:t>
          </w:r>
          <w:r w:rsidR="0061115F" w:rsidRPr="00497DBA">
            <w:rPr>
              <w:rFonts w:ascii="Times New Roman" w:eastAsia="Times New Roman" w:hAnsi="Times New Roman" w:cs="Times New Roman"/>
              <w:b w:val="0"/>
              <w:color w:val="auto"/>
              <w:sz w:val="24"/>
              <w:szCs w:val="24"/>
              <w:lang w:eastAsia="fr-FR"/>
            </w:rPr>
            <w:t>.</w:t>
          </w:r>
          <w:r>
            <w:rPr>
              <w:rFonts w:ascii="Times New Roman" w:eastAsia="Times New Roman" w:hAnsi="Times New Roman" w:cs="Times New Roman"/>
              <w:b w:val="0"/>
              <w:color w:val="auto"/>
              <w:sz w:val="24"/>
              <w:szCs w:val="24"/>
              <w:lang w:eastAsia="fr-FR"/>
            </w:rPr>
            <w:t>2.2.1.</w:t>
          </w:r>
          <w:r w:rsidR="0050268D" w:rsidRPr="00497DBA">
            <w:rPr>
              <w:rFonts w:ascii="Times New Roman" w:eastAsia="Times New Roman" w:hAnsi="Times New Roman" w:cs="Times New Roman"/>
              <w:b w:val="0"/>
              <w:color w:val="auto"/>
              <w:sz w:val="24"/>
              <w:szCs w:val="24"/>
              <w:lang w:eastAsia="fr-FR"/>
            </w:rPr>
            <w:t>L’acquisition des données</w:t>
          </w:r>
          <w:r w:rsidR="0050268D" w:rsidRPr="00497DBA">
            <w:rPr>
              <w:rFonts w:ascii="Times New Roman" w:hAnsi="Times New Roman" w:cs="Times New Roman"/>
              <w:b w:val="0"/>
              <w:color w:val="auto"/>
              <w:sz w:val="24"/>
              <w:szCs w:val="24"/>
            </w:rPr>
            <w:ptab w:relativeTo="margin" w:alignment="right" w:leader="dot"/>
          </w:r>
          <w:r w:rsidR="0050268D" w:rsidRPr="00497DBA">
            <w:rPr>
              <w:rFonts w:ascii="Times New Roman" w:hAnsi="Times New Roman" w:cs="Times New Roman"/>
              <w:b w:val="0"/>
              <w:color w:val="auto"/>
              <w:sz w:val="24"/>
              <w:szCs w:val="24"/>
            </w:rPr>
            <w:t>….11</w:t>
          </w:r>
        </w:p>
        <w:p w14:paraId="473E799A" w14:textId="36D93F9C" w:rsidR="0050268D" w:rsidRPr="00497DBA" w:rsidRDefault="00497DBA" w:rsidP="00497DBA">
          <w:pPr>
            <w:pStyle w:val="Titre1"/>
            <w:spacing w:before="0" w:after="240"/>
            <w:rPr>
              <w:rFonts w:ascii="Times New Roman" w:eastAsia="Times New Roman" w:hAnsi="Times New Roman" w:cs="Times New Roman"/>
              <w:b w:val="0"/>
              <w:color w:val="auto"/>
              <w:sz w:val="24"/>
              <w:szCs w:val="24"/>
              <w:lang w:eastAsia="fr-FR"/>
            </w:rPr>
          </w:pPr>
          <w:r w:rsidRPr="00497DBA">
            <w:rPr>
              <w:rFonts w:ascii="Times New Roman" w:eastAsia="Times New Roman" w:hAnsi="Times New Roman" w:cs="Times New Roman"/>
              <w:b w:val="0"/>
              <w:color w:val="auto"/>
              <w:sz w:val="24"/>
              <w:szCs w:val="24"/>
              <w:lang w:eastAsia="fr-FR"/>
            </w:rPr>
            <w:t>II</w:t>
          </w:r>
          <w:r w:rsidR="0061115F" w:rsidRPr="00497DBA">
            <w:rPr>
              <w:rFonts w:ascii="Times New Roman" w:eastAsia="Times New Roman" w:hAnsi="Times New Roman" w:cs="Times New Roman"/>
              <w:b w:val="0"/>
              <w:color w:val="auto"/>
              <w:sz w:val="24"/>
              <w:szCs w:val="24"/>
              <w:lang w:eastAsia="fr-FR"/>
            </w:rPr>
            <w:t>.</w:t>
          </w:r>
          <w:r>
            <w:rPr>
              <w:rFonts w:ascii="Times New Roman" w:eastAsia="Times New Roman" w:hAnsi="Times New Roman" w:cs="Times New Roman"/>
              <w:b w:val="0"/>
              <w:color w:val="auto"/>
              <w:sz w:val="24"/>
              <w:szCs w:val="24"/>
              <w:lang w:eastAsia="fr-FR"/>
            </w:rPr>
            <w:t>2.2.2.</w:t>
          </w:r>
          <w:r w:rsidR="0050268D" w:rsidRPr="00497DBA">
            <w:rPr>
              <w:rFonts w:ascii="Times New Roman" w:eastAsia="Times New Roman" w:hAnsi="Times New Roman" w:cs="Times New Roman"/>
              <w:b w:val="0"/>
              <w:color w:val="auto"/>
              <w:sz w:val="24"/>
              <w:szCs w:val="24"/>
              <w:lang w:eastAsia="fr-FR"/>
            </w:rPr>
            <w:t>Les travaux de terrain</w:t>
          </w:r>
          <w:r w:rsidR="0050268D" w:rsidRPr="00497DBA">
            <w:rPr>
              <w:rFonts w:ascii="Times New Roman" w:hAnsi="Times New Roman" w:cs="Times New Roman"/>
              <w:b w:val="0"/>
              <w:color w:val="auto"/>
              <w:sz w:val="24"/>
              <w:szCs w:val="24"/>
            </w:rPr>
            <w:ptab w:relativeTo="margin" w:alignment="right" w:leader="dot"/>
          </w:r>
          <w:r w:rsidR="00804D03">
            <w:rPr>
              <w:rFonts w:ascii="Times New Roman" w:hAnsi="Times New Roman" w:cs="Times New Roman"/>
              <w:b w:val="0"/>
              <w:color w:val="auto"/>
              <w:sz w:val="24"/>
              <w:szCs w:val="24"/>
            </w:rPr>
            <w:t>….12</w:t>
          </w:r>
        </w:p>
        <w:p w14:paraId="60648DF9" w14:textId="73241A2B" w:rsidR="0050268D" w:rsidRPr="00497DBA" w:rsidRDefault="00497DBA" w:rsidP="00497DBA">
          <w:pPr>
            <w:pStyle w:val="Titre1"/>
            <w:spacing w:before="0" w:after="240"/>
            <w:rPr>
              <w:rFonts w:ascii="Times New Roman" w:eastAsia="Times New Roman" w:hAnsi="Times New Roman" w:cs="Times New Roman"/>
              <w:b w:val="0"/>
              <w:color w:val="auto"/>
              <w:sz w:val="24"/>
              <w:szCs w:val="24"/>
              <w:lang w:eastAsia="fr-FR"/>
            </w:rPr>
          </w:pPr>
          <w:r w:rsidRPr="00497DBA">
            <w:rPr>
              <w:rFonts w:ascii="Times New Roman" w:eastAsia="Times New Roman" w:hAnsi="Times New Roman" w:cs="Times New Roman"/>
              <w:b w:val="0"/>
              <w:color w:val="auto"/>
              <w:sz w:val="24"/>
              <w:szCs w:val="24"/>
              <w:lang w:eastAsia="fr-FR"/>
            </w:rPr>
            <w:t>II</w:t>
          </w:r>
          <w:r w:rsidR="0061115F" w:rsidRPr="00497DBA">
            <w:rPr>
              <w:rFonts w:ascii="Times New Roman" w:eastAsia="Times New Roman" w:hAnsi="Times New Roman" w:cs="Times New Roman"/>
              <w:b w:val="0"/>
              <w:color w:val="auto"/>
              <w:sz w:val="24"/>
              <w:szCs w:val="24"/>
              <w:lang w:eastAsia="fr-FR"/>
            </w:rPr>
            <w:t>.</w:t>
          </w:r>
          <w:r>
            <w:rPr>
              <w:rFonts w:ascii="Times New Roman" w:eastAsia="Times New Roman" w:hAnsi="Times New Roman" w:cs="Times New Roman"/>
              <w:b w:val="0"/>
              <w:color w:val="auto"/>
              <w:sz w:val="24"/>
              <w:szCs w:val="24"/>
              <w:lang w:eastAsia="fr-FR"/>
            </w:rPr>
            <w:t>2.3.</w:t>
          </w:r>
          <w:r>
            <w:rPr>
              <w:rFonts w:ascii="Times New Roman" w:eastAsia="Times New Roman" w:hAnsi="Times New Roman" w:cs="Times New Roman"/>
              <w:b w:val="0"/>
              <w:color w:val="auto"/>
              <w:sz w:val="24"/>
              <w:szCs w:val="24"/>
              <w:lang w:eastAsia="fr-FR"/>
            </w:rPr>
            <w:tab/>
          </w:r>
          <w:r w:rsidR="0050268D" w:rsidRPr="00497DBA">
            <w:rPr>
              <w:rFonts w:ascii="Times New Roman" w:eastAsia="Times New Roman" w:hAnsi="Times New Roman" w:cs="Times New Roman"/>
              <w:b w:val="0"/>
              <w:color w:val="auto"/>
              <w:sz w:val="24"/>
              <w:szCs w:val="24"/>
              <w:lang w:eastAsia="fr-FR"/>
            </w:rPr>
            <w:t>Le traitement de données</w:t>
          </w:r>
          <w:r w:rsidR="0050268D" w:rsidRPr="00497DBA">
            <w:rPr>
              <w:rFonts w:ascii="Times New Roman" w:hAnsi="Times New Roman" w:cs="Times New Roman"/>
              <w:b w:val="0"/>
              <w:color w:val="auto"/>
              <w:sz w:val="24"/>
              <w:szCs w:val="24"/>
            </w:rPr>
            <w:ptab w:relativeTo="margin" w:alignment="right" w:leader="dot"/>
          </w:r>
          <w:r w:rsidR="0050268D" w:rsidRPr="00497DBA">
            <w:rPr>
              <w:rFonts w:ascii="Times New Roman" w:hAnsi="Times New Roman" w:cs="Times New Roman"/>
              <w:b w:val="0"/>
              <w:color w:val="auto"/>
              <w:sz w:val="24"/>
              <w:szCs w:val="24"/>
            </w:rPr>
            <w:t>….13</w:t>
          </w:r>
        </w:p>
        <w:p w14:paraId="054C87BD" w14:textId="77777777" w:rsidR="00497DBA" w:rsidRDefault="00497DBA" w:rsidP="00497DBA">
          <w:pPr>
            <w:spacing w:after="240"/>
          </w:pPr>
          <w:r w:rsidRPr="00497DBA">
            <w:t>Première</w:t>
          </w:r>
          <w:r w:rsidR="0061115F" w:rsidRPr="00497DBA">
            <w:t xml:space="preserve"> partie : </w:t>
          </w:r>
          <w:r>
            <w:t>P</w:t>
          </w:r>
          <w:r w:rsidRPr="00497DBA">
            <w:t>résentation</w:t>
          </w:r>
          <w:r w:rsidR="0061115F" w:rsidRPr="00497DBA">
            <w:t xml:space="preserve"> de la zone d’</w:t>
          </w:r>
          <w:r w:rsidRPr="00497DBA">
            <w:t>étude</w:t>
          </w:r>
          <w:r w:rsidR="0050268D" w:rsidRPr="00497DBA">
            <w:t>.</w:t>
          </w:r>
          <w:r w:rsidR="0050268D" w:rsidRPr="00497DBA">
            <w:ptab w:relativeTo="margin" w:alignment="right" w:leader="dot"/>
          </w:r>
          <w:r w:rsidR="0050268D" w:rsidRPr="00497DBA">
            <w:t>….17</w:t>
          </w:r>
        </w:p>
        <w:p w14:paraId="40EA3130" w14:textId="77777777" w:rsidR="00497DBA" w:rsidRDefault="0061115F" w:rsidP="00497DBA">
          <w:pPr>
            <w:spacing w:after="240"/>
          </w:pPr>
          <w:r w:rsidRPr="00497DBA">
            <w:rPr>
              <w:rFonts w:eastAsia="Times New Roman"/>
              <w:lang w:eastAsia="fr-FR"/>
            </w:rPr>
            <w:t>Chapitre i : le milieu physique</w:t>
          </w:r>
          <w:r w:rsidR="0050268D" w:rsidRPr="00497DBA">
            <w:ptab w:relativeTo="margin" w:alignment="right" w:leader="dot"/>
          </w:r>
          <w:r w:rsidR="0050268D" w:rsidRPr="00497DBA">
            <w:t>….2</w:t>
          </w:r>
          <w:r w:rsidR="001D78C5" w:rsidRPr="00497DBA">
            <w:t>1</w:t>
          </w:r>
        </w:p>
        <w:p w14:paraId="0E69EF0E" w14:textId="77777777" w:rsidR="00497DBA" w:rsidRDefault="0061115F" w:rsidP="00497DBA">
          <w:pPr>
            <w:spacing w:after="240"/>
          </w:pPr>
          <w:r w:rsidRPr="00497DBA">
            <w:t>Le relief et les sols</w:t>
          </w:r>
          <w:r w:rsidR="0050268D" w:rsidRPr="00497DBA">
            <w:ptab w:relativeTo="margin" w:alignment="right" w:leader="dot"/>
          </w:r>
          <w:r w:rsidR="0050268D" w:rsidRPr="00497DBA">
            <w:t>….2</w:t>
          </w:r>
          <w:r w:rsidR="001D78C5" w:rsidRPr="00497DBA">
            <w:t>1</w:t>
          </w:r>
        </w:p>
        <w:p w14:paraId="5765E0FB" w14:textId="77777777" w:rsidR="00497DBA" w:rsidRDefault="0050268D" w:rsidP="00497DBA">
          <w:pPr>
            <w:spacing w:after="240"/>
          </w:pPr>
          <w:r w:rsidRPr="00497DBA">
            <w:t>I.1.</w:t>
          </w:r>
          <w:r w:rsidRPr="00497DBA">
            <w:tab/>
            <w:t>Le relief</w:t>
          </w:r>
          <w:r w:rsidRPr="00497DBA">
            <w:ptab w:relativeTo="margin" w:alignment="right" w:leader="dot"/>
          </w:r>
          <w:r w:rsidRPr="00497DBA">
            <w:t>….2</w:t>
          </w:r>
          <w:r w:rsidR="001D78C5" w:rsidRPr="00497DBA">
            <w:t>1</w:t>
          </w:r>
        </w:p>
        <w:p w14:paraId="35D721B6" w14:textId="77777777" w:rsidR="00497DBA" w:rsidRDefault="0050268D" w:rsidP="00497DBA">
          <w:pPr>
            <w:spacing w:after="240"/>
          </w:pPr>
          <w:r w:rsidRPr="00497DBA">
            <w:rPr>
              <w:rFonts w:eastAsia="Times New Roman"/>
              <w:lang w:eastAsia="fr-FR"/>
            </w:rPr>
            <w:t>I.2.</w:t>
          </w:r>
          <w:r w:rsidRPr="00497DBA">
            <w:rPr>
              <w:rFonts w:eastAsia="Times New Roman"/>
              <w:lang w:eastAsia="fr-FR"/>
            </w:rPr>
            <w:tab/>
            <w:t>Les sols</w:t>
          </w:r>
          <w:r w:rsidRPr="00497DBA">
            <w:ptab w:relativeTo="margin" w:alignment="right" w:leader="dot"/>
          </w:r>
          <w:r w:rsidRPr="00497DBA">
            <w:t>….2</w:t>
          </w:r>
          <w:r w:rsidR="001D78C5" w:rsidRPr="00497DBA">
            <w:t>2</w:t>
          </w:r>
        </w:p>
        <w:p w14:paraId="7472698B" w14:textId="77777777" w:rsidR="00497DBA" w:rsidRDefault="001D78C5" w:rsidP="00497DBA">
          <w:pPr>
            <w:spacing w:after="240"/>
          </w:pPr>
          <w:r w:rsidRPr="00497DBA">
            <w:t>I.2.1.</w:t>
          </w:r>
          <w:r w:rsidRPr="00497DBA">
            <w:tab/>
            <w:t>Les sols ferralitiques</w:t>
          </w:r>
          <w:r w:rsidRPr="00497DBA">
            <w:ptab w:relativeTo="margin" w:alignment="right" w:leader="dot"/>
          </w:r>
          <w:r w:rsidRPr="00497DBA">
            <w:t>….22</w:t>
          </w:r>
        </w:p>
        <w:p w14:paraId="579FD995" w14:textId="77777777" w:rsidR="00497DBA" w:rsidRDefault="001D78C5" w:rsidP="00497DBA">
          <w:pPr>
            <w:spacing w:after="240"/>
          </w:pPr>
          <w:r w:rsidRPr="00497DBA">
            <w:t>I.2.2.</w:t>
          </w:r>
          <w:r w:rsidRPr="00497DBA">
            <w:tab/>
            <w:t>Les sols ferrugineux tropicaux lessivés</w:t>
          </w:r>
          <w:r w:rsidRPr="00497DBA">
            <w:ptab w:relativeTo="margin" w:alignment="right" w:leader="dot"/>
          </w:r>
          <w:r w:rsidRPr="00497DBA">
            <w:t>….22</w:t>
          </w:r>
        </w:p>
        <w:p w14:paraId="2E7E4F10" w14:textId="77777777" w:rsidR="00497DBA" w:rsidRDefault="001D78C5" w:rsidP="00497DBA">
          <w:pPr>
            <w:spacing w:after="240"/>
          </w:pPr>
          <w:r w:rsidRPr="00497DBA">
            <w:t>I.2.3.</w:t>
          </w:r>
          <w:r w:rsidRPr="00497DBA">
            <w:tab/>
            <w:t>Les sols peu évolués d’apport colluvio-alluvial</w:t>
          </w:r>
          <w:r w:rsidRPr="00497DBA">
            <w:ptab w:relativeTo="margin" w:alignment="right" w:leader="dot"/>
          </w:r>
          <w:r w:rsidRPr="00497DBA">
            <w:t>….23</w:t>
          </w:r>
        </w:p>
        <w:p w14:paraId="46C4FF3F" w14:textId="77777777" w:rsidR="00497DBA" w:rsidRDefault="001D78C5" w:rsidP="00497DBA">
          <w:pPr>
            <w:spacing w:after="240"/>
          </w:pPr>
          <w:r w:rsidRPr="00497DBA">
            <w:t>I.2.4.</w:t>
          </w:r>
          <w:r w:rsidRPr="00497DBA">
            <w:tab/>
            <w:t>Les sols hydromorphes à pseudogleys</w:t>
          </w:r>
          <w:r w:rsidRPr="00497DBA">
            <w:ptab w:relativeTo="margin" w:alignment="right" w:leader="dot"/>
          </w:r>
          <w:r w:rsidRPr="00497DBA">
            <w:t>….23</w:t>
          </w:r>
        </w:p>
        <w:p w14:paraId="6DB8D72C" w14:textId="77777777" w:rsidR="00497DBA" w:rsidRDefault="001D78C5" w:rsidP="00497DBA">
          <w:pPr>
            <w:spacing w:after="240"/>
          </w:pPr>
          <w:r w:rsidRPr="00497DBA">
            <w:t>I.2.5.</w:t>
          </w:r>
          <w:r w:rsidRPr="00497DBA">
            <w:tab/>
            <w:t>Les sols para-sulfatés acides localisés</w:t>
          </w:r>
          <w:r w:rsidRPr="00497DBA">
            <w:ptab w:relativeTo="margin" w:alignment="right" w:leader="dot"/>
          </w:r>
          <w:r w:rsidR="00497DBA">
            <w:t>….23</w:t>
          </w:r>
        </w:p>
        <w:p w14:paraId="0B58243B" w14:textId="76E06EA0" w:rsidR="00497DBA" w:rsidRDefault="00AF774D" w:rsidP="00497DBA">
          <w:pPr>
            <w:spacing w:after="240"/>
          </w:pPr>
          <w:r w:rsidRPr="00497DBA">
            <w:t>I</w:t>
          </w:r>
          <w:r>
            <w:t>I.</w:t>
          </w:r>
          <w:r>
            <w:tab/>
          </w:r>
          <w:r w:rsidR="0061115F" w:rsidRPr="00497DBA">
            <w:rPr>
              <w:rFonts w:eastAsia="Times New Roman"/>
              <w:lang w:eastAsia="fr-FR"/>
            </w:rPr>
            <w:t>L’hydrographie</w:t>
          </w:r>
          <w:r w:rsidR="001D78C5" w:rsidRPr="00497DBA">
            <w:ptab w:relativeTo="margin" w:alignment="right" w:leader="dot"/>
          </w:r>
          <w:r w:rsidR="001D78C5" w:rsidRPr="00497DBA">
            <w:t>….24</w:t>
          </w:r>
        </w:p>
        <w:p w14:paraId="7222EB96" w14:textId="5D924136" w:rsidR="00497DBA" w:rsidRDefault="00497DBA" w:rsidP="00497DBA">
          <w:pPr>
            <w:spacing w:after="240"/>
          </w:pPr>
          <w:r w:rsidRPr="00497DBA">
            <w:t>II</w:t>
          </w:r>
          <w:r w:rsidR="001D78C5" w:rsidRPr="00497DBA">
            <w:t>.1.</w:t>
          </w:r>
          <w:r w:rsidR="001D78C5" w:rsidRPr="00497DBA">
            <w:tab/>
            <w:t>L’hydrologie de surface</w:t>
          </w:r>
          <w:r w:rsidR="001D78C5" w:rsidRPr="00497DBA">
            <w:ptab w:relativeTo="margin" w:alignment="right" w:leader="dot"/>
          </w:r>
          <w:r w:rsidR="001D78C5" w:rsidRPr="00497DBA">
            <w:t>….24</w:t>
          </w:r>
        </w:p>
        <w:p w14:paraId="6D4C13E2" w14:textId="0E6E2AD5" w:rsidR="00497DBA" w:rsidRDefault="00497DBA" w:rsidP="00497DBA">
          <w:pPr>
            <w:spacing w:after="240"/>
          </w:pPr>
          <w:r w:rsidRPr="00497DBA">
            <w:t>II</w:t>
          </w:r>
          <w:r w:rsidR="0061115F" w:rsidRPr="00497DBA">
            <w:rPr>
              <w:rFonts w:eastAsia="Times New Roman"/>
              <w:lang w:eastAsia="fr-FR"/>
            </w:rPr>
            <w:t>.2.</w:t>
          </w:r>
          <w:r w:rsidR="0061115F" w:rsidRPr="00497DBA">
            <w:rPr>
              <w:rFonts w:eastAsia="Times New Roman"/>
              <w:lang w:eastAsia="fr-FR"/>
            </w:rPr>
            <w:tab/>
            <w:t>L’hydrogéologie</w:t>
          </w:r>
          <w:r w:rsidR="001D78C5" w:rsidRPr="00497DBA">
            <w:ptab w:relativeTo="margin" w:alignment="right" w:leader="dot"/>
          </w:r>
          <w:r w:rsidR="001D78C5" w:rsidRPr="00497DBA">
            <w:t>….25</w:t>
          </w:r>
        </w:p>
        <w:p w14:paraId="28A3159B" w14:textId="77777777" w:rsidR="00497DBA" w:rsidRDefault="00497DBA" w:rsidP="00497DBA">
          <w:pPr>
            <w:spacing w:after="240"/>
          </w:pPr>
          <w:r w:rsidRPr="00497DBA">
            <w:lastRenderedPageBreak/>
            <w:t>II</w:t>
          </w:r>
          <w:r w:rsidR="0061115F" w:rsidRPr="00497DBA">
            <w:rPr>
              <w:rFonts w:eastAsia="Times New Roman"/>
              <w:lang w:eastAsia="fr-FR"/>
            </w:rPr>
            <w:t>.2.2.1.</w:t>
          </w:r>
          <w:r w:rsidR="0061115F" w:rsidRPr="00497DBA">
            <w:rPr>
              <w:rFonts w:eastAsia="Times New Roman"/>
              <w:lang w:eastAsia="fr-FR"/>
            </w:rPr>
            <w:tab/>
            <w:t>Le continental terminal</w:t>
          </w:r>
          <w:r w:rsidR="001D78C5" w:rsidRPr="00497DBA">
            <w:ptab w:relativeTo="margin" w:alignment="right" w:leader="dot"/>
          </w:r>
          <w:r w:rsidR="001D78C5" w:rsidRPr="00497DBA">
            <w:t>….25</w:t>
          </w:r>
        </w:p>
        <w:p w14:paraId="7BC252DA" w14:textId="77777777" w:rsidR="00497DBA" w:rsidRDefault="0061115F" w:rsidP="00497DBA">
          <w:pPr>
            <w:spacing w:after="240"/>
          </w:pPr>
          <w:r w:rsidRPr="00497DBA">
            <w:rPr>
              <w:rFonts w:eastAsia="Times New Roman"/>
              <w:lang w:eastAsia="fr-FR"/>
            </w:rPr>
            <w:t>Ii.</w:t>
          </w:r>
          <w:r w:rsidR="001D78C5" w:rsidRPr="00497DBA">
            <w:rPr>
              <w:rFonts w:eastAsia="Times New Roman"/>
              <w:lang w:eastAsia="fr-FR"/>
            </w:rPr>
            <w:t>2.2.2</w:t>
          </w:r>
          <w:r w:rsidR="001D78C5" w:rsidRPr="00497DBA">
            <w:rPr>
              <w:rFonts w:eastAsia="Times New Roman"/>
              <w:i/>
              <w:lang w:eastAsia="fr-FR"/>
            </w:rPr>
            <w:t>.</w:t>
          </w:r>
          <w:r w:rsidR="001D78C5" w:rsidRPr="00497DBA">
            <w:rPr>
              <w:rFonts w:eastAsia="Times New Roman"/>
              <w:i/>
              <w:lang w:eastAsia="fr-FR"/>
            </w:rPr>
            <w:tab/>
          </w:r>
          <w:r w:rsidRPr="00497DBA">
            <w:rPr>
              <w:rFonts w:eastAsia="Times New Roman"/>
              <w:lang w:eastAsia="fr-FR"/>
            </w:rPr>
            <w:t>La nappe de l'oligo- miocène</w:t>
          </w:r>
          <w:r w:rsidR="001D78C5" w:rsidRPr="00497DBA">
            <w:ptab w:relativeTo="margin" w:alignment="right" w:leader="dot"/>
          </w:r>
          <w:r w:rsidR="001D78C5" w:rsidRPr="00497DBA">
            <w:t>….26</w:t>
          </w:r>
        </w:p>
        <w:p w14:paraId="3F0E8AF4" w14:textId="4E67D077" w:rsidR="00497DBA" w:rsidRDefault="0061115F" w:rsidP="00497DBA">
          <w:pPr>
            <w:spacing w:after="240"/>
          </w:pPr>
          <w:r w:rsidRPr="00497DBA">
            <w:rPr>
              <w:rFonts w:eastAsia="Times New Roman"/>
              <w:lang w:eastAsia="fr-FR"/>
            </w:rPr>
            <w:t>I</w:t>
          </w:r>
          <w:r w:rsidR="00AF774D">
            <w:rPr>
              <w:rFonts w:eastAsia="Times New Roman"/>
              <w:lang w:eastAsia="fr-FR"/>
            </w:rPr>
            <w:t>I</w:t>
          </w:r>
          <w:r w:rsidRPr="00497DBA">
            <w:rPr>
              <w:rFonts w:eastAsia="Times New Roman"/>
              <w:lang w:eastAsia="fr-FR"/>
            </w:rPr>
            <w:t>.2.2.3.</w:t>
          </w:r>
          <w:r w:rsidRPr="00497DBA">
            <w:rPr>
              <w:rFonts w:eastAsia="Times New Roman"/>
              <w:lang w:eastAsia="fr-FR"/>
            </w:rPr>
            <w:tab/>
            <w:t>La nappe  du maastrichtien</w:t>
          </w:r>
          <w:r w:rsidR="001D78C5" w:rsidRPr="00497DBA">
            <w:ptab w:relativeTo="margin" w:alignment="right" w:leader="dot"/>
          </w:r>
          <w:r w:rsidR="001D78C5" w:rsidRPr="00497DBA">
            <w:t>….26</w:t>
          </w:r>
        </w:p>
        <w:p w14:paraId="3DFD3085" w14:textId="4BEC06C3" w:rsidR="00497DBA" w:rsidRDefault="00AF774D" w:rsidP="00497DBA">
          <w:pPr>
            <w:spacing w:after="240"/>
          </w:pPr>
          <w:r w:rsidRPr="00497DBA">
            <w:rPr>
              <w:rFonts w:eastAsia="Times New Roman"/>
              <w:lang w:eastAsia="fr-FR"/>
            </w:rPr>
            <w:t>II</w:t>
          </w:r>
          <w:r>
            <w:rPr>
              <w:rFonts w:eastAsia="Times New Roman"/>
              <w:lang w:eastAsia="fr-FR"/>
            </w:rPr>
            <w:t>I.</w:t>
          </w:r>
          <w:r>
            <w:rPr>
              <w:rFonts w:eastAsia="Times New Roman"/>
              <w:lang w:eastAsia="fr-FR"/>
            </w:rPr>
            <w:tab/>
          </w:r>
          <w:r w:rsidR="0061115F" w:rsidRPr="00497DBA">
            <w:rPr>
              <w:rFonts w:eastAsia="Times New Roman"/>
              <w:lang w:eastAsia="fr-FR"/>
            </w:rPr>
            <w:t>Le climat</w:t>
          </w:r>
          <w:r w:rsidR="001D78C5" w:rsidRPr="00497DBA">
            <w:ptab w:relativeTo="margin" w:alignment="right" w:leader="dot"/>
          </w:r>
          <w:r w:rsidR="001D78C5" w:rsidRPr="00497DBA">
            <w:t>….2</w:t>
          </w:r>
          <w:r w:rsidR="009C3622" w:rsidRPr="00497DBA">
            <w:t>6</w:t>
          </w:r>
        </w:p>
        <w:p w14:paraId="10A0EA9A" w14:textId="64986CCA" w:rsidR="00497DBA" w:rsidRDefault="0061115F" w:rsidP="00497DBA">
          <w:pPr>
            <w:spacing w:after="240"/>
          </w:pPr>
          <w:r w:rsidRPr="00497DBA">
            <w:rPr>
              <w:rFonts w:eastAsia="Times New Roman"/>
              <w:lang w:eastAsia="fr-FR"/>
            </w:rPr>
            <w:t>I</w:t>
          </w:r>
          <w:r w:rsidR="00AF774D" w:rsidRPr="00497DBA">
            <w:rPr>
              <w:rFonts w:eastAsia="Times New Roman"/>
              <w:lang w:eastAsia="fr-FR"/>
            </w:rPr>
            <w:t>I</w:t>
          </w:r>
          <w:r w:rsidR="00AF774D">
            <w:rPr>
              <w:rFonts w:eastAsia="Times New Roman"/>
              <w:lang w:eastAsia="fr-FR"/>
            </w:rPr>
            <w:t>I</w:t>
          </w:r>
          <w:r w:rsidRPr="00497DBA">
            <w:rPr>
              <w:rFonts w:eastAsia="Times New Roman"/>
              <w:lang w:eastAsia="fr-FR"/>
            </w:rPr>
            <w:t>.1.</w:t>
          </w:r>
          <w:r w:rsidRPr="00497DBA">
            <w:rPr>
              <w:rFonts w:eastAsia="Times New Roman"/>
              <w:lang w:eastAsia="fr-FR"/>
            </w:rPr>
            <w:tab/>
          </w:r>
          <w:r w:rsidR="009C3622" w:rsidRPr="00497DBA">
            <w:rPr>
              <w:rFonts w:eastAsia="Times New Roman"/>
              <w:lang w:eastAsia="fr-FR"/>
            </w:rPr>
            <w:t>La pluviométrie</w:t>
          </w:r>
          <w:r w:rsidR="009C3622" w:rsidRPr="00497DBA">
            <w:ptab w:relativeTo="margin" w:alignment="right" w:leader="dot"/>
          </w:r>
          <w:r w:rsidR="009C3622" w:rsidRPr="00497DBA">
            <w:t>….27</w:t>
          </w:r>
        </w:p>
        <w:p w14:paraId="5C4EEA17" w14:textId="77777777" w:rsidR="00497DBA" w:rsidRDefault="0061115F" w:rsidP="00497DBA">
          <w:pPr>
            <w:spacing w:after="240"/>
          </w:pPr>
          <w:r w:rsidRPr="00497DBA">
            <w:rPr>
              <w:rFonts w:eastAsia="Times New Roman"/>
              <w:lang w:eastAsia="fr-FR"/>
            </w:rPr>
            <w:t>Iii</w:t>
          </w:r>
          <w:r w:rsidR="009C3622" w:rsidRPr="00497DBA">
            <w:rPr>
              <w:rFonts w:eastAsia="Times New Roman"/>
              <w:lang w:eastAsia="fr-FR"/>
            </w:rPr>
            <w:t>.1.1.</w:t>
          </w:r>
          <w:r w:rsidR="009C3622" w:rsidRPr="00497DBA">
            <w:rPr>
              <w:rFonts w:eastAsia="Times New Roman"/>
              <w:lang w:eastAsia="fr-FR"/>
            </w:rPr>
            <w:tab/>
          </w:r>
          <w:r w:rsidR="009C3622" w:rsidRPr="00497DBA">
            <w:rPr>
              <w:rFonts w:eastAsia="Times New Roman"/>
              <w:lang w:eastAsia="fr-FR"/>
            </w:rPr>
            <w:tab/>
            <w:t>Variabilité interannuelle et contrainte de salinisation</w:t>
          </w:r>
          <w:r w:rsidR="009C3622" w:rsidRPr="00497DBA">
            <w:ptab w:relativeTo="margin" w:alignment="right" w:leader="dot"/>
          </w:r>
          <w:r w:rsidR="009C3622" w:rsidRPr="00497DBA">
            <w:t>….27</w:t>
          </w:r>
        </w:p>
        <w:p w14:paraId="2AA96965" w14:textId="49176F02" w:rsidR="00497DBA" w:rsidRDefault="00AF774D" w:rsidP="00497DBA">
          <w:pPr>
            <w:spacing w:after="240"/>
          </w:pPr>
          <w:r w:rsidRPr="00497DBA">
            <w:rPr>
              <w:rFonts w:eastAsia="Times New Roman"/>
              <w:lang w:eastAsia="fr-FR"/>
            </w:rPr>
            <w:t>II</w:t>
          </w:r>
          <w:r>
            <w:rPr>
              <w:rFonts w:eastAsia="Times New Roman"/>
              <w:lang w:eastAsia="fr-FR"/>
            </w:rPr>
            <w:t>I</w:t>
          </w:r>
          <w:r w:rsidR="0061115F" w:rsidRPr="00497DBA">
            <w:rPr>
              <w:rFonts w:eastAsia="Times New Roman"/>
              <w:lang w:eastAsia="fr-FR"/>
            </w:rPr>
            <w:t>.1.2.</w:t>
          </w:r>
          <w:r w:rsidR="0061115F" w:rsidRPr="00497DBA">
            <w:rPr>
              <w:rFonts w:eastAsia="Times New Roman"/>
              <w:lang w:eastAsia="fr-FR"/>
            </w:rPr>
            <w:tab/>
            <w:t>Variation annuelle des pluies d</w:t>
          </w:r>
          <w:r>
            <w:rPr>
              <w:rFonts w:eastAsia="Times New Roman"/>
              <w:lang w:eastAsia="fr-FR"/>
            </w:rPr>
            <w:t>e D</w:t>
          </w:r>
          <w:r w:rsidR="0061115F" w:rsidRPr="00497DBA">
            <w:rPr>
              <w:rFonts w:eastAsia="Times New Roman"/>
              <w:lang w:eastAsia="fr-FR"/>
            </w:rPr>
            <w:t>iattacounda de 1960 à 20</w:t>
          </w:r>
          <w:r w:rsidR="009C3622" w:rsidRPr="00497DBA">
            <w:rPr>
              <w:rFonts w:eastAsia="Times New Roman"/>
              <w:lang w:eastAsia="fr-FR"/>
            </w:rPr>
            <w:t>12 par rapport à la normale 1960 /2012</w:t>
          </w:r>
          <w:r w:rsidR="009C3622" w:rsidRPr="00497DBA">
            <w:ptab w:relativeTo="margin" w:alignment="right" w:leader="dot"/>
          </w:r>
          <w:r w:rsidR="009C3622" w:rsidRPr="00497DBA">
            <w:t>…….29</w:t>
          </w:r>
        </w:p>
        <w:p w14:paraId="575679B7" w14:textId="670EDA9F" w:rsidR="00497DBA" w:rsidRDefault="00AF774D" w:rsidP="00497DBA">
          <w:pPr>
            <w:spacing w:after="240"/>
          </w:pPr>
          <w:r w:rsidRPr="00497DBA">
            <w:rPr>
              <w:rFonts w:eastAsia="Times New Roman"/>
              <w:lang w:eastAsia="fr-FR"/>
            </w:rPr>
            <w:t>II</w:t>
          </w:r>
          <w:r>
            <w:rPr>
              <w:rFonts w:eastAsia="Times New Roman"/>
              <w:lang w:eastAsia="fr-FR"/>
            </w:rPr>
            <w:t>I</w:t>
          </w:r>
          <w:r w:rsidR="009C3622" w:rsidRPr="00497DBA">
            <w:rPr>
              <w:rFonts w:eastAsia="Times New Roman"/>
              <w:lang w:eastAsia="fr-FR"/>
            </w:rPr>
            <w:t>.2.</w:t>
          </w:r>
          <w:r w:rsidR="009C3622" w:rsidRPr="00497DBA">
            <w:rPr>
              <w:rFonts w:eastAsia="Times New Roman"/>
              <w:lang w:eastAsia="fr-FR"/>
            </w:rPr>
            <w:tab/>
            <w:t>Les vents</w:t>
          </w:r>
          <w:r w:rsidR="009C3622" w:rsidRPr="00497DBA">
            <w:ptab w:relativeTo="margin" w:alignment="right" w:leader="dot"/>
          </w:r>
          <w:r w:rsidR="009C3622" w:rsidRPr="00497DBA">
            <w:t>….32</w:t>
          </w:r>
        </w:p>
        <w:p w14:paraId="58520D23" w14:textId="3B82643A" w:rsidR="00497DBA" w:rsidRDefault="00AF774D" w:rsidP="00497DBA">
          <w:pPr>
            <w:spacing w:after="240"/>
          </w:pPr>
          <w:r>
            <w:rPr>
              <w:rFonts w:eastAsia="Times New Roman"/>
              <w:lang w:eastAsia="fr-FR"/>
            </w:rPr>
            <w:t>IV.</w:t>
          </w:r>
          <w:r>
            <w:rPr>
              <w:rFonts w:eastAsia="Times New Roman"/>
              <w:lang w:eastAsia="fr-FR"/>
            </w:rPr>
            <w:tab/>
          </w:r>
          <w:r w:rsidR="0061115F" w:rsidRPr="00497DBA">
            <w:rPr>
              <w:rFonts w:eastAsia="Times New Roman"/>
              <w:lang w:eastAsia="fr-FR"/>
            </w:rPr>
            <w:t xml:space="preserve">La </w:t>
          </w:r>
          <w:r w:rsidRPr="00497DBA">
            <w:rPr>
              <w:rFonts w:eastAsia="Times New Roman"/>
              <w:lang w:eastAsia="fr-FR"/>
            </w:rPr>
            <w:t>végétation</w:t>
          </w:r>
          <w:r w:rsidR="009C3622" w:rsidRPr="00497DBA">
            <w:ptab w:relativeTo="margin" w:alignment="right" w:leader="dot"/>
          </w:r>
          <w:r w:rsidR="009C3622" w:rsidRPr="00497DBA">
            <w:t>….33</w:t>
          </w:r>
        </w:p>
        <w:p w14:paraId="769EFC84" w14:textId="77777777" w:rsidR="00497DBA" w:rsidRDefault="009C3622" w:rsidP="00497DBA">
          <w:pPr>
            <w:spacing w:after="240"/>
          </w:pPr>
          <w:r w:rsidRPr="00497DBA">
            <w:t>Conclusion</w:t>
          </w:r>
          <w:r w:rsidRPr="00497DBA">
            <w:ptab w:relativeTo="margin" w:alignment="right" w:leader="dot"/>
          </w:r>
          <w:r w:rsidRPr="00497DBA">
            <w:t>….34</w:t>
          </w:r>
        </w:p>
        <w:p w14:paraId="193B066D" w14:textId="317EEF5B" w:rsidR="00497DBA" w:rsidRDefault="0061115F" w:rsidP="00497DBA">
          <w:pPr>
            <w:spacing w:after="240"/>
          </w:pPr>
          <w:r w:rsidRPr="00497DBA">
            <w:rPr>
              <w:rFonts w:eastAsia="Times New Roman"/>
              <w:lang w:eastAsia="fr-FR"/>
            </w:rPr>
            <w:t xml:space="preserve">Chapitre </w:t>
          </w:r>
          <w:r w:rsidR="00AF774D" w:rsidRPr="00497DBA">
            <w:rPr>
              <w:rFonts w:eastAsia="Times New Roman"/>
              <w:lang w:eastAsia="fr-FR"/>
            </w:rPr>
            <w:t>I</w:t>
          </w:r>
          <w:r w:rsidR="00AF774D">
            <w:rPr>
              <w:rFonts w:eastAsia="Times New Roman"/>
              <w:lang w:eastAsia="fr-FR"/>
            </w:rPr>
            <w:t>I</w:t>
          </w:r>
          <w:r w:rsidRPr="00497DBA">
            <w:rPr>
              <w:rFonts w:eastAsia="Times New Roman"/>
              <w:lang w:eastAsia="fr-FR"/>
            </w:rPr>
            <w:t> : les aspects humains</w:t>
          </w:r>
          <w:r w:rsidR="009C3622" w:rsidRPr="00497DBA">
            <w:ptab w:relativeTo="margin" w:alignment="right" w:leader="dot"/>
          </w:r>
          <w:r w:rsidR="009C3622" w:rsidRPr="00497DBA">
            <w:t>….35</w:t>
          </w:r>
        </w:p>
        <w:p w14:paraId="17A4BA46" w14:textId="597A26CC" w:rsidR="00497DBA" w:rsidRDefault="00AF774D" w:rsidP="00497DBA">
          <w:pPr>
            <w:spacing w:after="240"/>
          </w:pPr>
          <w:r>
            <w:rPr>
              <w:rFonts w:eastAsia="Times New Roman"/>
              <w:lang w:eastAsia="fr-FR"/>
            </w:rPr>
            <w:t>I.</w:t>
          </w:r>
          <w:r>
            <w:rPr>
              <w:rFonts w:eastAsia="Times New Roman"/>
              <w:lang w:eastAsia="fr-FR"/>
            </w:rPr>
            <w:tab/>
          </w:r>
          <w:r w:rsidR="0061115F" w:rsidRPr="00497DBA">
            <w:rPr>
              <w:rFonts w:eastAsia="Times New Roman"/>
              <w:lang w:eastAsia="fr-FR"/>
            </w:rPr>
            <w:t>Structure de la population</w:t>
          </w:r>
          <w:r w:rsidR="009C3622" w:rsidRPr="00497DBA">
            <w:ptab w:relativeTo="margin" w:alignment="right" w:leader="dot"/>
          </w:r>
          <w:r w:rsidR="009C3622" w:rsidRPr="00497DBA">
            <w:t>….35</w:t>
          </w:r>
        </w:p>
        <w:p w14:paraId="142A2D0B" w14:textId="77777777" w:rsidR="00497DBA" w:rsidRDefault="009C3622" w:rsidP="00497DBA">
          <w:pPr>
            <w:spacing w:after="240"/>
          </w:pPr>
          <w:r w:rsidRPr="00497DBA">
            <w:rPr>
              <w:rFonts w:eastAsia="Times New Roman"/>
              <w:lang w:eastAsia="fr-FR"/>
            </w:rPr>
            <w:t>I.1.</w:t>
          </w:r>
          <w:r w:rsidRPr="00497DBA">
            <w:rPr>
              <w:rFonts w:eastAsia="Times New Roman"/>
              <w:lang w:eastAsia="fr-FR"/>
            </w:rPr>
            <w:tab/>
            <w:t>Une évolution démographique rapide</w:t>
          </w:r>
          <w:r w:rsidRPr="00497DBA">
            <w:ptab w:relativeTo="margin" w:alignment="right" w:leader="dot"/>
          </w:r>
          <w:r w:rsidRPr="00497DBA">
            <w:t>….35</w:t>
          </w:r>
        </w:p>
        <w:p w14:paraId="012A6259" w14:textId="77777777" w:rsidR="00497DBA" w:rsidRDefault="009C3622" w:rsidP="00497DBA">
          <w:pPr>
            <w:spacing w:after="240"/>
          </w:pPr>
          <w:r w:rsidRPr="00497DBA">
            <w:rPr>
              <w:rFonts w:eastAsia="Times New Roman"/>
              <w:lang w:eastAsia="fr-FR"/>
            </w:rPr>
            <w:t>I.2.</w:t>
          </w:r>
          <w:r w:rsidRPr="00497DBA">
            <w:rPr>
              <w:rFonts w:eastAsia="Times New Roman"/>
              <w:lang w:eastAsia="fr-FR"/>
            </w:rPr>
            <w:tab/>
            <w:t>Répartition par âge et par sexe</w:t>
          </w:r>
          <w:r w:rsidR="00743867" w:rsidRPr="00497DBA">
            <w:ptab w:relativeTo="margin" w:alignment="right" w:leader="dot"/>
          </w:r>
          <w:r w:rsidR="00743867" w:rsidRPr="00497DBA">
            <w:t>….36</w:t>
          </w:r>
        </w:p>
        <w:p w14:paraId="3E7B06A8" w14:textId="77777777" w:rsidR="00497DBA" w:rsidRDefault="00743867" w:rsidP="00497DBA">
          <w:pPr>
            <w:spacing w:after="240"/>
          </w:pPr>
          <w:r w:rsidRPr="00497DBA">
            <w:rPr>
              <w:rFonts w:eastAsia="Times New Roman"/>
              <w:lang w:eastAsia="fr-FR"/>
            </w:rPr>
            <w:t>I.3.</w:t>
          </w:r>
          <w:r w:rsidRPr="00497DBA">
            <w:rPr>
              <w:rFonts w:eastAsia="Times New Roman"/>
              <w:lang w:eastAsia="fr-FR"/>
            </w:rPr>
            <w:tab/>
            <w:t>Répartition de la population par ethnie</w:t>
          </w:r>
          <w:r w:rsidRPr="00497DBA">
            <w:ptab w:relativeTo="margin" w:alignment="right" w:leader="dot"/>
          </w:r>
          <w:r w:rsidRPr="00497DBA">
            <w:t>….37</w:t>
          </w:r>
        </w:p>
        <w:p w14:paraId="662C6EAF" w14:textId="507918FA" w:rsidR="00497DBA" w:rsidRDefault="00AF774D" w:rsidP="00497DBA">
          <w:pPr>
            <w:spacing w:after="240"/>
          </w:pPr>
          <w:r>
            <w:rPr>
              <w:rFonts w:eastAsia="Times New Roman"/>
              <w:lang w:eastAsia="fr-FR"/>
            </w:rPr>
            <w:t>II.</w:t>
          </w:r>
          <w:r>
            <w:rPr>
              <w:rFonts w:eastAsia="Times New Roman"/>
              <w:lang w:eastAsia="fr-FR"/>
            </w:rPr>
            <w:tab/>
          </w:r>
          <w:r w:rsidR="00743867" w:rsidRPr="00497DBA">
            <w:rPr>
              <w:rFonts w:eastAsia="Times New Roman"/>
              <w:lang w:eastAsia="fr-FR"/>
            </w:rPr>
            <w:t>Caractéristiques socio-économiques</w:t>
          </w:r>
          <w:r w:rsidR="00743867" w:rsidRPr="00497DBA">
            <w:ptab w:relativeTo="margin" w:alignment="right" w:leader="dot"/>
          </w:r>
          <w:r w:rsidR="00743867" w:rsidRPr="00497DBA">
            <w:t>….37</w:t>
          </w:r>
        </w:p>
        <w:p w14:paraId="7F698911" w14:textId="0875B709" w:rsidR="00497DBA" w:rsidRDefault="0061115F" w:rsidP="00497DBA">
          <w:pPr>
            <w:spacing w:after="240"/>
          </w:pPr>
          <w:r w:rsidRPr="00497DBA">
            <w:rPr>
              <w:rFonts w:eastAsia="Times New Roman"/>
              <w:lang w:eastAsia="fr-FR"/>
            </w:rPr>
            <w:t>I</w:t>
          </w:r>
          <w:r w:rsidR="00AF774D">
            <w:rPr>
              <w:rFonts w:eastAsia="Times New Roman"/>
              <w:lang w:eastAsia="fr-FR"/>
            </w:rPr>
            <w:t>I</w:t>
          </w:r>
          <w:r w:rsidRPr="00497DBA">
            <w:rPr>
              <w:rFonts w:eastAsia="Times New Roman"/>
              <w:lang w:eastAsia="fr-FR"/>
            </w:rPr>
            <w:t>.1.</w:t>
          </w:r>
          <w:r w:rsidRPr="00497DBA">
            <w:rPr>
              <w:rFonts w:eastAsia="Times New Roman"/>
              <w:lang w:eastAsia="fr-FR"/>
            </w:rPr>
            <w:tab/>
          </w:r>
          <w:r w:rsidR="00743867" w:rsidRPr="00497DBA">
            <w:rPr>
              <w:rFonts w:eastAsia="Times New Roman"/>
              <w:lang w:eastAsia="fr-FR"/>
            </w:rPr>
            <w:t>L’agriculture</w:t>
          </w:r>
          <w:r w:rsidR="00743867" w:rsidRPr="00497DBA">
            <w:ptab w:relativeTo="margin" w:alignment="right" w:leader="dot"/>
          </w:r>
          <w:r w:rsidR="00743867" w:rsidRPr="00497DBA">
            <w:t>….37</w:t>
          </w:r>
        </w:p>
        <w:p w14:paraId="48768B02" w14:textId="4B38D3A4" w:rsidR="00497DBA" w:rsidRDefault="00AF774D" w:rsidP="00497DBA">
          <w:pPr>
            <w:spacing w:after="240"/>
          </w:pPr>
          <w:r w:rsidRPr="00497DBA">
            <w:rPr>
              <w:rFonts w:eastAsia="Times New Roman"/>
              <w:lang w:eastAsia="fr-FR"/>
            </w:rPr>
            <w:t>I</w:t>
          </w:r>
          <w:r>
            <w:rPr>
              <w:rFonts w:eastAsia="Times New Roman"/>
              <w:lang w:eastAsia="fr-FR"/>
            </w:rPr>
            <w:t>I</w:t>
          </w:r>
          <w:r w:rsidR="00743867" w:rsidRPr="00497DBA">
            <w:rPr>
              <w:rFonts w:eastAsia="Times New Roman"/>
              <w:lang w:eastAsia="fr-FR"/>
            </w:rPr>
            <w:t>.2.</w:t>
          </w:r>
          <w:r w:rsidR="00743867" w:rsidRPr="00497DBA">
            <w:rPr>
              <w:rFonts w:eastAsia="Times New Roman"/>
              <w:lang w:eastAsia="fr-FR"/>
            </w:rPr>
            <w:tab/>
            <w:t>L’élevage</w:t>
          </w:r>
          <w:r w:rsidR="00743867" w:rsidRPr="00497DBA">
            <w:ptab w:relativeTo="margin" w:alignment="right" w:leader="dot"/>
          </w:r>
          <w:r w:rsidR="00743867" w:rsidRPr="00497DBA">
            <w:t>….40</w:t>
          </w:r>
        </w:p>
        <w:p w14:paraId="7DAB82AF" w14:textId="24764516" w:rsidR="00497DBA" w:rsidRDefault="00AF774D" w:rsidP="00497DBA">
          <w:pPr>
            <w:spacing w:after="240"/>
          </w:pPr>
          <w:r w:rsidRPr="00497DBA">
            <w:rPr>
              <w:rFonts w:eastAsia="Times New Roman"/>
              <w:lang w:eastAsia="fr-FR"/>
            </w:rPr>
            <w:t>I</w:t>
          </w:r>
          <w:r>
            <w:rPr>
              <w:rFonts w:eastAsia="Times New Roman"/>
              <w:lang w:eastAsia="fr-FR"/>
            </w:rPr>
            <w:t>I</w:t>
          </w:r>
          <w:r w:rsidR="00743867" w:rsidRPr="00497DBA">
            <w:rPr>
              <w:rFonts w:eastAsia="Times New Roman"/>
              <w:lang w:eastAsia="fr-FR"/>
            </w:rPr>
            <w:t>.3.</w:t>
          </w:r>
          <w:r w:rsidR="00743867" w:rsidRPr="00497DBA">
            <w:rPr>
              <w:rFonts w:eastAsia="Times New Roman"/>
              <w:lang w:eastAsia="fr-FR"/>
            </w:rPr>
            <w:tab/>
            <w:t>La pêche</w:t>
          </w:r>
          <w:r w:rsidR="00743867" w:rsidRPr="00497DBA">
            <w:ptab w:relativeTo="margin" w:alignment="right" w:leader="dot"/>
          </w:r>
          <w:r w:rsidR="00743867" w:rsidRPr="00497DBA">
            <w:t>….41</w:t>
          </w:r>
        </w:p>
        <w:p w14:paraId="16B491DB" w14:textId="336CD066" w:rsidR="00497DBA" w:rsidRDefault="00AF774D" w:rsidP="00497DBA">
          <w:pPr>
            <w:spacing w:after="240"/>
          </w:pPr>
          <w:r w:rsidRPr="00497DBA">
            <w:rPr>
              <w:rFonts w:eastAsia="Times New Roman"/>
              <w:lang w:eastAsia="fr-FR"/>
            </w:rPr>
            <w:t>I</w:t>
          </w:r>
          <w:r>
            <w:rPr>
              <w:rFonts w:eastAsia="Times New Roman"/>
              <w:lang w:eastAsia="fr-FR"/>
            </w:rPr>
            <w:t>I</w:t>
          </w:r>
          <w:r w:rsidR="00743867" w:rsidRPr="00497DBA">
            <w:rPr>
              <w:rFonts w:eastAsia="Times New Roman"/>
              <w:lang w:eastAsia="fr-FR"/>
            </w:rPr>
            <w:t>.4.</w:t>
          </w:r>
          <w:r w:rsidR="00743867" w:rsidRPr="00497DBA">
            <w:rPr>
              <w:rFonts w:eastAsia="Times New Roman"/>
              <w:lang w:eastAsia="fr-FR"/>
            </w:rPr>
            <w:tab/>
          </w:r>
          <w:r w:rsidR="0061115F" w:rsidRPr="00497DBA">
            <w:rPr>
              <w:rFonts w:eastAsia="Times New Roman"/>
              <w:lang w:eastAsia="fr-FR"/>
            </w:rPr>
            <w:t>L’artisanat</w:t>
          </w:r>
          <w:r w:rsidR="00743867" w:rsidRPr="00497DBA">
            <w:ptab w:relativeTo="margin" w:alignment="right" w:leader="dot"/>
          </w:r>
          <w:r w:rsidR="00743867" w:rsidRPr="00497DBA">
            <w:t>….42</w:t>
          </w:r>
        </w:p>
        <w:p w14:paraId="3D8DD4BE" w14:textId="5A44E720" w:rsidR="00497DBA" w:rsidRDefault="00AF774D" w:rsidP="00497DBA">
          <w:pPr>
            <w:spacing w:after="240"/>
          </w:pPr>
          <w:r w:rsidRPr="00497DBA">
            <w:rPr>
              <w:rFonts w:eastAsia="Times New Roman"/>
              <w:lang w:eastAsia="fr-FR"/>
            </w:rPr>
            <w:t>I</w:t>
          </w:r>
          <w:r>
            <w:rPr>
              <w:rFonts w:eastAsia="Times New Roman"/>
              <w:lang w:eastAsia="fr-FR"/>
            </w:rPr>
            <w:t>I</w:t>
          </w:r>
          <w:r w:rsidR="00743867" w:rsidRPr="00497DBA">
            <w:rPr>
              <w:rFonts w:eastAsia="Times New Roman"/>
              <w:lang w:eastAsia="fr-FR"/>
            </w:rPr>
            <w:t>.5.</w:t>
          </w:r>
          <w:r w:rsidR="00743867" w:rsidRPr="00497DBA">
            <w:rPr>
              <w:rFonts w:eastAsia="Times New Roman"/>
              <w:lang w:eastAsia="fr-FR"/>
            </w:rPr>
            <w:tab/>
          </w:r>
          <w:r w:rsidR="0061115F" w:rsidRPr="00497DBA">
            <w:rPr>
              <w:rFonts w:eastAsia="Times New Roman"/>
              <w:lang w:eastAsia="fr-FR"/>
            </w:rPr>
            <w:t>Le commerce</w:t>
          </w:r>
          <w:r w:rsidR="00743867" w:rsidRPr="00497DBA">
            <w:ptab w:relativeTo="margin" w:alignment="right" w:leader="dot"/>
          </w:r>
          <w:r w:rsidR="00743867" w:rsidRPr="00497DBA">
            <w:t>….42</w:t>
          </w:r>
        </w:p>
        <w:p w14:paraId="10DDD1A2" w14:textId="77777777" w:rsidR="00497DBA" w:rsidRDefault="0061115F" w:rsidP="00497DBA">
          <w:pPr>
            <w:spacing w:after="240"/>
          </w:pPr>
          <w:r w:rsidRPr="00497DBA">
            <w:rPr>
              <w:rFonts w:eastAsia="Times New Roman"/>
              <w:lang w:eastAsia="fr-FR"/>
            </w:rPr>
            <w:t>Conclusion</w:t>
          </w:r>
          <w:r w:rsidR="00743867" w:rsidRPr="00497DBA">
            <w:ptab w:relativeTo="margin" w:alignment="right" w:leader="dot"/>
          </w:r>
          <w:r w:rsidR="00743867" w:rsidRPr="00497DBA">
            <w:t>….43</w:t>
          </w:r>
        </w:p>
        <w:p w14:paraId="0DE069CE" w14:textId="7895914C" w:rsidR="00CF592E" w:rsidRPr="00497DBA" w:rsidRDefault="00AF774D" w:rsidP="00497DBA">
          <w:pPr>
            <w:spacing w:after="240"/>
          </w:pPr>
          <w:r w:rsidRPr="00497DBA">
            <w:lastRenderedPageBreak/>
            <w:t>Deuxième</w:t>
          </w:r>
          <w:r w:rsidR="00CB1F6D" w:rsidRPr="00497DBA">
            <w:t xml:space="preserve"> partie : processus de salinisation des </w:t>
          </w:r>
          <w:r w:rsidRPr="00497DBA">
            <w:t>rizières</w:t>
          </w:r>
          <w:r w:rsidR="00CB1F6D" w:rsidRPr="00497DBA">
            <w:t xml:space="preserve"> dans la </w:t>
          </w:r>
          <w:r w:rsidRPr="00497DBA">
            <w:t>vallée</w:t>
          </w:r>
          <w:r>
            <w:t xml:space="preserve"> de B</w:t>
          </w:r>
          <w:r w:rsidR="00CB1F6D" w:rsidRPr="00497DBA">
            <w:t xml:space="preserve">irkama: </w:t>
          </w:r>
          <w:r w:rsidRPr="00497DBA">
            <w:t>conséquences</w:t>
          </w:r>
          <w:r w:rsidR="00CB1F6D" w:rsidRPr="00497DBA">
            <w:t xml:space="preserve"> environnementales et </w:t>
          </w:r>
          <w:r w:rsidRPr="00497DBA">
            <w:t>socio-économiques</w:t>
          </w:r>
          <w:r w:rsidR="00CF592E" w:rsidRPr="00497DBA">
            <w:ptab w:relativeTo="margin" w:alignment="right" w:leader="dot"/>
          </w:r>
          <w:r w:rsidR="00743867" w:rsidRPr="00497DBA">
            <w:rPr>
              <w:bCs/>
            </w:rPr>
            <w:t>44</w:t>
          </w:r>
        </w:p>
        <w:p w14:paraId="7547BEBA" w14:textId="057E8BF5" w:rsidR="00CF592E" w:rsidRPr="00497DBA" w:rsidRDefault="00A75EE7" w:rsidP="00497DBA">
          <w:pPr>
            <w:spacing w:after="240"/>
            <w:rPr>
              <w:bCs/>
            </w:rPr>
          </w:pPr>
          <w:r>
            <w:t>Chapitre I: P</w:t>
          </w:r>
          <w:r w:rsidR="00CB1F6D" w:rsidRPr="00497DBA">
            <w:t>rocessus et causes de la salinisation des</w:t>
          </w:r>
          <w:r w:rsidR="00CF592E" w:rsidRPr="00497DBA">
            <w:t xml:space="preserve"> </w:t>
          </w:r>
          <w:r>
            <w:t>rizières dans la vallée de B</w:t>
          </w:r>
          <w:r w:rsidR="00CB1F6D" w:rsidRPr="00497DBA">
            <w:t>irkama</w:t>
          </w:r>
          <w:r w:rsidR="00CF592E" w:rsidRPr="00497DBA">
            <w:ptab w:relativeTo="margin" w:alignment="right" w:leader="dot"/>
          </w:r>
          <w:r w:rsidR="00743867" w:rsidRPr="00497DBA">
            <w:rPr>
              <w:bCs/>
            </w:rPr>
            <w:t>45</w:t>
          </w:r>
        </w:p>
        <w:p w14:paraId="2A10BEAC" w14:textId="18D49365" w:rsidR="00743867" w:rsidRPr="00497DBA" w:rsidRDefault="0061115F" w:rsidP="00497DBA">
          <w:pPr>
            <w:pStyle w:val="Titre1"/>
            <w:numPr>
              <w:ilvl w:val="0"/>
              <w:numId w:val="17"/>
            </w:numPr>
            <w:spacing w:before="0" w:after="240"/>
            <w:rPr>
              <w:rFonts w:ascii="Times New Roman" w:hAnsi="Times New Roman" w:cs="Times New Roman"/>
              <w:b w:val="0"/>
              <w:color w:val="auto"/>
              <w:sz w:val="24"/>
              <w:szCs w:val="24"/>
            </w:rPr>
          </w:pPr>
          <w:r w:rsidRPr="00497DBA">
            <w:rPr>
              <w:rFonts w:ascii="Times New Roman" w:hAnsi="Times New Roman" w:cs="Times New Roman"/>
              <w:b w:val="0"/>
              <w:color w:val="auto"/>
              <w:sz w:val="24"/>
              <w:szCs w:val="24"/>
            </w:rPr>
            <w:t xml:space="preserve">Le processus de salinisation des </w:t>
          </w:r>
          <w:r w:rsidR="00A75EE7" w:rsidRPr="00497DBA">
            <w:rPr>
              <w:rFonts w:ascii="Times New Roman" w:hAnsi="Times New Roman" w:cs="Times New Roman"/>
              <w:b w:val="0"/>
              <w:color w:val="auto"/>
              <w:sz w:val="24"/>
              <w:szCs w:val="24"/>
            </w:rPr>
            <w:t>rizières</w:t>
          </w:r>
          <w:r w:rsidRPr="00497DBA">
            <w:rPr>
              <w:rFonts w:ascii="Times New Roman" w:hAnsi="Times New Roman" w:cs="Times New Roman"/>
              <w:b w:val="0"/>
              <w:color w:val="auto"/>
              <w:sz w:val="24"/>
              <w:szCs w:val="24"/>
            </w:rPr>
            <w:t xml:space="preserve"> dans la </w:t>
          </w:r>
          <w:r w:rsidR="00A75EE7" w:rsidRPr="00497DBA">
            <w:rPr>
              <w:rFonts w:ascii="Times New Roman" w:hAnsi="Times New Roman" w:cs="Times New Roman"/>
              <w:b w:val="0"/>
              <w:color w:val="auto"/>
              <w:sz w:val="24"/>
              <w:szCs w:val="24"/>
            </w:rPr>
            <w:t>vallée</w:t>
          </w:r>
          <w:r w:rsidR="00A75EE7">
            <w:rPr>
              <w:rFonts w:ascii="Times New Roman" w:hAnsi="Times New Roman" w:cs="Times New Roman"/>
              <w:b w:val="0"/>
              <w:color w:val="auto"/>
              <w:sz w:val="24"/>
              <w:szCs w:val="24"/>
            </w:rPr>
            <w:t xml:space="preserve"> de B</w:t>
          </w:r>
          <w:r w:rsidRPr="00497DBA">
            <w:rPr>
              <w:rFonts w:ascii="Times New Roman" w:hAnsi="Times New Roman" w:cs="Times New Roman"/>
              <w:b w:val="0"/>
              <w:color w:val="auto"/>
              <w:sz w:val="24"/>
              <w:szCs w:val="24"/>
            </w:rPr>
            <w:t>irkama</w:t>
          </w:r>
          <w:r w:rsidR="00743867" w:rsidRPr="00497DBA">
            <w:rPr>
              <w:rFonts w:ascii="Times New Roman" w:hAnsi="Times New Roman" w:cs="Times New Roman"/>
              <w:b w:val="0"/>
              <w:color w:val="auto"/>
              <w:sz w:val="24"/>
              <w:szCs w:val="24"/>
            </w:rPr>
            <w:ptab w:relativeTo="margin" w:alignment="right" w:leader="dot"/>
          </w:r>
          <w:r w:rsidR="00743867" w:rsidRPr="00497DBA">
            <w:rPr>
              <w:rFonts w:ascii="Times New Roman" w:hAnsi="Times New Roman" w:cs="Times New Roman"/>
              <w:b w:val="0"/>
              <w:color w:val="auto"/>
              <w:sz w:val="24"/>
              <w:szCs w:val="24"/>
            </w:rPr>
            <w:t>….45</w:t>
          </w:r>
        </w:p>
        <w:p w14:paraId="6DB29929" w14:textId="61FEAAC4" w:rsidR="00743867" w:rsidRPr="00497DBA" w:rsidRDefault="0061115F" w:rsidP="00497DBA">
          <w:pPr>
            <w:pStyle w:val="Titre1"/>
            <w:numPr>
              <w:ilvl w:val="0"/>
              <w:numId w:val="17"/>
            </w:numPr>
            <w:spacing w:before="0" w:after="240"/>
            <w:rPr>
              <w:rFonts w:ascii="Times New Roman" w:hAnsi="Times New Roman" w:cs="Times New Roman"/>
              <w:b w:val="0"/>
              <w:color w:val="auto"/>
              <w:sz w:val="24"/>
              <w:szCs w:val="24"/>
            </w:rPr>
          </w:pPr>
          <w:r w:rsidRPr="00497DBA">
            <w:rPr>
              <w:rFonts w:ascii="Times New Roman" w:eastAsia="Times New Roman" w:hAnsi="Times New Roman" w:cs="Times New Roman"/>
              <w:b w:val="0"/>
              <w:color w:val="auto"/>
              <w:sz w:val="24"/>
              <w:szCs w:val="24"/>
              <w:lang w:eastAsia="fr-FR"/>
            </w:rPr>
            <w:t>Les causes de la salinisation</w:t>
          </w:r>
          <w:r w:rsidR="00743867" w:rsidRPr="00497DBA">
            <w:rPr>
              <w:rFonts w:ascii="Times New Roman" w:hAnsi="Times New Roman" w:cs="Times New Roman"/>
              <w:b w:val="0"/>
              <w:color w:val="auto"/>
              <w:sz w:val="24"/>
              <w:szCs w:val="24"/>
            </w:rPr>
            <w:ptab w:relativeTo="margin" w:alignment="right" w:leader="dot"/>
          </w:r>
          <w:r w:rsidR="00743867" w:rsidRPr="00497DBA">
            <w:rPr>
              <w:rFonts w:ascii="Times New Roman" w:hAnsi="Times New Roman" w:cs="Times New Roman"/>
              <w:b w:val="0"/>
              <w:color w:val="auto"/>
              <w:sz w:val="24"/>
              <w:szCs w:val="24"/>
            </w:rPr>
            <w:t>….52</w:t>
          </w:r>
        </w:p>
        <w:p w14:paraId="6F08EA57" w14:textId="31F1FA91" w:rsidR="00743867" w:rsidRPr="00497DBA" w:rsidRDefault="00A75EE7" w:rsidP="00497DBA">
          <w:pPr>
            <w:pStyle w:val="Titre1"/>
            <w:spacing w:before="0" w:after="240"/>
            <w:rPr>
              <w:rFonts w:ascii="Times New Roman" w:hAnsi="Times New Roman" w:cs="Times New Roman"/>
              <w:b w:val="0"/>
              <w:color w:val="auto"/>
              <w:sz w:val="24"/>
              <w:szCs w:val="24"/>
            </w:rPr>
          </w:pPr>
          <w:r>
            <w:rPr>
              <w:rFonts w:ascii="Times New Roman" w:hAnsi="Times New Roman" w:cs="Times New Roman"/>
              <w:b w:val="0"/>
              <w:color w:val="auto"/>
              <w:sz w:val="24"/>
              <w:szCs w:val="24"/>
            </w:rPr>
            <w:t>II</w:t>
          </w:r>
          <w:r w:rsidR="0061115F" w:rsidRPr="00497DBA">
            <w:rPr>
              <w:rFonts w:ascii="Times New Roman" w:hAnsi="Times New Roman" w:cs="Times New Roman"/>
              <w:b w:val="0"/>
              <w:color w:val="auto"/>
              <w:sz w:val="24"/>
              <w:szCs w:val="24"/>
            </w:rPr>
            <w:t>.1.</w:t>
          </w:r>
          <w:r w:rsidR="00743867" w:rsidRPr="00497DBA">
            <w:rPr>
              <w:rFonts w:ascii="Times New Roman" w:hAnsi="Times New Roman" w:cs="Times New Roman"/>
              <w:b w:val="0"/>
              <w:color w:val="auto"/>
              <w:sz w:val="24"/>
              <w:szCs w:val="24"/>
            </w:rPr>
            <w:tab/>
          </w:r>
          <w:r w:rsidR="0061115F" w:rsidRPr="00497DBA">
            <w:rPr>
              <w:rFonts w:ascii="Times New Roman" w:hAnsi="Times New Roman" w:cs="Times New Roman"/>
              <w:b w:val="0"/>
              <w:color w:val="auto"/>
              <w:sz w:val="24"/>
              <w:szCs w:val="24"/>
            </w:rPr>
            <w:t xml:space="preserve">Les causes naturelles de la salinisation des rizières dans la vallée de </w:t>
          </w:r>
          <w:r w:rsidRPr="00497DBA">
            <w:rPr>
              <w:rFonts w:ascii="Times New Roman" w:hAnsi="Times New Roman" w:cs="Times New Roman"/>
              <w:b w:val="0"/>
              <w:color w:val="auto"/>
              <w:sz w:val="24"/>
              <w:szCs w:val="24"/>
            </w:rPr>
            <w:t>Birkama</w:t>
          </w:r>
          <w:r w:rsidR="00743867" w:rsidRPr="00497DBA">
            <w:rPr>
              <w:rFonts w:ascii="Times New Roman" w:hAnsi="Times New Roman" w:cs="Times New Roman"/>
              <w:b w:val="0"/>
              <w:color w:val="auto"/>
              <w:sz w:val="24"/>
              <w:szCs w:val="24"/>
            </w:rPr>
            <w:ptab w:relativeTo="margin" w:alignment="right" w:leader="dot"/>
          </w:r>
          <w:r w:rsidR="00743867" w:rsidRPr="00497DBA">
            <w:rPr>
              <w:rFonts w:ascii="Times New Roman" w:hAnsi="Times New Roman" w:cs="Times New Roman"/>
              <w:b w:val="0"/>
              <w:color w:val="auto"/>
              <w:sz w:val="24"/>
              <w:szCs w:val="24"/>
            </w:rPr>
            <w:t>….52</w:t>
          </w:r>
        </w:p>
        <w:p w14:paraId="7C6C0A63" w14:textId="266FC0BC" w:rsidR="00743867" w:rsidRPr="00497DBA" w:rsidRDefault="00A75EE7" w:rsidP="00497DBA">
          <w:pPr>
            <w:pStyle w:val="Titre1"/>
            <w:spacing w:before="0" w:after="240"/>
            <w:rPr>
              <w:rFonts w:ascii="Times New Roman" w:hAnsi="Times New Roman" w:cs="Times New Roman"/>
              <w:b w:val="0"/>
              <w:color w:val="auto"/>
              <w:sz w:val="24"/>
              <w:szCs w:val="24"/>
            </w:rPr>
          </w:pPr>
          <w:r>
            <w:rPr>
              <w:rFonts w:ascii="Times New Roman" w:hAnsi="Times New Roman" w:cs="Times New Roman"/>
              <w:b w:val="0"/>
              <w:color w:val="auto"/>
              <w:sz w:val="24"/>
              <w:szCs w:val="24"/>
            </w:rPr>
            <w:t>II</w:t>
          </w:r>
          <w:r w:rsidR="0061115F" w:rsidRPr="00497DBA">
            <w:rPr>
              <w:rFonts w:ascii="Times New Roman" w:hAnsi="Times New Roman" w:cs="Times New Roman"/>
              <w:b w:val="0"/>
              <w:color w:val="auto"/>
              <w:sz w:val="24"/>
              <w:szCs w:val="24"/>
            </w:rPr>
            <w:t>.1.1.</w:t>
          </w:r>
          <w:r w:rsidR="0061115F" w:rsidRPr="00497DBA">
            <w:rPr>
              <w:rFonts w:ascii="Times New Roman" w:hAnsi="Times New Roman" w:cs="Times New Roman"/>
              <w:b w:val="0"/>
              <w:color w:val="auto"/>
              <w:sz w:val="24"/>
              <w:szCs w:val="24"/>
            </w:rPr>
            <w:tab/>
          </w:r>
          <w:r w:rsidR="0061115F" w:rsidRPr="00497DBA">
            <w:rPr>
              <w:rFonts w:ascii="Times New Roman" w:hAnsi="Times New Roman" w:cs="Times New Roman"/>
              <w:b w:val="0"/>
              <w:color w:val="auto"/>
              <w:sz w:val="24"/>
              <w:szCs w:val="24"/>
            </w:rPr>
            <w:tab/>
          </w:r>
          <w:r w:rsidR="00743867" w:rsidRPr="00497DBA">
            <w:rPr>
              <w:rFonts w:ascii="Times New Roman" w:hAnsi="Times New Roman" w:cs="Times New Roman"/>
              <w:b w:val="0"/>
              <w:color w:val="auto"/>
              <w:sz w:val="24"/>
              <w:szCs w:val="24"/>
            </w:rPr>
            <w:t>La baisse pluviométrique</w:t>
          </w:r>
          <w:r w:rsidR="00D94AA7" w:rsidRPr="00497DBA">
            <w:rPr>
              <w:rFonts w:ascii="Times New Roman" w:hAnsi="Times New Roman" w:cs="Times New Roman"/>
              <w:b w:val="0"/>
              <w:color w:val="auto"/>
              <w:sz w:val="24"/>
              <w:szCs w:val="24"/>
            </w:rPr>
            <w:ptab w:relativeTo="margin" w:alignment="right" w:leader="dot"/>
          </w:r>
          <w:r w:rsidR="00D94AA7" w:rsidRPr="00497DBA">
            <w:rPr>
              <w:rFonts w:ascii="Times New Roman" w:hAnsi="Times New Roman" w:cs="Times New Roman"/>
              <w:b w:val="0"/>
              <w:color w:val="auto"/>
              <w:sz w:val="24"/>
              <w:szCs w:val="24"/>
            </w:rPr>
            <w:t>….53</w:t>
          </w:r>
        </w:p>
        <w:p w14:paraId="23F02D05" w14:textId="16B6F0AF" w:rsidR="00D94AA7" w:rsidRPr="00497DBA" w:rsidRDefault="00A75EE7" w:rsidP="00497DBA">
          <w:pPr>
            <w:pStyle w:val="Titre1"/>
            <w:spacing w:before="0" w:after="240"/>
            <w:rPr>
              <w:rFonts w:ascii="Times New Roman" w:hAnsi="Times New Roman" w:cs="Times New Roman"/>
              <w:b w:val="0"/>
              <w:color w:val="auto"/>
              <w:sz w:val="24"/>
              <w:szCs w:val="24"/>
            </w:rPr>
          </w:pPr>
          <w:r>
            <w:rPr>
              <w:rFonts w:ascii="Times New Roman" w:hAnsi="Times New Roman" w:cs="Times New Roman"/>
              <w:b w:val="0"/>
              <w:color w:val="auto"/>
              <w:sz w:val="24"/>
              <w:szCs w:val="24"/>
            </w:rPr>
            <w:t>II.1.2.</w:t>
          </w:r>
          <w:r>
            <w:rPr>
              <w:rFonts w:ascii="Times New Roman" w:hAnsi="Times New Roman" w:cs="Times New Roman"/>
              <w:b w:val="0"/>
              <w:color w:val="auto"/>
              <w:sz w:val="24"/>
              <w:szCs w:val="24"/>
            </w:rPr>
            <w:tab/>
          </w:r>
          <w:r w:rsidR="0061115F" w:rsidRPr="00497DBA">
            <w:rPr>
              <w:rFonts w:ascii="Times New Roman" w:hAnsi="Times New Roman" w:cs="Times New Roman"/>
              <w:b w:val="0"/>
              <w:color w:val="auto"/>
              <w:sz w:val="24"/>
              <w:szCs w:val="24"/>
            </w:rPr>
            <w:t xml:space="preserve">La proximité des rizières avec le fleuve </w:t>
          </w:r>
          <w:r w:rsidRPr="00497DBA">
            <w:rPr>
              <w:rFonts w:ascii="Times New Roman" w:hAnsi="Times New Roman" w:cs="Times New Roman"/>
              <w:b w:val="0"/>
              <w:color w:val="auto"/>
              <w:sz w:val="24"/>
              <w:szCs w:val="24"/>
            </w:rPr>
            <w:t>Casamance</w:t>
          </w:r>
          <w:r w:rsidR="00D94AA7" w:rsidRPr="00497DBA">
            <w:rPr>
              <w:rFonts w:ascii="Times New Roman" w:hAnsi="Times New Roman" w:cs="Times New Roman"/>
              <w:b w:val="0"/>
              <w:color w:val="auto"/>
              <w:sz w:val="24"/>
              <w:szCs w:val="24"/>
            </w:rPr>
            <w:ptab w:relativeTo="margin" w:alignment="right" w:leader="dot"/>
          </w:r>
          <w:r w:rsidR="00B654D2">
            <w:rPr>
              <w:rFonts w:ascii="Times New Roman" w:hAnsi="Times New Roman" w:cs="Times New Roman"/>
              <w:b w:val="0"/>
              <w:color w:val="auto"/>
              <w:sz w:val="24"/>
              <w:szCs w:val="24"/>
            </w:rPr>
            <w:t>….53</w:t>
          </w:r>
        </w:p>
        <w:p w14:paraId="63D98531" w14:textId="20765C9F" w:rsidR="00D94AA7" w:rsidRPr="00497DBA" w:rsidRDefault="00A75EE7" w:rsidP="00497DBA">
          <w:pPr>
            <w:pStyle w:val="Titre1"/>
            <w:spacing w:before="0" w:after="240"/>
            <w:rPr>
              <w:rFonts w:ascii="Times New Roman" w:hAnsi="Times New Roman" w:cs="Times New Roman"/>
              <w:b w:val="0"/>
              <w:color w:val="auto"/>
              <w:sz w:val="24"/>
              <w:szCs w:val="24"/>
            </w:rPr>
          </w:pPr>
          <w:r>
            <w:rPr>
              <w:rFonts w:ascii="Times New Roman" w:hAnsi="Times New Roman" w:cs="Times New Roman"/>
              <w:b w:val="0"/>
              <w:color w:val="auto"/>
              <w:sz w:val="24"/>
              <w:szCs w:val="24"/>
            </w:rPr>
            <w:t>II.1.3.</w:t>
          </w:r>
          <w:r>
            <w:rPr>
              <w:rFonts w:ascii="Times New Roman" w:hAnsi="Times New Roman" w:cs="Times New Roman"/>
              <w:b w:val="0"/>
              <w:color w:val="auto"/>
              <w:sz w:val="24"/>
              <w:szCs w:val="24"/>
            </w:rPr>
            <w:tab/>
          </w:r>
          <w:r w:rsidR="00D94AA7" w:rsidRPr="00497DBA">
            <w:rPr>
              <w:rFonts w:ascii="Times New Roman" w:hAnsi="Times New Roman" w:cs="Times New Roman"/>
              <w:b w:val="0"/>
              <w:color w:val="auto"/>
              <w:sz w:val="24"/>
              <w:szCs w:val="24"/>
            </w:rPr>
            <w:t>La disparition de la mangrove</w:t>
          </w:r>
          <w:r w:rsidR="00D94AA7" w:rsidRPr="00497DBA">
            <w:rPr>
              <w:rFonts w:ascii="Times New Roman" w:hAnsi="Times New Roman" w:cs="Times New Roman"/>
              <w:b w:val="0"/>
              <w:color w:val="auto"/>
              <w:sz w:val="24"/>
              <w:szCs w:val="24"/>
            </w:rPr>
            <w:ptab w:relativeTo="margin" w:alignment="right" w:leader="dot"/>
          </w:r>
          <w:r w:rsidR="00D94AA7" w:rsidRPr="00497DBA">
            <w:rPr>
              <w:rFonts w:ascii="Times New Roman" w:hAnsi="Times New Roman" w:cs="Times New Roman"/>
              <w:b w:val="0"/>
              <w:color w:val="auto"/>
              <w:sz w:val="24"/>
              <w:szCs w:val="24"/>
            </w:rPr>
            <w:t>….54</w:t>
          </w:r>
        </w:p>
        <w:p w14:paraId="75B56A27" w14:textId="1A3DBA9D" w:rsidR="00D94AA7" w:rsidRPr="00497DBA" w:rsidRDefault="00A75EE7" w:rsidP="00497DBA">
          <w:pPr>
            <w:pStyle w:val="Titre1"/>
            <w:spacing w:before="0" w:after="240"/>
            <w:rPr>
              <w:rFonts w:ascii="Times New Roman" w:hAnsi="Times New Roman" w:cs="Times New Roman"/>
              <w:b w:val="0"/>
              <w:color w:val="auto"/>
              <w:sz w:val="24"/>
              <w:szCs w:val="24"/>
            </w:rPr>
          </w:pPr>
          <w:r>
            <w:rPr>
              <w:rFonts w:ascii="Times New Roman" w:hAnsi="Times New Roman" w:cs="Times New Roman"/>
              <w:b w:val="0"/>
              <w:color w:val="auto"/>
              <w:sz w:val="24"/>
              <w:szCs w:val="24"/>
            </w:rPr>
            <w:t>II.1.4.</w:t>
          </w:r>
          <w:r>
            <w:rPr>
              <w:rFonts w:ascii="Times New Roman" w:hAnsi="Times New Roman" w:cs="Times New Roman"/>
              <w:b w:val="0"/>
              <w:color w:val="auto"/>
              <w:sz w:val="24"/>
              <w:szCs w:val="24"/>
            </w:rPr>
            <w:tab/>
          </w:r>
          <w:r w:rsidR="00D94AA7" w:rsidRPr="00497DBA">
            <w:rPr>
              <w:rFonts w:ascii="Times New Roman" w:hAnsi="Times New Roman" w:cs="Times New Roman"/>
              <w:b w:val="0"/>
              <w:color w:val="auto"/>
              <w:sz w:val="24"/>
              <w:szCs w:val="24"/>
            </w:rPr>
            <w:t>L’augmentation du taux de salinité de la nappe affleurant</w:t>
          </w:r>
          <w:r w:rsidR="00D94AA7" w:rsidRPr="00497DBA">
            <w:rPr>
              <w:rFonts w:ascii="Times New Roman" w:hAnsi="Times New Roman" w:cs="Times New Roman"/>
              <w:b w:val="0"/>
              <w:color w:val="auto"/>
              <w:sz w:val="24"/>
              <w:szCs w:val="24"/>
            </w:rPr>
            <w:ptab w:relativeTo="margin" w:alignment="right" w:leader="dot"/>
          </w:r>
          <w:r w:rsidR="00B654D2">
            <w:rPr>
              <w:rFonts w:ascii="Times New Roman" w:hAnsi="Times New Roman" w:cs="Times New Roman"/>
              <w:b w:val="0"/>
              <w:color w:val="auto"/>
              <w:sz w:val="24"/>
              <w:szCs w:val="24"/>
            </w:rPr>
            <w:t>….54</w:t>
          </w:r>
        </w:p>
        <w:p w14:paraId="4BA23EA2" w14:textId="77D22D4A" w:rsidR="00D94AA7" w:rsidRPr="00497DBA" w:rsidRDefault="0061115F" w:rsidP="00497DBA">
          <w:pPr>
            <w:pStyle w:val="Titre1"/>
            <w:spacing w:before="0" w:after="240"/>
            <w:rPr>
              <w:rFonts w:ascii="Times New Roman" w:hAnsi="Times New Roman" w:cs="Times New Roman"/>
              <w:b w:val="0"/>
              <w:color w:val="auto"/>
              <w:sz w:val="24"/>
              <w:szCs w:val="24"/>
            </w:rPr>
          </w:pPr>
          <w:r w:rsidRPr="00497DBA">
            <w:rPr>
              <w:rFonts w:ascii="Times New Roman" w:hAnsi="Times New Roman" w:cs="Times New Roman"/>
              <w:b w:val="0"/>
              <w:color w:val="auto"/>
              <w:sz w:val="24"/>
              <w:szCs w:val="24"/>
            </w:rPr>
            <w:t>I</w:t>
          </w:r>
          <w:r w:rsidR="00A75EE7">
            <w:rPr>
              <w:rFonts w:ascii="Times New Roman" w:hAnsi="Times New Roman" w:cs="Times New Roman"/>
              <w:b w:val="0"/>
              <w:color w:val="auto"/>
              <w:sz w:val="24"/>
              <w:szCs w:val="24"/>
            </w:rPr>
            <w:t>I</w:t>
          </w:r>
          <w:r w:rsidRPr="00497DBA">
            <w:rPr>
              <w:rFonts w:ascii="Times New Roman" w:hAnsi="Times New Roman" w:cs="Times New Roman"/>
              <w:b w:val="0"/>
              <w:color w:val="auto"/>
              <w:sz w:val="24"/>
              <w:szCs w:val="24"/>
            </w:rPr>
            <w:t>.2.</w:t>
          </w:r>
          <w:r w:rsidRPr="00497DBA">
            <w:rPr>
              <w:rFonts w:ascii="Times New Roman" w:hAnsi="Times New Roman" w:cs="Times New Roman"/>
              <w:b w:val="0"/>
              <w:color w:val="auto"/>
              <w:sz w:val="24"/>
              <w:szCs w:val="24"/>
            </w:rPr>
            <w:tab/>
          </w:r>
          <w:r w:rsidR="00D94AA7" w:rsidRPr="00497DBA">
            <w:rPr>
              <w:rFonts w:ascii="Times New Roman" w:hAnsi="Times New Roman" w:cs="Times New Roman"/>
              <w:b w:val="0"/>
              <w:color w:val="auto"/>
              <w:sz w:val="24"/>
              <w:szCs w:val="24"/>
            </w:rPr>
            <w:t>Les causes humaines de la salinisation des rizières dans la va</w:t>
          </w:r>
          <w:r w:rsidRPr="00497DBA">
            <w:rPr>
              <w:rFonts w:ascii="Times New Roman" w:hAnsi="Times New Roman" w:cs="Times New Roman"/>
              <w:b w:val="0"/>
              <w:color w:val="auto"/>
              <w:sz w:val="24"/>
              <w:szCs w:val="24"/>
            </w:rPr>
            <w:t xml:space="preserve">llée de </w:t>
          </w:r>
          <w:r w:rsidR="00A75EE7" w:rsidRPr="00497DBA">
            <w:rPr>
              <w:rFonts w:ascii="Times New Roman" w:hAnsi="Times New Roman" w:cs="Times New Roman"/>
              <w:b w:val="0"/>
              <w:color w:val="auto"/>
              <w:sz w:val="24"/>
              <w:szCs w:val="24"/>
            </w:rPr>
            <w:t>Birkama</w:t>
          </w:r>
          <w:r w:rsidR="00D94AA7" w:rsidRPr="00497DBA">
            <w:rPr>
              <w:rFonts w:ascii="Times New Roman" w:hAnsi="Times New Roman" w:cs="Times New Roman"/>
              <w:b w:val="0"/>
              <w:color w:val="auto"/>
              <w:sz w:val="24"/>
              <w:szCs w:val="24"/>
            </w:rPr>
            <w:ptab w:relativeTo="margin" w:alignment="right" w:leader="dot"/>
          </w:r>
          <w:r w:rsidR="00D94AA7" w:rsidRPr="00497DBA">
            <w:rPr>
              <w:rFonts w:ascii="Times New Roman" w:hAnsi="Times New Roman" w:cs="Times New Roman"/>
              <w:b w:val="0"/>
              <w:color w:val="auto"/>
              <w:sz w:val="24"/>
              <w:szCs w:val="24"/>
            </w:rPr>
            <w:t>….55</w:t>
          </w:r>
        </w:p>
        <w:p w14:paraId="3A4B330E" w14:textId="48B41993" w:rsidR="00D94AA7" w:rsidRPr="00497DBA" w:rsidRDefault="0061115F" w:rsidP="00497DBA">
          <w:pPr>
            <w:pStyle w:val="Titre1"/>
            <w:spacing w:before="0" w:after="240"/>
            <w:rPr>
              <w:rFonts w:ascii="Times New Roman" w:hAnsi="Times New Roman" w:cs="Times New Roman"/>
              <w:b w:val="0"/>
              <w:color w:val="auto"/>
              <w:sz w:val="24"/>
              <w:szCs w:val="24"/>
            </w:rPr>
          </w:pPr>
          <w:r w:rsidRPr="00497DBA">
            <w:rPr>
              <w:rFonts w:ascii="Times New Roman" w:hAnsi="Times New Roman" w:cs="Times New Roman"/>
              <w:b w:val="0"/>
              <w:color w:val="auto"/>
              <w:sz w:val="24"/>
              <w:szCs w:val="24"/>
            </w:rPr>
            <w:t>I</w:t>
          </w:r>
          <w:r w:rsidR="00A75EE7">
            <w:rPr>
              <w:rFonts w:ascii="Times New Roman" w:hAnsi="Times New Roman" w:cs="Times New Roman"/>
              <w:b w:val="0"/>
              <w:color w:val="auto"/>
              <w:sz w:val="24"/>
              <w:szCs w:val="24"/>
            </w:rPr>
            <w:t>I.2.1.</w:t>
          </w:r>
          <w:r w:rsidR="00A75EE7">
            <w:rPr>
              <w:rFonts w:ascii="Times New Roman" w:hAnsi="Times New Roman" w:cs="Times New Roman"/>
              <w:b w:val="0"/>
              <w:color w:val="auto"/>
              <w:sz w:val="24"/>
              <w:szCs w:val="24"/>
            </w:rPr>
            <w:tab/>
          </w:r>
          <w:r w:rsidR="00D94AA7" w:rsidRPr="00497DBA">
            <w:rPr>
              <w:rFonts w:ascii="Times New Roman" w:hAnsi="Times New Roman" w:cs="Times New Roman"/>
              <w:b w:val="0"/>
              <w:color w:val="auto"/>
              <w:sz w:val="24"/>
              <w:szCs w:val="24"/>
            </w:rPr>
            <w:t>La coupe de la mangrove</w:t>
          </w:r>
          <w:r w:rsidR="00D94AA7" w:rsidRPr="00497DBA">
            <w:rPr>
              <w:rFonts w:ascii="Times New Roman" w:hAnsi="Times New Roman" w:cs="Times New Roman"/>
              <w:b w:val="0"/>
              <w:color w:val="auto"/>
              <w:sz w:val="24"/>
              <w:szCs w:val="24"/>
            </w:rPr>
            <w:ptab w:relativeTo="margin" w:alignment="right" w:leader="dot"/>
          </w:r>
          <w:r w:rsidR="00D94AA7" w:rsidRPr="00497DBA">
            <w:rPr>
              <w:rFonts w:ascii="Times New Roman" w:hAnsi="Times New Roman" w:cs="Times New Roman"/>
              <w:b w:val="0"/>
              <w:color w:val="auto"/>
              <w:sz w:val="24"/>
              <w:szCs w:val="24"/>
            </w:rPr>
            <w:t>….56</w:t>
          </w:r>
        </w:p>
        <w:p w14:paraId="180E56CF" w14:textId="076090EF" w:rsidR="00D94AA7" w:rsidRPr="00497DBA" w:rsidRDefault="00A75EE7" w:rsidP="00497DBA">
          <w:pPr>
            <w:pStyle w:val="Titre1"/>
            <w:spacing w:before="0" w:after="240"/>
            <w:rPr>
              <w:rFonts w:ascii="Times New Roman" w:hAnsi="Times New Roman" w:cs="Times New Roman"/>
              <w:b w:val="0"/>
              <w:color w:val="auto"/>
              <w:sz w:val="24"/>
              <w:szCs w:val="24"/>
            </w:rPr>
          </w:pPr>
          <w:r>
            <w:rPr>
              <w:rFonts w:ascii="Times New Roman" w:hAnsi="Times New Roman" w:cs="Times New Roman"/>
              <w:b w:val="0"/>
              <w:color w:val="auto"/>
              <w:sz w:val="24"/>
              <w:szCs w:val="24"/>
            </w:rPr>
            <w:t>II.2.2.</w:t>
          </w:r>
          <w:r>
            <w:rPr>
              <w:rFonts w:ascii="Times New Roman" w:hAnsi="Times New Roman" w:cs="Times New Roman"/>
              <w:b w:val="0"/>
              <w:color w:val="auto"/>
              <w:sz w:val="24"/>
              <w:szCs w:val="24"/>
            </w:rPr>
            <w:tab/>
          </w:r>
          <w:r w:rsidR="00D94AA7" w:rsidRPr="00497DBA">
            <w:rPr>
              <w:rFonts w:ascii="Times New Roman" w:hAnsi="Times New Roman" w:cs="Times New Roman"/>
              <w:b w:val="0"/>
              <w:color w:val="auto"/>
              <w:sz w:val="24"/>
              <w:szCs w:val="24"/>
            </w:rPr>
            <w:t>La mauvaise pratique agricole</w:t>
          </w:r>
          <w:r w:rsidR="00D94AA7" w:rsidRPr="00497DBA">
            <w:rPr>
              <w:rFonts w:ascii="Times New Roman" w:hAnsi="Times New Roman" w:cs="Times New Roman"/>
              <w:b w:val="0"/>
              <w:color w:val="auto"/>
              <w:sz w:val="24"/>
              <w:szCs w:val="24"/>
            </w:rPr>
            <w:ptab w:relativeTo="margin" w:alignment="right" w:leader="dot"/>
          </w:r>
          <w:r w:rsidR="00D94AA7" w:rsidRPr="00497DBA">
            <w:rPr>
              <w:rFonts w:ascii="Times New Roman" w:hAnsi="Times New Roman" w:cs="Times New Roman"/>
              <w:b w:val="0"/>
              <w:color w:val="auto"/>
              <w:sz w:val="24"/>
              <w:szCs w:val="24"/>
            </w:rPr>
            <w:t>….56</w:t>
          </w:r>
        </w:p>
        <w:p w14:paraId="36005C19" w14:textId="5AB69612" w:rsidR="00743867" w:rsidRPr="00497DBA" w:rsidRDefault="0061115F" w:rsidP="00497DBA">
          <w:pPr>
            <w:pStyle w:val="Titre1"/>
            <w:spacing w:before="0" w:after="240"/>
            <w:rPr>
              <w:rFonts w:ascii="Times New Roman" w:hAnsi="Times New Roman" w:cs="Times New Roman"/>
              <w:b w:val="0"/>
              <w:color w:val="auto"/>
              <w:sz w:val="24"/>
              <w:szCs w:val="24"/>
            </w:rPr>
          </w:pPr>
          <w:r w:rsidRPr="00497DBA">
            <w:rPr>
              <w:rFonts w:ascii="Times New Roman" w:hAnsi="Times New Roman" w:cs="Times New Roman"/>
              <w:b w:val="0"/>
              <w:color w:val="auto"/>
              <w:sz w:val="24"/>
              <w:szCs w:val="24"/>
            </w:rPr>
            <w:t>Conclusion</w:t>
          </w:r>
          <w:r w:rsidR="00D94AA7" w:rsidRPr="00497DBA">
            <w:rPr>
              <w:rFonts w:ascii="Times New Roman" w:hAnsi="Times New Roman" w:cs="Times New Roman"/>
              <w:b w:val="0"/>
              <w:color w:val="auto"/>
              <w:sz w:val="24"/>
              <w:szCs w:val="24"/>
            </w:rPr>
            <w:ptab w:relativeTo="margin" w:alignment="right" w:leader="dot"/>
          </w:r>
          <w:r w:rsidR="00B654D2">
            <w:rPr>
              <w:rFonts w:ascii="Times New Roman" w:hAnsi="Times New Roman" w:cs="Times New Roman"/>
              <w:b w:val="0"/>
              <w:color w:val="auto"/>
              <w:sz w:val="24"/>
              <w:szCs w:val="24"/>
            </w:rPr>
            <w:t>….56</w:t>
          </w:r>
        </w:p>
        <w:p w14:paraId="5C6CDCEE" w14:textId="0828834D" w:rsidR="00CF592E" w:rsidRPr="00497DBA" w:rsidRDefault="00CB1F6D" w:rsidP="00497DBA">
          <w:pPr>
            <w:tabs>
              <w:tab w:val="left" w:pos="5625"/>
            </w:tabs>
            <w:spacing w:after="240"/>
            <w:rPr>
              <w:bCs/>
            </w:rPr>
          </w:pPr>
          <w:r w:rsidRPr="00497DBA">
            <w:rPr>
              <w:rFonts w:eastAsia="Times New Roman"/>
              <w:lang w:eastAsia="fr-FR"/>
            </w:rPr>
            <w:t xml:space="preserve">Chapitre </w:t>
          </w:r>
          <w:r w:rsidR="00A75EE7">
            <w:rPr>
              <w:rFonts w:eastAsia="Times New Roman"/>
              <w:lang w:eastAsia="fr-FR"/>
            </w:rPr>
            <w:t>III : L</w:t>
          </w:r>
          <w:r w:rsidRPr="00497DBA">
            <w:rPr>
              <w:rFonts w:eastAsia="Times New Roman"/>
              <w:lang w:eastAsia="fr-FR"/>
            </w:rPr>
            <w:t xml:space="preserve">es impacts environnementaux et </w:t>
          </w:r>
          <w:r w:rsidR="00A75EE7" w:rsidRPr="00497DBA">
            <w:rPr>
              <w:rFonts w:eastAsia="Times New Roman"/>
              <w:lang w:eastAsia="fr-FR"/>
            </w:rPr>
            <w:t>socio-économiques</w:t>
          </w:r>
          <w:r w:rsidRPr="00497DBA">
            <w:rPr>
              <w:rFonts w:eastAsia="Times New Roman"/>
              <w:lang w:eastAsia="fr-FR"/>
            </w:rPr>
            <w:t xml:space="preserve"> de la salinisation des </w:t>
          </w:r>
          <w:r w:rsidR="00A75EE7" w:rsidRPr="00497DBA">
            <w:rPr>
              <w:rFonts w:eastAsia="Times New Roman"/>
              <w:lang w:eastAsia="fr-FR"/>
            </w:rPr>
            <w:t>rizières</w:t>
          </w:r>
          <w:r w:rsidRPr="00497DBA">
            <w:rPr>
              <w:rFonts w:eastAsia="Times New Roman"/>
              <w:lang w:eastAsia="fr-FR"/>
            </w:rPr>
            <w:t xml:space="preserve"> dans la </w:t>
          </w:r>
          <w:r w:rsidR="00A75EE7" w:rsidRPr="00497DBA">
            <w:rPr>
              <w:rFonts w:eastAsia="Times New Roman"/>
              <w:lang w:eastAsia="fr-FR"/>
            </w:rPr>
            <w:t>vallée</w:t>
          </w:r>
          <w:r w:rsidRPr="00497DBA">
            <w:rPr>
              <w:rFonts w:eastAsia="Times New Roman"/>
              <w:lang w:eastAsia="fr-FR"/>
            </w:rPr>
            <w:t xml:space="preserve"> de </w:t>
          </w:r>
          <w:r w:rsidR="00A75EE7" w:rsidRPr="00497DBA">
            <w:rPr>
              <w:rFonts w:eastAsia="Times New Roman"/>
              <w:lang w:eastAsia="fr-FR"/>
            </w:rPr>
            <w:t>Birkama</w:t>
          </w:r>
          <w:r w:rsidR="00CF592E" w:rsidRPr="00497DBA">
            <w:ptab w:relativeTo="margin" w:alignment="right" w:leader="dot"/>
          </w:r>
          <w:r w:rsidR="00D94AA7" w:rsidRPr="00497DBA">
            <w:rPr>
              <w:bCs/>
            </w:rPr>
            <w:t>58</w:t>
          </w:r>
        </w:p>
        <w:p w14:paraId="52C68E19" w14:textId="2822918A" w:rsidR="00D94AA7" w:rsidRPr="00497DBA" w:rsidRDefault="00D94AA7" w:rsidP="00497DBA">
          <w:pPr>
            <w:pStyle w:val="Titre1"/>
            <w:numPr>
              <w:ilvl w:val="0"/>
              <w:numId w:val="18"/>
            </w:numPr>
            <w:spacing w:before="0" w:after="240"/>
            <w:rPr>
              <w:rFonts w:ascii="Times New Roman" w:eastAsia="Times New Roman" w:hAnsi="Times New Roman" w:cs="Times New Roman"/>
              <w:b w:val="0"/>
              <w:color w:val="auto"/>
              <w:sz w:val="24"/>
              <w:szCs w:val="24"/>
              <w:lang w:eastAsia="fr-FR"/>
            </w:rPr>
          </w:pPr>
          <w:r w:rsidRPr="00497DBA">
            <w:rPr>
              <w:rFonts w:ascii="Times New Roman" w:eastAsia="Times New Roman" w:hAnsi="Times New Roman" w:cs="Times New Roman"/>
              <w:b w:val="0"/>
              <w:color w:val="auto"/>
              <w:sz w:val="24"/>
              <w:szCs w:val="24"/>
              <w:lang w:eastAsia="fr-FR"/>
            </w:rPr>
            <w:t>Les impacts environnementaux de la salinisation des rizières</w:t>
          </w:r>
          <w:r w:rsidRPr="00497DBA">
            <w:rPr>
              <w:rFonts w:ascii="Times New Roman" w:hAnsi="Times New Roman" w:cs="Times New Roman"/>
              <w:b w:val="0"/>
              <w:color w:val="auto"/>
              <w:sz w:val="24"/>
              <w:szCs w:val="24"/>
            </w:rPr>
            <w:ptab w:relativeTo="margin" w:alignment="right" w:leader="dot"/>
          </w:r>
          <w:r w:rsidRPr="00497DBA">
            <w:rPr>
              <w:rFonts w:ascii="Times New Roman" w:hAnsi="Times New Roman" w:cs="Times New Roman"/>
              <w:b w:val="0"/>
              <w:bCs w:val="0"/>
              <w:color w:val="auto"/>
              <w:sz w:val="24"/>
              <w:szCs w:val="24"/>
            </w:rPr>
            <w:t>58</w:t>
          </w:r>
        </w:p>
        <w:p w14:paraId="3912A352" w14:textId="28F22378" w:rsidR="00D94AA7" w:rsidRPr="00497DBA" w:rsidRDefault="00D94AA7" w:rsidP="00497DBA">
          <w:pPr>
            <w:pStyle w:val="Titre1"/>
            <w:numPr>
              <w:ilvl w:val="0"/>
              <w:numId w:val="18"/>
            </w:numPr>
            <w:spacing w:before="0" w:after="240"/>
            <w:rPr>
              <w:rFonts w:ascii="Times New Roman" w:eastAsia="Times New Roman" w:hAnsi="Times New Roman" w:cs="Times New Roman"/>
              <w:b w:val="0"/>
              <w:color w:val="auto"/>
              <w:sz w:val="24"/>
              <w:szCs w:val="24"/>
              <w:lang w:eastAsia="fr-FR"/>
            </w:rPr>
          </w:pPr>
          <w:r w:rsidRPr="00497DBA">
            <w:rPr>
              <w:rFonts w:ascii="Times New Roman" w:eastAsia="Times New Roman" w:hAnsi="Times New Roman" w:cs="Times New Roman"/>
              <w:b w:val="0"/>
              <w:color w:val="auto"/>
              <w:sz w:val="24"/>
              <w:szCs w:val="24"/>
              <w:lang w:eastAsia="fr-FR"/>
            </w:rPr>
            <w:t>Les impacts socio-économiques de la salinisation des rizières</w:t>
          </w:r>
          <w:r w:rsidRPr="00497DBA">
            <w:rPr>
              <w:rFonts w:ascii="Times New Roman" w:hAnsi="Times New Roman" w:cs="Times New Roman"/>
              <w:b w:val="0"/>
              <w:color w:val="auto"/>
              <w:sz w:val="24"/>
              <w:szCs w:val="24"/>
            </w:rPr>
            <w:ptab w:relativeTo="margin" w:alignment="right" w:leader="dot"/>
          </w:r>
          <w:r w:rsidRPr="00497DBA">
            <w:rPr>
              <w:rFonts w:ascii="Times New Roman" w:hAnsi="Times New Roman" w:cs="Times New Roman"/>
              <w:b w:val="0"/>
              <w:bCs w:val="0"/>
              <w:color w:val="auto"/>
              <w:sz w:val="24"/>
              <w:szCs w:val="24"/>
            </w:rPr>
            <w:t>60</w:t>
          </w:r>
        </w:p>
        <w:p w14:paraId="0421124F" w14:textId="02E3E668" w:rsidR="00D94AA7" w:rsidRPr="00497DBA" w:rsidRDefault="0061115F" w:rsidP="00497DBA">
          <w:pPr>
            <w:pStyle w:val="Titre1"/>
            <w:spacing w:before="0" w:after="240"/>
            <w:rPr>
              <w:rFonts w:ascii="Times New Roman" w:eastAsia="Times New Roman" w:hAnsi="Times New Roman" w:cs="Times New Roman"/>
              <w:b w:val="0"/>
              <w:color w:val="auto"/>
              <w:sz w:val="24"/>
              <w:szCs w:val="24"/>
              <w:lang w:eastAsia="fr-FR"/>
            </w:rPr>
          </w:pPr>
          <w:r w:rsidRPr="00497DBA">
            <w:rPr>
              <w:rFonts w:ascii="Times New Roman" w:eastAsia="Times New Roman" w:hAnsi="Times New Roman" w:cs="Times New Roman"/>
              <w:b w:val="0"/>
              <w:color w:val="auto"/>
              <w:sz w:val="24"/>
              <w:szCs w:val="24"/>
              <w:lang w:eastAsia="fr-FR"/>
            </w:rPr>
            <w:t>Conclusion</w:t>
          </w:r>
          <w:r w:rsidR="00D94AA7" w:rsidRPr="00497DBA">
            <w:rPr>
              <w:rFonts w:ascii="Times New Roman" w:hAnsi="Times New Roman" w:cs="Times New Roman"/>
              <w:b w:val="0"/>
              <w:color w:val="auto"/>
              <w:sz w:val="24"/>
              <w:szCs w:val="24"/>
            </w:rPr>
            <w:ptab w:relativeTo="margin" w:alignment="right" w:leader="dot"/>
          </w:r>
          <w:r w:rsidR="00D94AA7" w:rsidRPr="00497DBA">
            <w:rPr>
              <w:rFonts w:ascii="Times New Roman" w:hAnsi="Times New Roman" w:cs="Times New Roman"/>
              <w:b w:val="0"/>
              <w:bCs w:val="0"/>
              <w:color w:val="auto"/>
              <w:sz w:val="24"/>
              <w:szCs w:val="24"/>
            </w:rPr>
            <w:t>63</w:t>
          </w:r>
        </w:p>
        <w:p w14:paraId="0F57AA6F" w14:textId="67B6141A" w:rsidR="00D94AA7" w:rsidRPr="00497DBA" w:rsidRDefault="00BE3382" w:rsidP="00497DBA">
          <w:pPr>
            <w:spacing w:after="240"/>
            <w:rPr>
              <w:bCs/>
            </w:rPr>
          </w:pPr>
          <w:r w:rsidRPr="00497DBA">
            <w:rPr>
              <w:rFonts w:eastAsia="Times New Roman"/>
              <w:lang w:eastAsia="fr-FR"/>
            </w:rPr>
            <w:t>Troisième</w:t>
          </w:r>
          <w:r w:rsidR="00CB1F6D" w:rsidRPr="00497DBA">
            <w:rPr>
              <w:rFonts w:eastAsia="Times New Roman"/>
              <w:lang w:eastAsia="fr-FR"/>
            </w:rPr>
            <w:t xml:space="preserve"> partie : </w:t>
          </w:r>
          <w:r w:rsidR="00A75EE7">
            <w:t>L</w:t>
          </w:r>
          <w:r w:rsidR="00CB1F6D" w:rsidRPr="00497DBA">
            <w:t xml:space="preserve">es </w:t>
          </w:r>
          <w:r w:rsidRPr="00497DBA">
            <w:t>stratégies</w:t>
          </w:r>
          <w:r w:rsidR="00CB1F6D" w:rsidRPr="00497DBA">
            <w:t xml:space="preserve"> de </w:t>
          </w:r>
          <w:r w:rsidRPr="00497DBA">
            <w:t>développement</w:t>
          </w:r>
          <w:r w:rsidR="00CB1F6D" w:rsidRPr="00497DBA">
            <w:t xml:space="preserve"> de la production du riz et de lutte contre la salinisation des terres</w:t>
          </w:r>
          <w:r w:rsidR="00CF592E" w:rsidRPr="00497DBA">
            <w:ptab w:relativeTo="margin" w:alignment="right" w:leader="dot"/>
          </w:r>
          <w:r w:rsidR="00D94AA7" w:rsidRPr="00497DBA">
            <w:rPr>
              <w:bCs/>
            </w:rPr>
            <w:t>64</w:t>
          </w:r>
        </w:p>
        <w:p w14:paraId="4540341B" w14:textId="35CEA708" w:rsidR="00CF592E" w:rsidRPr="00497DBA" w:rsidRDefault="00A75EE7" w:rsidP="00497DBA">
          <w:pPr>
            <w:spacing w:after="240"/>
            <w:rPr>
              <w:bCs/>
            </w:rPr>
          </w:pPr>
          <w:r>
            <w:t>Chapitre I</w:t>
          </w:r>
          <w:r w:rsidR="00CB1F6D" w:rsidRPr="00497DBA">
            <w:t xml:space="preserve"> : les </w:t>
          </w:r>
          <w:r w:rsidR="00BE3382" w:rsidRPr="00497DBA">
            <w:t>stratégies</w:t>
          </w:r>
          <w:r w:rsidR="00CB1F6D" w:rsidRPr="00497DBA">
            <w:t xml:space="preserve"> de vulgarisation de la riziculture et de lutte contre la salinisation</w:t>
          </w:r>
          <w:r w:rsidR="00CF592E" w:rsidRPr="00497DBA">
            <w:ptab w:relativeTo="margin" w:alignment="right" w:leader="dot"/>
          </w:r>
          <w:r w:rsidR="00D94AA7" w:rsidRPr="00497DBA">
            <w:rPr>
              <w:bCs/>
            </w:rPr>
            <w:t>65</w:t>
          </w:r>
        </w:p>
        <w:p w14:paraId="4ED35AE9" w14:textId="069E80B7" w:rsidR="00D94AA7" w:rsidRPr="00497DBA" w:rsidRDefault="00D94AA7" w:rsidP="00497DBA">
          <w:pPr>
            <w:pStyle w:val="Titre1"/>
            <w:spacing w:before="0" w:after="240"/>
            <w:rPr>
              <w:rFonts w:ascii="Times New Roman" w:hAnsi="Times New Roman" w:cs="Times New Roman"/>
              <w:b w:val="0"/>
              <w:color w:val="auto"/>
              <w:sz w:val="24"/>
              <w:szCs w:val="24"/>
            </w:rPr>
          </w:pPr>
          <w:r w:rsidRPr="00497DBA">
            <w:rPr>
              <w:rFonts w:ascii="Times New Roman" w:hAnsi="Times New Roman" w:cs="Times New Roman"/>
              <w:b w:val="0"/>
              <w:color w:val="auto"/>
              <w:sz w:val="24"/>
              <w:szCs w:val="24"/>
            </w:rPr>
            <w:lastRenderedPageBreak/>
            <w:t>I.</w:t>
          </w:r>
          <w:r w:rsidRPr="00497DBA">
            <w:rPr>
              <w:rFonts w:ascii="Times New Roman" w:hAnsi="Times New Roman" w:cs="Times New Roman"/>
              <w:b w:val="0"/>
              <w:color w:val="auto"/>
              <w:sz w:val="24"/>
              <w:szCs w:val="24"/>
            </w:rPr>
            <w:tab/>
          </w:r>
          <w:r w:rsidR="0061115F" w:rsidRPr="00497DBA">
            <w:rPr>
              <w:rFonts w:ascii="Times New Roman" w:hAnsi="Times New Roman" w:cs="Times New Roman"/>
              <w:b w:val="0"/>
              <w:color w:val="auto"/>
              <w:sz w:val="24"/>
              <w:szCs w:val="24"/>
            </w:rPr>
            <w:t xml:space="preserve">Les </w:t>
          </w:r>
          <w:r w:rsidR="00A75EE7" w:rsidRPr="00497DBA">
            <w:rPr>
              <w:rFonts w:ascii="Times New Roman" w:hAnsi="Times New Roman" w:cs="Times New Roman"/>
              <w:b w:val="0"/>
              <w:color w:val="auto"/>
              <w:sz w:val="24"/>
              <w:szCs w:val="24"/>
            </w:rPr>
            <w:t>stratégies</w:t>
          </w:r>
          <w:r w:rsidR="0061115F" w:rsidRPr="00497DBA">
            <w:rPr>
              <w:rFonts w:ascii="Times New Roman" w:hAnsi="Times New Roman" w:cs="Times New Roman"/>
              <w:b w:val="0"/>
              <w:color w:val="auto"/>
              <w:sz w:val="24"/>
              <w:szCs w:val="24"/>
            </w:rPr>
            <w:t xml:space="preserve"> modernes </w:t>
          </w:r>
          <w:r w:rsidR="00A75EE7" w:rsidRPr="00497DBA">
            <w:rPr>
              <w:rFonts w:ascii="Times New Roman" w:hAnsi="Times New Roman" w:cs="Times New Roman"/>
              <w:b w:val="0"/>
              <w:color w:val="auto"/>
              <w:sz w:val="24"/>
              <w:szCs w:val="24"/>
            </w:rPr>
            <w:t>développées</w:t>
          </w:r>
          <w:r w:rsidR="0061115F" w:rsidRPr="00497DBA">
            <w:rPr>
              <w:rFonts w:ascii="Times New Roman" w:hAnsi="Times New Roman" w:cs="Times New Roman"/>
              <w:b w:val="0"/>
              <w:color w:val="auto"/>
              <w:sz w:val="24"/>
              <w:szCs w:val="24"/>
            </w:rPr>
            <w:t xml:space="preserve"> par les </w:t>
          </w:r>
          <w:r w:rsidR="00A75EE7">
            <w:rPr>
              <w:rFonts w:ascii="Times New Roman" w:hAnsi="Times New Roman" w:cs="Times New Roman"/>
              <w:b w:val="0"/>
              <w:color w:val="auto"/>
              <w:sz w:val="24"/>
              <w:szCs w:val="24"/>
            </w:rPr>
            <w:t>ONG</w:t>
          </w:r>
          <w:r w:rsidRPr="00497DBA">
            <w:rPr>
              <w:rFonts w:ascii="Times New Roman" w:hAnsi="Times New Roman" w:cs="Times New Roman"/>
              <w:b w:val="0"/>
              <w:color w:val="auto"/>
              <w:sz w:val="24"/>
              <w:szCs w:val="24"/>
            </w:rPr>
            <w:ptab w:relativeTo="margin" w:alignment="right" w:leader="dot"/>
          </w:r>
          <w:r w:rsidRPr="00497DBA">
            <w:rPr>
              <w:rFonts w:ascii="Times New Roman" w:hAnsi="Times New Roman" w:cs="Times New Roman"/>
              <w:b w:val="0"/>
              <w:bCs w:val="0"/>
              <w:color w:val="auto"/>
              <w:sz w:val="24"/>
              <w:szCs w:val="24"/>
            </w:rPr>
            <w:t>65</w:t>
          </w:r>
        </w:p>
        <w:p w14:paraId="6FB88DF6" w14:textId="7523F7C3" w:rsidR="00D94AA7" w:rsidRPr="00497DBA" w:rsidRDefault="00D94AA7" w:rsidP="00497DBA">
          <w:pPr>
            <w:pStyle w:val="Titre1"/>
            <w:spacing w:before="0" w:after="240"/>
            <w:rPr>
              <w:rFonts w:ascii="Times New Roman" w:hAnsi="Times New Roman" w:cs="Times New Roman"/>
              <w:b w:val="0"/>
              <w:color w:val="auto"/>
              <w:sz w:val="24"/>
              <w:szCs w:val="24"/>
            </w:rPr>
          </w:pPr>
          <w:r w:rsidRPr="00497DBA">
            <w:rPr>
              <w:rFonts w:ascii="Times New Roman" w:hAnsi="Times New Roman" w:cs="Times New Roman"/>
              <w:b w:val="0"/>
              <w:color w:val="auto"/>
              <w:sz w:val="24"/>
              <w:szCs w:val="24"/>
            </w:rPr>
            <w:t>I.1.</w:t>
          </w:r>
          <w:r w:rsidRPr="00497DBA">
            <w:rPr>
              <w:rFonts w:ascii="Times New Roman" w:hAnsi="Times New Roman" w:cs="Times New Roman"/>
              <w:b w:val="0"/>
              <w:color w:val="auto"/>
              <w:sz w:val="24"/>
              <w:szCs w:val="24"/>
            </w:rPr>
            <w:tab/>
          </w:r>
          <w:r w:rsidR="0061115F" w:rsidRPr="00497DBA">
            <w:rPr>
              <w:rFonts w:ascii="Times New Roman" w:hAnsi="Times New Roman" w:cs="Times New Roman"/>
              <w:b w:val="0"/>
              <w:color w:val="auto"/>
              <w:sz w:val="24"/>
              <w:szCs w:val="24"/>
            </w:rPr>
            <w:t>La stratégie développée par la mission agricole chinoise (mac)</w:t>
          </w:r>
          <w:r w:rsidRPr="00497DBA">
            <w:rPr>
              <w:rFonts w:ascii="Times New Roman" w:hAnsi="Times New Roman" w:cs="Times New Roman"/>
              <w:b w:val="0"/>
              <w:color w:val="auto"/>
              <w:sz w:val="24"/>
              <w:szCs w:val="24"/>
            </w:rPr>
            <w:t xml:space="preserve"> </w:t>
          </w:r>
          <w:r w:rsidRPr="00497DBA">
            <w:rPr>
              <w:rFonts w:ascii="Times New Roman" w:hAnsi="Times New Roman" w:cs="Times New Roman"/>
              <w:b w:val="0"/>
              <w:color w:val="auto"/>
              <w:sz w:val="24"/>
              <w:szCs w:val="24"/>
            </w:rPr>
            <w:ptab w:relativeTo="margin" w:alignment="right" w:leader="dot"/>
          </w:r>
          <w:r w:rsidRPr="00497DBA">
            <w:rPr>
              <w:rFonts w:ascii="Times New Roman" w:hAnsi="Times New Roman" w:cs="Times New Roman"/>
              <w:b w:val="0"/>
              <w:bCs w:val="0"/>
              <w:color w:val="auto"/>
              <w:sz w:val="24"/>
              <w:szCs w:val="24"/>
            </w:rPr>
            <w:t>65</w:t>
          </w:r>
        </w:p>
        <w:p w14:paraId="55624F9C" w14:textId="4058D0F4" w:rsidR="00D94AA7" w:rsidRPr="00497DBA" w:rsidRDefault="00D94AA7" w:rsidP="00497DBA">
          <w:pPr>
            <w:pStyle w:val="Titre1"/>
            <w:spacing w:before="0" w:after="240"/>
            <w:rPr>
              <w:rFonts w:ascii="Times New Roman" w:eastAsia="Times New Roman" w:hAnsi="Times New Roman" w:cs="Times New Roman"/>
              <w:b w:val="0"/>
              <w:color w:val="auto"/>
              <w:sz w:val="24"/>
              <w:szCs w:val="24"/>
              <w:lang w:eastAsia="fr-FR"/>
            </w:rPr>
          </w:pPr>
          <w:r w:rsidRPr="00497DBA">
            <w:rPr>
              <w:rFonts w:ascii="Times New Roman" w:eastAsia="Times New Roman" w:hAnsi="Times New Roman" w:cs="Times New Roman"/>
              <w:b w:val="0"/>
              <w:color w:val="auto"/>
              <w:sz w:val="24"/>
              <w:szCs w:val="24"/>
              <w:lang w:eastAsia="fr-FR"/>
            </w:rPr>
            <w:t>I.2.</w:t>
          </w:r>
          <w:r w:rsidRPr="00497DBA">
            <w:rPr>
              <w:rFonts w:ascii="Times New Roman" w:eastAsia="Times New Roman" w:hAnsi="Times New Roman" w:cs="Times New Roman"/>
              <w:b w:val="0"/>
              <w:color w:val="auto"/>
              <w:sz w:val="24"/>
              <w:szCs w:val="24"/>
              <w:lang w:eastAsia="fr-FR"/>
            </w:rPr>
            <w:tab/>
          </w:r>
          <w:r w:rsidR="0061115F" w:rsidRPr="00497DBA">
            <w:rPr>
              <w:rFonts w:ascii="Times New Roman" w:eastAsia="Times New Roman" w:hAnsi="Times New Roman" w:cs="Times New Roman"/>
              <w:b w:val="0"/>
              <w:color w:val="auto"/>
              <w:sz w:val="24"/>
              <w:szCs w:val="24"/>
              <w:lang w:eastAsia="fr-FR"/>
            </w:rPr>
            <w:t xml:space="preserve"> La stratégie développée par le </w:t>
          </w:r>
          <w:r w:rsidR="00A75EE7" w:rsidRPr="00497DBA">
            <w:rPr>
              <w:rFonts w:ascii="Times New Roman" w:eastAsia="Times New Roman" w:hAnsi="Times New Roman" w:cs="Times New Roman"/>
              <w:b w:val="0"/>
              <w:color w:val="auto"/>
              <w:sz w:val="24"/>
              <w:szCs w:val="24"/>
              <w:lang w:eastAsia="fr-FR"/>
            </w:rPr>
            <w:t>PROGES</w:t>
          </w:r>
          <w:r w:rsidRPr="00497DBA">
            <w:rPr>
              <w:rFonts w:ascii="Times New Roman" w:hAnsi="Times New Roman" w:cs="Times New Roman"/>
              <w:b w:val="0"/>
              <w:color w:val="auto"/>
              <w:sz w:val="24"/>
              <w:szCs w:val="24"/>
            </w:rPr>
            <w:ptab w:relativeTo="margin" w:alignment="right" w:leader="dot"/>
          </w:r>
          <w:r w:rsidRPr="00497DBA">
            <w:rPr>
              <w:rFonts w:ascii="Times New Roman" w:hAnsi="Times New Roman" w:cs="Times New Roman"/>
              <w:b w:val="0"/>
              <w:bCs w:val="0"/>
              <w:color w:val="auto"/>
              <w:sz w:val="24"/>
              <w:szCs w:val="24"/>
            </w:rPr>
            <w:t>6</w:t>
          </w:r>
          <w:r w:rsidR="00854F98" w:rsidRPr="00497DBA">
            <w:rPr>
              <w:rFonts w:ascii="Times New Roman" w:hAnsi="Times New Roman" w:cs="Times New Roman"/>
              <w:b w:val="0"/>
              <w:bCs w:val="0"/>
              <w:color w:val="auto"/>
              <w:sz w:val="24"/>
              <w:szCs w:val="24"/>
            </w:rPr>
            <w:t>6</w:t>
          </w:r>
        </w:p>
        <w:p w14:paraId="1D66481D" w14:textId="5A007C15" w:rsidR="00854F98" w:rsidRPr="00497DBA" w:rsidRDefault="00854F98" w:rsidP="00497DBA">
          <w:pPr>
            <w:pStyle w:val="Titre1"/>
            <w:spacing w:before="0" w:after="240"/>
            <w:rPr>
              <w:rFonts w:ascii="Times New Roman" w:eastAsia="Times New Roman" w:hAnsi="Times New Roman" w:cs="Times New Roman"/>
              <w:b w:val="0"/>
              <w:color w:val="auto"/>
              <w:sz w:val="24"/>
              <w:szCs w:val="24"/>
              <w:lang w:eastAsia="fr-FR"/>
            </w:rPr>
          </w:pPr>
          <w:r w:rsidRPr="00497DBA">
            <w:rPr>
              <w:rFonts w:ascii="Times New Roman" w:eastAsia="Times New Roman" w:hAnsi="Times New Roman" w:cs="Times New Roman"/>
              <w:b w:val="0"/>
              <w:color w:val="auto"/>
              <w:sz w:val="24"/>
              <w:szCs w:val="24"/>
              <w:lang w:eastAsia="fr-FR"/>
            </w:rPr>
            <w:t>I.2.1.</w:t>
          </w:r>
          <w:r w:rsidRPr="00497DBA">
            <w:rPr>
              <w:rFonts w:ascii="Times New Roman" w:eastAsia="Times New Roman" w:hAnsi="Times New Roman" w:cs="Times New Roman"/>
              <w:b w:val="0"/>
              <w:color w:val="auto"/>
              <w:sz w:val="24"/>
              <w:szCs w:val="24"/>
              <w:lang w:eastAsia="fr-FR"/>
            </w:rPr>
            <w:tab/>
            <w:t>L'évacuateur : ouvrage de régulation</w:t>
          </w:r>
          <w:r w:rsidRPr="00497DBA">
            <w:rPr>
              <w:rFonts w:ascii="Times New Roman" w:hAnsi="Times New Roman" w:cs="Times New Roman"/>
              <w:b w:val="0"/>
              <w:color w:val="auto"/>
              <w:sz w:val="24"/>
              <w:szCs w:val="24"/>
            </w:rPr>
            <w:ptab w:relativeTo="margin" w:alignment="right" w:leader="dot"/>
          </w:r>
          <w:r w:rsidRPr="00497DBA">
            <w:rPr>
              <w:rFonts w:ascii="Times New Roman" w:hAnsi="Times New Roman" w:cs="Times New Roman"/>
              <w:b w:val="0"/>
              <w:bCs w:val="0"/>
              <w:color w:val="auto"/>
              <w:sz w:val="24"/>
              <w:szCs w:val="24"/>
            </w:rPr>
            <w:t>68</w:t>
          </w:r>
        </w:p>
        <w:p w14:paraId="153400A0" w14:textId="6FCA0DC0" w:rsidR="00854F98" w:rsidRPr="00497DBA" w:rsidRDefault="00854F98" w:rsidP="00497DBA">
          <w:pPr>
            <w:pStyle w:val="Titre1"/>
            <w:spacing w:before="0" w:after="240"/>
            <w:rPr>
              <w:rFonts w:ascii="Times New Roman" w:eastAsia="Times New Roman" w:hAnsi="Times New Roman" w:cs="Times New Roman"/>
              <w:b w:val="0"/>
              <w:color w:val="auto"/>
              <w:sz w:val="24"/>
              <w:szCs w:val="24"/>
              <w:lang w:eastAsia="fr-FR"/>
            </w:rPr>
          </w:pPr>
          <w:r w:rsidRPr="00497DBA">
            <w:rPr>
              <w:rFonts w:ascii="Times New Roman" w:eastAsia="Times New Roman" w:hAnsi="Times New Roman" w:cs="Times New Roman"/>
              <w:b w:val="0"/>
              <w:color w:val="auto"/>
              <w:sz w:val="24"/>
              <w:szCs w:val="24"/>
              <w:lang w:eastAsia="fr-FR"/>
            </w:rPr>
            <w:t>I.2.2.</w:t>
          </w:r>
          <w:r w:rsidRPr="00497DBA">
            <w:rPr>
              <w:rFonts w:ascii="Times New Roman" w:eastAsia="Times New Roman" w:hAnsi="Times New Roman" w:cs="Times New Roman"/>
              <w:b w:val="0"/>
              <w:color w:val="auto"/>
              <w:sz w:val="24"/>
              <w:szCs w:val="24"/>
              <w:lang w:eastAsia="fr-FR"/>
            </w:rPr>
            <w:tab/>
            <w:t>La gestion des ouvrages</w:t>
          </w:r>
          <w:r w:rsidRPr="00497DBA">
            <w:rPr>
              <w:rFonts w:ascii="Times New Roman" w:hAnsi="Times New Roman" w:cs="Times New Roman"/>
              <w:b w:val="0"/>
              <w:color w:val="auto"/>
              <w:sz w:val="24"/>
              <w:szCs w:val="24"/>
            </w:rPr>
            <w:ptab w:relativeTo="margin" w:alignment="right" w:leader="dot"/>
          </w:r>
          <w:r w:rsidRPr="00497DBA">
            <w:rPr>
              <w:rFonts w:ascii="Times New Roman" w:hAnsi="Times New Roman" w:cs="Times New Roman"/>
              <w:b w:val="0"/>
              <w:bCs w:val="0"/>
              <w:color w:val="auto"/>
              <w:sz w:val="24"/>
              <w:szCs w:val="24"/>
            </w:rPr>
            <w:t>68</w:t>
          </w:r>
        </w:p>
        <w:p w14:paraId="1894037D" w14:textId="1CC260B8" w:rsidR="00854F98" w:rsidRPr="00497DBA" w:rsidRDefault="00854F98" w:rsidP="00497DBA">
          <w:pPr>
            <w:pStyle w:val="Titre1"/>
            <w:spacing w:before="0" w:after="240"/>
            <w:rPr>
              <w:rFonts w:ascii="Times New Roman" w:eastAsia="Times New Roman" w:hAnsi="Times New Roman" w:cs="Times New Roman"/>
              <w:b w:val="0"/>
              <w:color w:val="auto"/>
              <w:sz w:val="24"/>
              <w:szCs w:val="24"/>
              <w:lang w:eastAsia="fr-FR"/>
            </w:rPr>
          </w:pPr>
          <w:r w:rsidRPr="00497DBA">
            <w:rPr>
              <w:rFonts w:ascii="Times New Roman" w:eastAsia="Times New Roman" w:hAnsi="Times New Roman" w:cs="Times New Roman"/>
              <w:b w:val="0"/>
              <w:color w:val="auto"/>
              <w:sz w:val="24"/>
              <w:szCs w:val="24"/>
              <w:lang w:eastAsia="fr-FR"/>
            </w:rPr>
            <w:t>I.3.</w:t>
          </w:r>
          <w:r w:rsidRPr="00497DBA">
            <w:rPr>
              <w:rFonts w:ascii="Times New Roman" w:eastAsia="Times New Roman" w:hAnsi="Times New Roman" w:cs="Times New Roman"/>
              <w:b w:val="0"/>
              <w:color w:val="auto"/>
              <w:sz w:val="24"/>
              <w:szCs w:val="24"/>
              <w:lang w:eastAsia="fr-FR"/>
            </w:rPr>
            <w:tab/>
          </w:r>
          <w:r w:rsidR="0061115F" w:rsidRPr="00497DBA">
            <w:rPr>
              <w:rFonts w:ascii="Times New Roman" w:eastAsia="Times New Roman" w:hAnsi="Times New Roman" w:cs="Times New Roman"/>
              <w:b w:val="0"/>
              <w:color w:val="auto"/>
              <w:sz w:val="24"/>
              <w:szCs w:val="24"/>
              <w:lang w:eastAsia="fr-FR"/>
            </w:rPr>
            <w:t xml:space="preserve">La stratégie développée par le </w:t>
          </w:r>
          <w:r w:rsidR="00A75EE7" w:rsidRPr="00497DBA">
            <w:rPr>
              <w:rFonts w:ascii="Times New Roman" w:eastAsia="Times New Roman" w:hAnsi="Times New Roman" w:cs="Times New Roman"/>
              <w:b w:val="0"/>
              <w:color w:val="auto"/>
              <w:sz w:val="24"/>
              <w:szCs w:val="24"/>
              <w:lang w:eastAsia="fr-FR"/>
            </w:rPr>
            <w:t>PADERCA</w:t>
          </w:r>
          <w:r w:rsidRPr="00497DBA">
            <w:rPr>
              <w:rFonts w:ascii="Times New Roman" w:hAnsi="Times New Roman" w:cs="Times New Roman"/>
              <w:b w:val="0"/>
              <w:color w:val="auto"/>
              <w:sz w:val="24"/>
              <w:szCs w:val="24"/>
            </w:rPr>
            <w:ptab w:relativeTo="margin" w:alignment="right" w:leader="dot"/>
          </w:r>
          <w:r w:rsidRPr="00497DBA">
            <w:rPr>
              <w:rFonts w:ascii="Times New Roman" w:hAnsi="Times New Roman" w:cs="Times New Roman"/>
              <w:b w:val="0"/>
              <w:bCs w:val="0"/>
              <w:color w:val="auto"/>
              <w:sz w:val="24"/>
              <w:szCs w:val="24"/>
            </w:rPr>
            <w:t>70</w:t>
          </w:r>
        </w:p>
        <w:p w14:paraId="5A1AD588" w14:textId="55E1E3A8" w:rsidR="00854F98" w:rsidRPr="00497DBA" w:rsidRDefault="00A75EE7" w:rsidP="00497DBA">
          <w:pPr>
            <w:pStyle w:val="Titre1"/>
            <w:spacing w:before="0" w:after="240"/>
            <w:rPr>
              <w:rFonts w:ascii="Times New Roman" w:eastAsia="Times New Roman" w:hAnsi="Times New Roman" w:cs="Times New Roman"/>
              <w:b w:val="0"/>
              <w:color w:val="auto"/>
              <w:sz w:val="24"/>
              <w:szCs w:val="24"/>
              <w:lang w:eastAsia="fr-FR"/>
            </w:rPr>
          </w:pPr>
          <w:r>
            <w:rPr>
              <w:rFonts w:ascii="Times New Roman" w:eastAsia="Times New Roman" w:hAnsi="Times New Roman" w:cs="Times New Roman"/>
              <w:b w:val="0"/>
              <w:color w:val="auto"/>
              <w:sz w:val="24"/>
              <w:szCs w:val="24"/>
              <w:lang w:eastAsia="fr-FR"/>
            </w:rPr>
            <w:t>II. L</w:t>
          </w:r>
          <w:r w:rsidR="0061115F" w:rsidRPr="00497DBA">
            <w:rPr>
              <w:rFonts w:ascii="Times New Roman" w:eastAsia="Times New Roman" w:hAnsi="Times New Roman" w:cs="Times New Roman"/>
              <w:b w:val="0"/>
              <w:color w:val="auto"/>
              <w:sz w:val="24"/>
              <w:szCs w:val="24"/>
              <w:lang w:eastAsia="fr-FR"/>
            </w:rPr>
            <w:t>es stratégies locales de lutte contre la salinisation des rizières</w:t>
          </w:r>
          <w:r w:rsidR="00854F98" w:rsidRPr="00497DBA">
            <w:rPr>
              <w:rFonts w:ascii="Times New Roman" w:hAnsi="Times New Roman" w:cs="Times New Roman"/>
              <w:b w:val="0"/>
              <w:color w:val="auto"/>
              <w:sz w:val="24"/>
              <w:szCs w:val="24"/>
            </w:rPr>
            <w:ptab w:relativeTo="margin" w:alignment="right" w:leader="dot"/>
          </w:r>
          <w:r w:rsidR="00854F98" w:rsidRPr="00497DBA">
            <w:rPr>
              <w:rFonts w:ascii="Times New Roman" w:hAnsi="Times New Roman" w:cs="Times New Roman"/>
              <w:b w:val="0"/>
              <w:bCs w:val="0"/>
              <w:color w:val="auto"/>
              <w:sz w:val="24"/>
              <w:szCs w:val="24"/>
            </w:rPr>
            <w:t>71</w:t>
          </w:r>
        </w:p>
        <w:p w14:paraId="527EB9EB" w14:textId="352B4016" w:rsidR="00854F98" w:rsidRPr="00497DBA" w:rsidRDefault="00A75EE7" w:rsidP="00497DBA">
          <w:pPr>
            <w:pStyle w:val="Titre1"/>
            <w:spacing w:before="0" w:after="240"/>
            <w:rPr>
              <w:rFonts w:ascii="Times New Roman" w:eastAsia="Times New Roman" w:hAnsi="Times New Roman" w:cs="Times New Roman"/>
              <w:b w:val="0"/>
              <w:color w:val="auto"/>
              <w:sz w:val="24"/>
              <w:szCs w:val="24"/>
              <w:lang w:eastAsia="fr-FR"/>
            </w:rPr>
          </w:pPr>
          <w:r>
            <w:rPr>
              <w:rFonts w:ascii="Times New Roman" w:eastAsia="Times New Roman" w:hAnsi="Times New Roman" w:cs="Times New Roman"/>
              <w:b w:val="0"/>
              <w:color w:val="auto"/>
              <w:sz w:val="24"/>
              <w:szCs w:val="24"/>
              <w:lang w:eastAsia="fr-FR"/>
            </w:rPr>
            <w:t>II</w:t>
          </w:r>
          <w:r w:rsidR="0061115F" w:rsidRPr="00497DBA">
            <w:rPr>
              <w:rFonts w:ascii="Times New Roman" w:eastAsia="Times New Roman" w:hAnsi="Times New Roman" w:cs="Times New Roman"/>
              <w:b w:val="0"/>
              <w:color w:val="auto"/>
              <w:sz w:val="24"/>
              <w:szCs w:val="24"/>
              <w:lang w:eastAsia="fr-FR"/>
            </w:rPr>
            <w:t>.1.</w:t>
          </w:r>
          <w:r w:rsidR="0061115F" w:rsidRPr="00497DBA">
            <w:rPr>
              <w:rFonts w:ascii="Times New Roman" w:eastAsia="Times New Roman" w:hAnsi="Times New Roman" w:cs="Times New Roman"/>
              <w:b w:val="0"/>
              <w:color w:val="auto"/>
              <w:sz w:val="24"/>
              <w:szCs w:val="24"/>
              <w:lang w:eastAsia="fr-FR"/>
            </w:rPr>
            <w:tab/>
          </w:r>
          <w:r w:rsidR="00854F98" w:rsidRPr="00497DBA">
            <w:rPr>
              <w:rFonts w:ascii="Times New Roman" w:eastAsia="Times New Roman" w:hAnsi="Times New Roman" w:cs="Times New Roman"/>
              <w:b w:val="0"/>
              <w:color w:val="auto"/>
              <w:sz w:val="24"/>
              <w:szCs w:val="24"/>
              <w:lang w:eastAsia="fr-FR"/>
            </w:rPr>
            <w:t>Les stratégies développées par la population</w:t>
          </w:r>
          <w:r w:rsidR="00854F98" w:rsidRPr="00497DBA">
            <w:rPr>
              <w:rFonts w:ascii="Times New Roman" w:hAnsi="Times New Roman" w:cs="Times New Roman"/>
              <w:b w:val="0"/>
              <w:color w:val="auto"/>
              <w:sz w:val="24"/>
              <w:szCs w:val="24"/>
            </w:rPr>
            <w:ptab w:relativeTo="margin" w:alignment="right" w:leader="dot"/>
          </w:r>
          <w:r w:rsidR="00854F98" w:rsidRPr="00497DBA">
            <w:rPr>
              <w:rFonts w:ascii="Times New Roman" w:hAnsi="Times New Roman" w:cs="Times New Roman"/>
              <w:b w:val="0"/>
              <w:bCs w:val="0"/>
              <w:color w:val="auto"/>
              <w:sz w:val="24"/>
              <w:szCs w:val="24"/>
            </w:rPr>
            <w:t>71</w:t>
          </w:r>
        </w:p>
        <w:p w14:paraId="42F51956" w14:textId="0DB3C025" w:rsidR="00854F98" w:rsidRPr="00497DBA" w:rsidRDefault="00A75EE7" w:rsidP="00497DBA">
          <w:pPr>
            <w:pStyle w:val="Titre1"/>
            <w:spacing w:before="0" w:after="240"/>
            <w:rPr>
              <w:rFonts w:ascii="Times New Roman" w:eastAsia="Times New Roman" w:hAnsi="Times New Roman" w:cs="Times New Roman"/>
              <w:b w:val="0"/>
              <w:color w:val="auto"/>
              <w:sz w:val="24"/>
              <w:szCs w:val="24"/>
              <w:lang w:eastAsia="fr-FR"/>
            </w:rPr>
          </w:pPr>
          <w:r>
            <w:rPr>
              <w:rFonts w:ascii="Times New Roman" w:eastAsia="Times New Roman" w:hAnsi="Times New Roman" w:cs="Times New Roman"/>
              <w:b w:val="0"/>
              <w:color w:val="auto"/>
              <w:sz w:val="24"/>
              <w:szCs w:val="24"/>
              <w:lang w:eastAsia="fr-FR"/>
            </w:rPr>
            <w:t>II</w:t>
          </w:r>
          <w:r w:rsidR="0061115F" w:rsidRPr="00497DBA">
            <w:rPr>
              <w:rFonts w:ascii="Times New Roman" w:eastAsia="Times New Roman" w:hAnsi="Times New Roman" w:cs="Times New Roman"/>
              <w:b w:val="0"/>
              <w:color w:val="auto"/>
              <w:sz w:val="24"/>
              <w:szCs w:val="24"/>
              <w:lang w:eastAsia="fr-FR"/>
            </w:rPr>
            <w:t>.</w:t>
          </w:r>
          <w:r w:rsidR="00854F98" w:rsidRPr="00497DBA">
            <w:rPr>
              <w:rFonts w:ascii="Times New Roman" w:eastAsia="Times New Roman" w:hAnsi="Times New Roman" w:cs="Times New Roman"/>
              <w:b w:val="0"/>
              <w:color w:val="auto"/>
              <w:sz w:val="24"/>
              <w:szCs w:val="24"/>
              <w:lang w:eastAsia="fr-FR"/>
            </w:rPr>
            <w:t>2.</w:t>
          </w:r>
          <w:r w:rsidR="00854F98" w:rsidRPr="00497DBA">
            <w:rPr>
              <w:rFonts w:ascii="Times New Roman" w:eastAsia="Times New Roman" w:hAnsi="Times New Roman" w:cs="Times New Roman"/>
              <w:b w:val="0"/>
              <w:color w:val="auto"/>
              <w:sz w:val="24"/>
              <w:szCs w:val="24"/>
              <w:lang w:eastAsia="fr-FR"/>
            </w:rPr>
            <w:tab/>
          </w:r>
          <w:r w:rsidR="0061115F" w:rsidRPr="00497DBA">
            <w:rPr>
              <w:rFonts w:ascii="Times New Roman" w:eastAsia="Times New Roman" w:hAnsi="Times New Roman" w:cs="Times New Roman"/>
              <w:b w:val="0"/>
              <w:color w:val="auto"/>
              <w:sz w:val="24"/>
              <w:szCs w:val="24"/>
              <w:lang w:eastAsia="fr-FR"/>
            </w:rPr>
            <w:t xml:space="preserve">La stratégie développée par une association locale : </w:t>
          </w:r>
          <w:r>
            <w:rPr>
              <w:rFonts w:ascii="Times New Roman" w:eastAsia="Times New Roman" w:hAnsi="Times New Roman" w:cs="Times New Roman"/>
              <w:b w:val="0"/>
              <w:color w:val="auto"/>
              <w:sz w:val="24"/>
              <w:szCs w:val="24"/>
              <w:lang w:eastAsia="fr-FR"/>
            </w:rPr>
            <w:t>ADIS</w:t>
          </w:r>
          <w:r w:rsidR="00854F98" w:rsidRPr="00497DBA">
            <w:rPr>
              <w:rFonts w:ascii="Times New Roman" w:hAnsi="Times New Roman" w:cs="Times New Roman"/>
              <w:b w:val="0"/>
              <w:color w:val="auto"/>
              <w:sz w:val="24"/>
              <w:szCs w:val="24"/>
            </w:rPr>
            <w:ptab w:relativeTo="margin" w:alignment="right" w:leader="dot"/>
          </w:r>
          <w:r w:rsidR="00854F98" w:rsidRPr="00497DBA">
            <w:rPr>
              <w:rFonts w:ascii="Times New Roman" w:hAnsi="Times New Roman" w:cs="Times New Roman"/>
              <w:b w:val="0"/>
              <w:bCs w:val="0"/>
              <w:color w:val="auto"/>
              <w:sz w:val="24"/>
              <w:szCs w:val="24"/>
            </w:rPr>
            <w:t>72</w:t>
          </w:r>
        </w:p>
        <w:p w14:paraId="3E05B611" w14:textId="40A075AD" w:rsidR="00854F98" w:rsidRPr="00497DBA" w:rsidRDefault="00A75EE7" w:rsidP="00497DBA">
          <w:pPr>
            <w:pStyle w:val="Titre1"/>
            <w:spacing w:before="0" w:after="240"/>
            <w:rPr>
              <w:rFonts w:ascii="Times New Roman" w:eastAsia="Times New Roman" w:hAnsi="Times New Roman" w:cs="Times New Roman"/>
              <w:b w:val="0"/>
              <w:noProof/>
              <w:color w:val="auto"/>
              <w:sz w:val="24"/>
              <w:szCs w:val="24"/>
              <w:lang w:eastAsia="fr-FR"/>
            </w:rPr>
          </w:pPr>
          <w:r>
            <w:rPr>
              <w:rFonts w:ascii="Times New Roman" w:eastAsia="Times New Roman" w:hAnsi="Times New Roman" w:cs="Times New Roman"/>
              <w:b w:val="0"/>
              <w:noProof/>
              <w:color w:val="auto"/>
              <w:sz w:val="24"/>
              <w:szCs w:val="24"/>
              <w:lang w:eastAsia="fr-FR"/>
            </w:rPr>
            <w:t>II</w:t>
          </w:r>
          <w:r w:rsidR="0061115F" w:rsidRPr="00497DBA">
            <w:rPr>
              <w:rFonts w:ascii="Times New Roman" w:eastAsia="Times New Roman" w:hAnsi="Times New Roman" w:cs="Times New Roman"/>
              <w:b w:val="0"/>
              <w:noProof/>
              <w:color w:val="auto"/>
              <w:sz w:val="24"/>
              <w:szCs w:val="24"/>
              <w:lang w:eastAsia="fr-FR"/>
            </w:rPr>
            <w:t>.2.1.</w:t>
          </w:r>
          <w:r w:rsidR="0061115F" w:rsidRPr="00497DBA">
            <w:rPr>
              <w:rFonts w:ascii="Times New Roman" w:eastAsia="Times New Roman" w:hAnsi="Times New Roman" w:cs="Times New Roman"/>
              <w:b w:val="0"/>
              <w:noProof/>
              <w:color w:val="auto"/>
              <w:sz w:val="24"/>
              <w:szCs w:val="24"/>
              <w:lang w:eastAsia="fr-FR"/>
            </w:rPr>
            <w:tab/>
            <w:t>La stratégie de restauration de mangrove initiée par adis</w:t>
          </w:r>
          <w:r w:rsidR="00854F98" w:rsidRPr="00497DBA">
            <w:rPr>
              <w:rFonts w:ascii="Times New Roman" w:hAnsi="Times New Roman" w:cs="Times New Roman"/>
              <w:b w:val="0"/>
              <w:color w:val="auto"/>
              <w:sz w:val="24"/>
              <w:szCs w:val="24"/>
            </w:rPr>
            <w:ptab w:relativeTo="margin" w:alignment="right" w:leader="dot"/>
          </w:r>
          <w:r w:rsidR="00854F98" w:rsidRPr="00497DBA">
            <w:rPr>
              <w:rFonts w:ascii="Times New Roman" w:hAnsi="Times New Roman" w:cs="Times New Roman"/>
              <w:b w:val="0"/>
              <w:bCs w:val="0"/>
              <w:color w:val="auto"/>
              <w:sz w:val="24"/>
              <w:szCs w:val="24"/>
            </w:rPr>
            <w:t>73</w:t>
          </w:r>
        </w:p>
        <w:p w14:paraId="564403B5" w14:textId="1655490C" w:rsidR="00D94AA7" w:rsidRPr="00497DBA" w:rsidRDefault="00854F98" w:rsidP="00497DBA">
          <w:pPr>
            <w:pStyle w:val="Titre1"/>
            <w:spacing w:before="0" w:after="240"/>
            <w:rPr>
              <w:rFonts w:ascii="Times New Roman" w:eastAsia="Times New Roman" w:hAnsi="Times New Roman" w:cs="Times New Roman"/>
              <w:b w:val="0"/>
              <w:color w:val="auto"/>
              <w:sz w:val="24"/>
              <w:szCs w:val="24"/>
              <w:lang w:eastAsia="fr-FR"/>
            </w:rPr>
          </w:pPr>
          <w:r w:rsidRPr="00497DBA">
            <w:rPr>
              <w:rFonts w:ascii="Times New Roman" w:eastAsia="Times New Roman" w:hAnsi="Times New Roman" w:cs="Times New Roman"/>
              <w:b w:val="0"/>
              <w:color w:val="auto"/>
              <w:sz w:val="24"/>
              <w:szCs w:val="24"/>
              <w:lang w:eastAsia="fr-FR"/>
            </w:rPr>
            <w:t>Conclusion</w:t>
          </w:r>
          <w:r w:rsidRPr="00497DBA">
            <w:rPr>
              <w:rFonts w:ascii="Times New Roman" w:hAnsi="Times New Roman" w:cs="Times New Roman"/>
              <w:b w:val="0"/>
              <w:color w:val="auto"/>
              <w:sz w:val="24"/>
              <w:szCs w:val="24"/>
            </w:rPr>
            <w:ptab w:relativeTo="margin" w:alignment="right" w:leader="dot"/>
          </w:r>
          <w:r w:rsidRPr="00497DBA">
            <w:rPr>
              <w:rFonts w:ascii="Times New Roman" w:hAnsi="Times New Roman" w:cs="Times New Roman"/>
              <w:b w:val="0"/>
              <w:bCs w:val="0"/>
              <w:color w:val="auto"/>
              <w:sz w:val="24"/>
              <w:szCs w:val="24"/>
            </w:rPr>
            <w:t>74</w:t>
          </w:r>
        </w:p>
        <w:p w14:paraId="4B1BDA6E" w14:textId="19DF51BC" w:rsidR="00CF592E" w:rsidRPr="00497DBA" w:rsidRDefault="00CB1F6D" w:rsidP="00497DBA">
          <w:pPr>
            <w:spacing w:after="240"/>
            <w:rPr>
              <w:bCs/>
            </w:rPr>
          </w:pPr>
          <w:r w:rsidRPr="00497DBA">
            <w:rPr>
              <w:rFonts w:eastAsia="Times New Roman"/>
              <w:lang w:eastAsia="fr-FR"/>
            </w:rPr>
            <w:t xml:space="preserve">Chapitre </w:t>
          </w:r>
          <w:r w:rsidR="00A75EE7">
            <w:rPr>
              <w:rFonts w:eastAsia="Times New Roman"/>
              <w:lang w:eastAsia="fr-FR"/>
            </w:rPr>
            <w:t>II</w:t>
          </w:r>
          <w:r w:rsidRPr="00497DBA">
            <w:rPr>
              <w:rFonts w:eastAsia="Times New Roman"/>
              <w:lang w:eastAsia="fr-FR"/>
            </w:rPr>
            <w:t xml:space="preserve"> : contraintes </w:t>
          </w:r>
          <w:r w:rsidR="00854F98" w:rsidRPr="00497DBA">
            <w:rPr>
              <w:rFonts w:eastAsia="Times New Roman"/>
              <w:lang w:eastAsia="fr-FR"/>
            </w:rPr>
            <w:t>rencontrées</w:t>
          </w:r>
          <w:r w:rsidRPr="00497DBA">
            <w:rPr>
              <w:rFonts w:eastAsia="Times New Roman"/>
              <w:lang w:eastAsia="fr-FR"/>
            </w:rPr>
            <w:t xml:space="preserve"> dans la lutte contre la salinisation des </w:t>
          </w:r>
          <w:r w:rsidR="00A75EE7" w:rsidRPr="00497DBA">
            <w:rPr>
              <w:rFonts w:eastAsia="Times New Roman"/>
              <w:lang w:eastAsia="fr-FR"/>
            </w:rPr>
            <w:t>rizières</w:t>
          </w:r>
          <w:r w:rsidR="00854F98" w:rsidRPr="00497DBA">
            <w:rPr>
              <w:rFonts w:eastAsia="Times New Roman"/>
              <w:lang w:eastAsia="fr-FR"/>
            </w:rPr>
            <w:t xml:space="preserve"> de la </w:t>
          </w:r>
          <w:r w:rsidR="00A75EE7" w:rsidRPr="00497DBA">
            <w:rPr>
              <w:rFonts w:eastAsia="Times New Roman"/>
              <w:lang w:eastAsia="fr-FR"/>
            </w:rPr>
            <w:t>vallée</w:t>
          </w:r>
          <w:r w:rsidR="00854F98" w:rsidRPr="00497DBA">
            <w:rPr>
              <w:rFonts w:eastAsia="Times New Roman"/>
              <w:lang w:eastAsia="fr-FR"/>
            </w:rPr>
            <w:t xml:space="preserve"> de </w:t>
          </w:r>
          <w:r w:rsidR="00A75EE7" w:rsidRPr="00497DBA">
            <w:rPr>
              <w:rFonts w:eastAsia="Times New Roman"/>
              <w:lang w:eastAsia="fr-FR"/>
            </w:rPr>
            <w:t>Birkama</w:t>
          </w:r>
          <w:r w:rsidR="00854F98" w:rsidRPr="00497DBA">
            <w:rPr>
              <w:rFonts w:eastAsia="Times New Roman"/>
              <w:lang w:eastAsia="fr-FR"/>
            </w:rPr>
            <w:t xml:space="preserve">  et proposition</w:t>
          </w:r>
          <w:r w:rsidRPr="00497DBA">
            <w:rPr>
              <w:rFonts w:eastAsia="Times New Roman"/>
              <w:lang w:eastAsia="fr-FR"/>
            </w:rPr>
            <w:t xml:space="preserve"> de</w:t>
          </w:r>
          <w:r w:rsidR="00CF592E" w:rsidRPr="00497DBA">
            <w:rPr>
              <w:rFonts w:eastAsia="Times New Roman"/>
              <w:lang w:eastAsia="fr-FR"/>
            </w:rPr>
            <w:t xml:space="preserve"> </w:t>
          </w:r>
          <w:r w:rsidRPr="00497DBA">
            <w:rPr>
              <w:rFonts w:eastAsia="Times New Roman"/>
              <w:lang w:eastAsia="fr-FR"/>
            </w:rPr>
            <w:t>solutions</w:t>
          </w:r>
          <w:r w:rsidR="00CF592E" w:rsidRPr="00497DBA">
            <w:ptab w:relativeTo="margin" w:alignment="right" w:leader="dot"/>
          </w:r>
          <w:r w:rsidR="00854F98" w:rsidRPr="00497DBA">
            <w:rPr>
              <w:bCs/>
            </w:rPr>
            <w:t>75</w:t>
          </w:r>
        </w:p>
        <w:p w14:paraId="0052F89B" w14:textId="3A7E0206" w:rsidR="00854F98" w:rsidRPr="00497DBA" w:rsidRDefault="0061115F" w:rsidP="00497DBA">
          <w:pPr>
            <w:pStyle w:val="Titre1"/>
            <w:numPr>
              <w:ilvl w:val="0"/>
              <w:numId w:val="19"/>
            </w:numPr>
            <w:spacing w:before="0" w:after="240"/>
            <w:rPr>
              <w:rFonts w:ascii="Times New Roman" w:eastAsia="Times New Roman" w:hAnsi="Times New Roman" w:cs="Times New Roman"/>
              <w:b w:val="0"/>
              <w:color w:val="auto"/>
              <w:sz w:val="24"/>
              <w:szCs w:val="24"/>
              <w:lang w:eastAsia="fr-FR"/>
            </w:rPr>
          </w:pPr>
          <w:r w:rsidRPr="00497DBA">
            <w:rPr>
              <w:rFonts w:ascii="Times New Roman" w:eastAsia="Times New Roman" w:hAnsi="Times New Roman" w:cs="Times New Roman"/>
              <w:b w:val="0"/>
              <w:color w:val="auto"/>
              <w:sz w:val="24"/>
              <w:szCs w:val="24"/>
              <w:lang w:eastAsia="fr-FR"/>
            </w:rPr>
            <w:t xml:space="preserve">Les contraintes  </w:t>
          </w:r>
          <w:r w:rsidR="00A75EE7" w:rsidRPr="00497DBA">
            <w:rPr>
              <w:rFonts w:ascii="Times New Roman" w:eastAsia="Times New Roman" w:hAnsi="Times New Roman" w:cs="Times New Roman"/>
              <w:b w:val="0"/>
              <w:color w:val="auto"/>
              <w:sz w:val="24"/>
              <w:szCs w:val="24"/>
              <w:lang w:eastAsia="fr-FR"/>
            </w:rPr>
            <w:t>rencontrées</w:t>
          </w:r>
          <w:r w:rsidRPr="00497DBA">
            <w:rPr>
              <w:rFonts w:ascii="Times New Roman" w:eastAsia="Times New Roman" w:hAnsi="Times New Roman" w:cs="Times New Roman"/>
              <w:b w:val="0"/>
              <w:color w:val="auto"/>
              <w:sz w:val="24"/>
              <w:szCs w:val="24"/>
              <w:lang w:eastAsia="fr-FR"/>
            </w:rPr>
            <w:t xml:space="preserve"> par la population</w:t>
          </w:r>
          <w:r w:rsidR="00854F98" w:rsidRPr="00497DBA">
            <w:rPr>
              <w:rFonts w:ascii="Times New Roman" w:hAnsi="Times New Roman" w:cs="Times New Roman"/>
              <w:b w:val="0"/>
              <w:color w:val="auto"/>
              <w:sz w:val="24"/>
              <w:szCs w:val="24"/>
            </w:rPr>
            <w:ptab w:relativeTo="margin" w:alignment="right" w:leader="dot"/>
          </w:r>
          <w:r w:rsidR="00854F98" w:rsidRPr="00497DBA">
            <w:rPr>
              <w:rFonts w:ascii="Times New Roman" w:hAnsi="Times New Roman" w:cs="Times New Roman"/>
              <w:b w:val="0"/>
              <w:bCs w:val="0"/>
              <w:color w:val="auto"/>
              <w:sz w:val="24"/>
              <w:szCs w:val="24"/>
            </w:rPr>
            <w:t>75</w:t>
          </w:r>
          <w:r w:rsidR="00854F98" w:rsidRPr="00497DBA">
            <w:rPr>
              <w:rFonts w:ascii="Times New Roman" w:eastAsia="Times New Roman" w:hAnsi="Times New Roman" w:cs="Times New Roman"/>
              <w:b w:val="0"/>
              <w:color w:val="auto"/>
              <w:sz w:val="24"/>
              <w:szCs w:val="24"/>
              <w:lang w:eastAsia="fr-FR"/>
            </w:rPr>
            <w:t xml:space="preserve">  </w:t>
          </w:r>
        </w:p>
        <w:p w14:paraId="1F670A40" w14:textId="590FDB78" w:rsidR="00854F98" w:rsidRPr="00497DBA" w:rsidRDefault="0061115F" w:rsidP="00497DBA">
          <w:pPr>
            <w:pStyle w:val="Titre1"/>
            <w:numPr>
              <w:ilvl w:val="0"/>
              <w:numId w:val="19"/>
            </w:numPr>
            <w:spacing w:before="0" w:after="240"/>
            <w:rPr>
              <w:rFonts w:ascii="Times New Roman" w:eastAsia="Times New Roman" w:hAnsi="Times New Roman" w:cs="Times New Roman"/>
              <w:b w:val="0"/>
              <w:color w:val="auto"/>
              <w:sz w:val="24"/>
              <w:szCs w:val="24"/>
              <w:lang w:eastAsia="fr-FR"/>
            </w:rPr>
          </w:pPr>
          <w:r w:rsidRPr="00497DBA">
            <w:rPr>
              <w:rFonts w:ascii="Times New Roman" w:eastAsia="Times New Roman" w:hAnsi="Times New Roman" w:cs="Times New Roman"/>
              <w:b w:val="0"/>
              <w:color w:val="auto"/>
              <w:sz w:val="24"/>
              <w:szCs w:val="24"/>
              <w:lang w:eastAsia="fr-FR"/>
            </w:rPr>
            <w:t>Proposition de  solutions</w:t>
          </w:r>
          <w:r w:rsidR="00854F98" w:rsidRPr="00497DBA">
            <w:rPr>
              <w:rFonts w:ascii="Times New Roman" w:hAnsi="Times New Roman" w:cs="Times New Roman"/>
              <w:b w:val="0"/>
              <w:color w:val="auto"/>
              <w:sz w:val="24"/>
              <w:szCs w:val="24"/>
            </w:rPr>
            <w:ptab w:relativeTo="margin" w:alignment="right" w:leader="dot"/>
          </w:r>
          <w:r w:rsidR="00854F98" w:rsidRPr="00497DBA">
            <w:rPr>
              <w:rFonts w:ascii="Times New Roman" w:hAnsi="Times New Roman" w:cs="Times New Roman"/>
              <w:b w:val="0"/>
              <w:bCs w:val="0"/>
              <w:color w:val="auto"/>
              <w:sz w:val="24"/>
              <w:szCs w:val="24"/>
            </w:rPr>
            <w:t>79</w:t>
          </w:r>
        </w:p>
        <w:p w14:paraId="74B08F98" w14:textId="12ABA9FF" w:rsidR="00854F98" w:rsidRPr="00497DBA" w:rsidRDefault="0061115F" w:rsidP="00497DBA">
          <w:pPr>
            <w:pStyle w:val="Titre1"/>
            <w:spacing w:before="0" w:after="240"/>
            <w:rPr>
              <w:rFonts w:ascii="Times New Roman" w:hAnsi="Times New Roman" w:cs="Times New Roman"/>
              <w:b w:val="0"/>
              <w:color w:val="auto"/>
              <w:sz w:val="24"/>
              <w:szCs w:val="24"/>
            </w:rPr>
          </w:pPr>
          <w:r w:rsidRPr="00497DBA">
            <w:rPr>
              <w:rFonts w:ascii="Times New Roman" w:hAnsi="Times New Roman" w:cs="Times New Roman"/>
              <w:b w:val="0"/>
              <w:color w:val="auto"/>
              <w:sz w:val="24"/>
              <w:szCs w:val="24"/>
            </w:rPr>
            <w:t>Conclusion</w:t>
          </w:r>
          <w:r w:rsidR="00854F98" w:rsidRPr="00497DBA">
            <w:rPr>
              <w:rFonts w:ascii="Times New Roman" w:hAnsi="Times New Roman" w:cs="Times New Roman"/>
              <w:b w:val="0"/>
              <w:color w:val="auto"/>
              <w:sz w:val="24"/>
              <w:szCs w:val="24"/>
            </w:rPr>
            <w:ptab w:relativeTo="margin" w:alignment="right" w:leader="dot"/>
          </w:r>
          <w:r w:rsidR="00854F98" w:rsidRPr="00497DBA">
            <w:rPr>
              <w:rFonts w:ascii="Times New Roman" w:hAnsi="Times New Roman" w:cs="Times New Roman"/>
              <w:b w:val="0"/>
              <w:bCs w:val="0"/>
              <w:color w:val="auto"/>
              <w:sz w:val="24"/>
              <w:szCs w:val="24"/>
            </w:rPr>
            <w:t>80</w:t>
          </w:r>
          <w:r w:rsidR="00854F98" w:rsidRPr="00497DBA">
            <w:rPr>
              <w:rFonts w:ascii="Times New Roman" w:hAnsi="Times New Roman" w:cs="Times New Roman"/>
              <w:b w:val="0"/>
              <w:color w:val="auto"/>
              <w:sz w:val="24"/>
              <w:szCs w:val="24"/>
            </w:rPr>
            <w:t xml:space="preserve"> </w:t>
          </w:r>
        </w:p>
        <w:p w14:paraId="06979A03" w14:textId="3CB9145F" w:rsidR="00CF592E" w:rsidRPr="00497DBA" w:rsidRDefault="00CB1F6D" w:rsidP="00497DBA">
          <w:pPr>
            <w:spacing w:after="240"/>
          </w:pPr>
          <w:r w:rsidRPr="00497DBA">
            <w:t xml:space="preserve">Conclusion </w:t>
          </w:r>
          <w:r w:rsidR="00A75EE7" w:rsidRPr="00497DBA">
            <w:t>générale</w:t>
          </w:r>
          <w:r w:rsidR="00CF592E" w:rsidRPr="00497DBA">
            <w:ptab w:relativeTo="margin" w:alignment="right" w:leader="dot"/>
          </w:r>
          <w:r w:rsidR="00854F98" w:rsidRPr="00497DBA">
            <w:t>8</w:t>
          </w:r>
          <w:r w:rsidR="00CF592E" w:rsidRPr="00497DBA">
            <w:rPr>
              <w:bCs/>
            </w:rPr>
            <w:t>1</w:t>
          </w:r>
        </w:p>
        <w:p w14:paraId="00FC15B9" w14:textId="0FCB34A7" w:rsidR="00CF592E" w:rsidRPr="00497DBA" w:rsidRDefault="00A75EE7" w:rsidP="00497DBA">
          <w:pPr>
            <w:spacing w:after="240"/>
            <w:rPr>
              <w:bCs/>
            </w:rPr>
          </w:pPr>
          <w:r w:rsidRPr="00497DBA">
            <w:t>Références</w:t>
          </w:r>
          <w:r w:rsidR="00CF592E" w:rsidRPr="00497DBA">
            <w:t xml:space="preserve"> </w:t>
          </w:r>
          <w:r w:rsidR="00CB1F6D" w:rsidRPr="00497DBA">
            <w:t>bibliographiques</w:t>
          </w:r>
          <w:r w:rsidR="00CF592E" w:rsidRPr="00497DBA">
            <w:ptab w:relativeTo="margin" w:alignment="right" w:leader="dot"/>
          </w:r>
          <w:r w:rsidR="0017270A" w:rsidRPr="00497DBA">
            <w:rPr>
              <w:bCs/>
            </w:rPr>
            <w:t>85</w:t>
          </w:r>
        </w:p>
        <w:p w14:paraId="61DA0943" w14:textId="77FD85D7" w:rsidR="00CF592E" w:rsidRPr="00497DBA" w:rsidRDefault="00CB1F6D" w:rsidP="00497DBA">
          <w:pPr>
            <w:spacing w:after="240"/>
            <w:rPr>
              <w:bCs/>
            </w:rPr>
          </w:pPr>
          <w:r w:rsidRPr="00497DBA">
            <w:rPr>
              <w:bCs/>
            </w:rPr>
            <w:t>Webographie</w:t>
          </w:r>
          <w:r w:rsidR="00CF592E" w:rsidRPr="00497DBA">
            <w:ptab w:relativeTo="margin" w:alignment="right" w:leader="dot"/>
          </w:r>
          <w:r w:rsidR="0017270A" w:rsidRPr="00497DBA">
            <w:rPr>
              <w:bCs/>
            </w:rPr>
            <w:t>88</w:t>
          </w:r>
        </w:p>
        <w:p w14:paraId="04A22BE2" w14:textId="073A98D0" w:rsidR="00CF592E" w:rsidRPr="00497DBA" w:rsidRDefault="00CB1F6D" w:rsidP="00497DBA">
          <w:pPr>
            <w:spacing w:after="240"/>
            <w:rPr>
              <w:lang w:eastAsia="fr-FR"/>
            </w:rPr>
          </w:pPr>
          <w:r w:rsidRPr="00497DBA">
            <w:t>Annexes</w:t>
          </w:r>
          <w:r w:rsidR="00CF592E" w:rsidRPr="00497DBA">
            <w:ptab w:relativeTo="margin" w:alignment="right" w:leader="dot"/>
          </w:r>
          <w:r w:rsidR="0061115F" w:rsidRPr="00497DBA">
            <w:rPr>
              <w:bCs/>
            </w:rPr>
            <w:t>i</w:t>
          </w:r>
        </w:p>
      </w:sdtContent>
    </w:sdt>
    <w:p w14:paraId="2678183A" w14:textId="68CDF56B" w:rsidR="00ED5830" w:rsidRDefault="00ED5830" w:rsidP="00F5375C">
      <w:pPr>
        <w:pStyle w:val="Titre1"/>
        <w:spacing w:after="240"/>
        <w:jc w:val="center"/>
        <w:rPr>
          <w:rFonts w:ascii="Times New Roman" w:hAnsi="Times New Roman" w:cs="Times New Roman"/>
          <w:color w:val="auto"/>
        </w:rPr>
      </w:pPr>
    </w:p>
    <w:sectPr w:rsidR="00ED5830" w:rsidSect="0020576F">
      <w:pgSz w:w="11906" w:h="16838"/>
      <w:pgMar w:top="851" w:right="1417" w:bottom="426" w:left="1417" w:header="708" w:footer="708" w:gutter="0"/>
      <w:pgNumType w:fmt="upperRoman"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1D76D84" w14:textId="77777777" w:rsidR="00F65E97" w:rsidRDefault="00F65E97">
      <w:pPr>
        <w:spacing w:after="0" w:line="240" w:lineRule="auto"/>
      </w:pPr>
      <w:r>
        <w:separator/>
      </w:r>
    </w:p>
  </w:endnote>
  <w:endnote w:type="continuationSeparator" w:id="0">
    <w:p w14:paraId="29B26729" w14:textId="77777777" w:rsidR="00F65E97" w:rsidRDefault="00F65E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r">
    <w:altName w:val="Times New Roman"/>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SymbolMT">
    <w:altName w:val="Arial Unicode MS"/>
    <w:panose1 w:val="00000000000000000000"/>
    <w:charset w:val="88"/>
    <w:family w:val="auto"/>
    <w:notTrueType/>
    <w:pitch w:val="default"/>
    <w:sig w:usb0="00000000" w:usb1="08080000" w:usb2="00000010" w:usb3="00000000" w:csb0="00100000" w:csb1="00000000"/>
  </w:font>
  <w:font w:name="Helvetica">
    <w:panose1 w:val="020B060402020202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62700422"/>
      <w:docPartObj>
        <w:docPartGallery w:val="Page Numbers (Bottom of Page)"/>
        <w:docPartUnique/>
      </w:docPartObj>
    </w:sdtPr>
    <w:sdtEndPr/>
    <w:sdtContent>
      <w:p w14:paraId="4CECAEBA" w14:textId="78498515" w:rsidR="00C777D7" w:rsidRDefault="00C777D7">
        <w:pPr>
          <w:pStyle w:val="Pieddepage"/>
          <w:jc w:val="right"/>
        </w:pPr>
        <w:r>
          <w:fldChar w:fldCharType="begin"/>
        </w:r>
        <w:r>
          <w:instrText>PAGE   \* MERGEFORMAT</w:instrText>
        </w:r>
        <w:r>
          <w:fldChar w:fldCharType="separate"/>
        </w:r>
        <w:r w:rsidR="00D9799A">
          <w:rPr>
            <w:noProof/>
          </w:rPr>
          <w:t>VI</w:t>
        </w:r>
        <w:r>
          <w:fldChar w:fldCharType="end"/>
        </w:r>
      </w:p>
    </w:sdtContent>
  </w:sdt>
  <w:p w14:paraId="47BC03FC" w14:textId="77777777" w:rsidR="00C777D7" w:rsidRDefault="00C777D7">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0CF6EFF" w14:textId="77777777" w:rsidR="00F65E97" w:rsidRDefault="00F65E97">
      <w:pPr>
        <w:spacing w:after="0" w:line="240" w:lineRule="auto"/>
      </w:pPr>
      <w:r>
        <w:separator/>
      </w:r>
    </w:p>
  </w:footnote>
  <w:footnote w:type="continuationSeparator" w:id="0">
    <w:p w14:paraId="05C6DA0C" w14:textId="77777777" w:rsidR="00F65E97" w:rsidRDefault="00F65E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66CB02" w14:textId="27792B98" w:rsidR="00C777D7" w:rsidRDefault="00C777D7" w:rsidP="003363E3">
    <w:pPr>
      <w:pStyle w:val="En-tte"/>
      <w:tabs>
        <w:tab w:val="clear" w:pos="4536"/>
        <w:tab w:val="clear" w:pos="9072"/>
        <w:tab w:val="left" w:pos="1296"/>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17554E"/>
    <w:multiLevelType w:val="hybridMultilevel"/>
    <w:tmpl w:val="07E8CE9E"/>
    <w:lvl w:ilvl="0" w:tplc="1234BEE6">
      <w:start w:val="1"/>
      <w:numFmt w:val="upperRoman"/>
      <w:lvlText w:val="%1."/>
      <w:lvlJc w:val="left"/>
      <w:pPr>
        <w:ind w:left="720" w:hanging="72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
    <w:nsid w:val="1D9630F8"/>
    <w:multiLevelType w:val="hybridMultilevel"/>
    <w:tmpl w:val="256A9CAA"/>
    <w:lvl w:ilvl="0" w:tplc="754E8AD8">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229B54FE"/>
    <w:multiLevelType w:val="multilevel"/>
    <w:tmpl w:val="F8D6C220"/>
    <w:lvl w:ilvl="0">
      <w:start w:val="1"/>
      <w:numFmt w:val="upperRoman"/>
      <w:lvlText w:val="%1."/>
      <w:lvlJc w:val="left"/>
      <w:pPr>
        <w:ind w:left="1080" w:hanging="720"/>
      </w:pPr>
      <w:rPr>
        <w:rFonts w:hint="default"/>
        <w:sz w:val="28"/>
      </w:rPr>
    </w:lvl>
    <w:lvl w:ilvl="1">
      <w:start w:val="3"/>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nsid w:val="23AC329F"/>
    <w:multiLevelType w:val="hybridMultilevel"/>
    <w:tmpl w:val="503EB53E"/>
    <w:lvl w:ilvl="0" w:tplc="040C000B">
      <w:start w:val="1"/>
      <w:numFmt w:val="bullet"/>
      <w:lvlText w:val=""/>
      <w:lvlJc w:val="left"/>
      <w:pPr>
        <w:ind w:left="765" w:hanging="360"/>
      </w:pPr>
      <w:rPr>
        <w:rFonts w:ascii="Wingdings" w:hAnsi="Wingdings"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4">
    <w:nsid w:val="24FE55F0"/>
    <w:multiLevelType w:val="multilevel"/>
    <w:tmpl w:val="F8D6C220"/>
    <w:lvl w:ilvl="0">
      <w:start w:val="1"/>
      <w:numFmt w:val="upperRoman"/>
      <w:lvlText w:val="%1."/>
      <w:lvlJc w:val="left"/>
      <w:pPr>
        <w:ind w:left="1080" w:hanging="720"/>
      </w:pPr>
      <w:rPr>
        <w:rFonts w:hint="default"/>
        <w:sz w:val="28"/>
      </w:rPr>
    </w:lvl>
    <w:lvl w:ilvl="1">
      <w:start w:val="3"/>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nsid w:val="26456E6A"/>
    <w:multiLevelType w:val="hybridMultilevel"/>
    <w:tmpl w:val="26A88588"/>
    <w:lvl w:ilvl="0" w:tplc="05340222">
      <w:start w:val="1"/>
      <w:numFmt w:val="upperRoman"/>
      <w:lvlText w:val="%1."/>
      <w:lvlJc w:val="left"/>
      <w:pPr>
        <w:ind w:left="720" w:hanging="72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
    <w:nsid w:val="27007135"/>
    <w:multiLevelType w:val="hybridMultilevel"/>
    <w:tmpl w:val="26A88588"/>
    <w:lvl w:ilvl="0" w:tplc="05340222">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2C063007"/>
    <w:multiLevelType w:val="hybridMultilevel"/>
    <w:tmpl w:val="0314885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33D10AF3"/>
    <w:multiLevelType w:val="hybridMultilevel"/>
    <w:tmpl w:val="4E989E96"/>
    <w:lvl w:ilvl="0" w:tplc="67C4623A">
      <w:start w:val="2"/>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A592BA2"/>
    <w:multiLevelType w:val="hybridMultilevel"/>
    <w:tmpl w:val="B5667E80"/>
    <w:lvl w:ilvl="0" w:tplc="67C4623A">
      <w:start w:val="2"/>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4303197D"/>
    <w:multiLevelType w:val="hybridMultilevel"/>
    <w:tmpl w:val="F74EF864"/>
    <w:lvl w:ilvl="0" w:tplc="B6CE8FA4">
      <w:start w:val="1"/>
      <w:numFmt w:val="upperRoman"/>
      <w:lvlText w:val="%1."/>
      <w:lvlJc w:val="left"/>
      <w:pPr>
        <w:ind w:left="795" w:hanging="720"/>
      </w:pPr>
      <w:rPr>
        <w:rFonts w:hint="default"/>
      </w:rPr>
    </w:lvl>
    <w:lvl w:ilvl="1" w:tplc="040C0019" w:tentative="1">
      <w:start w:val="1"/>
      <w:numFmt w:val="lowerLetter"/>
      <w:lvlText w:val="%2."/>
      <w:lvlJc w:val="left"/>
      <w:pPr>
        <w:ind w:left="1155" w:hanging="360"/>
      </w:pPr>
    </w:lvl>
    <w:lvl w:ilvl="2" w:tplc="040C001B" w:tentative="1">
      <w:start w:val="1"/>
      <w:numFmt w:val="lowerRoman"/>
      <w:lvlText w:val="%3."/>
      <w:lvlJc w:val="right"/>
      <w:pPr>
        <w:ind w:left="1875" w:hanging="180"/>
      </w:pPr>
    </w:lvl>
    <w:lvl w:ilvl="3" w:tplc="040C000F" w:tentative="1">
      <w:start w:val="1"/>
      <w:numFmt w:val="decimal"/>
      <w:lvlText w:val="%4."/>
      <w:lvlJc w:val="left"/>
      <w:pPr>
        <w:ind w:left="2595" w:hanging="360"/>
      </w:pPr>
    </w:lvl>
    <w:lvl w:ilvl="4" w:tplc="040C0019" w:tentative="1">
      <w:start w:val="1"/>
      <w:numFmt w:val="lowerLetter"/>
      <w:lvlText w:val="%5."/>
      <w:lvlJc w:val="left"/>
      <w:pPr>
        <w:ind w:left="3315" w:hanging="360"/>
      </w:pPr>
    </w:lvl>
    <w:lvl w:ilvl="5" w:tplc="040C001B" w:tentative="1">
      <w:start w:val="1"/>
      <w:numFmt w:val="lowerRoman"/>
      <w:lvlText w:val="%6."/>
      <w:lvlJc w:val="right"/>
      <w:pPr>
        <w:ind w:left="4035" w:hanging="180"/>
      </w:pPr>
    </w:lvl>
    <w:lvl w:ilvl="6" w:tplc="040C000F" w:tentative="1">
      <w:start w:val="1"/>
      <w:numFmt w:val="decimal"/>
      <w:lvlText w:val="%7."/>
      <w:lvlJc w:val="left"/>
      <w:pPr>
        <w:ind w:left="4755" w:hanging="360"/>
      </w:pPr>
    </w:lvl>
    <w:lvl w:ilvl="7" w:tplc="040C0019" w:tentative="1">
      <w:start w:val="1"/>
      <w:numFmt w:val="lowerLetter"/>
      <w:lvlText w:val="%8."/>
      <w:lvlJc w:val="left"/>
      <w:pPr>
        <w:ind w:left="5475" w:hanging="360"/>
      </w:pPr>
    </w:lvl>
    <w:lvl w:ilvl="8" w:tplc="040C001B" w:tentative="1">
      <w:start w:val="1"/>
      <w:numFmt w:val="lowerRoman"/>
      <w:lvlText w:val="%9."/>
      <w:lvlJc w:val="right"/>
      <w:pPr>
        <w:ind w:left="6195" w:hanging="180"/>
      </w:pPr>
    </w:lvl>
  </w:abstractNum>
  <w:abstractNum w:abstractNumId="11">
    <w:nsid w:val="437762B3"/>
    <w:multiLevelType w:val="hybridMultilevel"/>
    <w:tmpl w:val="3E2811C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4C546EAB"/>
    <w:multiLevelType w:val="hybridMultilevel"/>
    <w:tmpl w:val="F74EF864"/>
    <w:lvl w:ilvl="0" w:tplc="B6CE8FA4">
      <w:start w:val="1"/>
      <w:numFmt w:val="upperRoman"/>
      <w:lvlText w:val="%1."/>
      <w:lvlJc w:val="left"/>
      <w:pPr>
        <w:ind w:left="795" w:hanging="720"/>
      </w:pPr>
      <w:rPr>
        <w:rFonts w:hint="default"/>
      </w:rPr>
    </w:lvl>
    <w:lvl w:ilvl="1" w:tplc="040C0019" w:tentative="1">
      <w:start w:val="1"/>
      <w:numFmt w:val="lowerLetter"/>
      <w:lvlText w:val="%2."/>
      <w:lvlJc w:val="left"/>
      <w:pPr>
        <w:ind w:left="1155" w:hanging="360"/>
      </w:pPr>
    </w:lvl>
    <w:lvl w:ilvl="2" w:tplc="040C001B" w:tentative="1">
      <w:start w:val="1"/>
      <w:numFmt w:val="lowerRoman"/>
      <w:lvlText w:val="%3."/>
      <w:lvlJc w:val="right"/>
      <w:pPr>
        <w:ind w:left="1875" w:hanging="180"/>
      </w:pPr>
    </w:lvl>
    <w:lvl w:ilvl="3" w:tplc="040C000F" w:tentative="1">
      <w:start w:val="1"/>
      <w:numFmt w:val="decimal"/>
      <w:lvlText w:val="%4."/>
      <w:lvlJc w:val="left"/>
      <w:pPr>
        <w:ind w:left="2595" w:hanging="360"/>
      </w:pPr>
    </w:lvl>
    <w:lvl w:ilvl="4" w:tplc="040C0019" w:tentative="1">
      <w:start w:val="1"/>
      <w:numFmt w:val="lowerLetter"/>
      <w:lvlText w:val="%5."/>
      <w:lvlJc w:val="left"/>
      <w:pPr>
        <w:ind w:left="3315" w:hanging="360"/>
      </w:pPr>
    </w:lvl>
    <w:lvl w:ilvl="5" w:tplc="040C001B" w:tentative="1">
      <w:start w:val="1"/>
      <w:numFmt w:val="lowerRoman"/>
      <w:lvlText w:val="%6."/>
      <w:lvlJc w:val="right"/>
      <w:pPr>
        <w:ind w:left="4035" w:hanging="180"/>
      </w:pPr>
    </w:lvl>
    <w:lvl w:ilvl="6" w:tplc="040C000F" w:tentative="1">
      <w:start w:val="1"/>
      <w:numFmt w:val="decimal"/>
      <w:lvlText w:val="%7."/>
      <w:lvlJc w:val="left"/>
      <w:pPr>
        <w:ind w:left="4755" w:hanging="360"/>
      </w:pPr>
    </w:lvl>
    <w:lvl w:ilvl="7" w:tplc="040C0019" w:tentative="1">
      <w:start w:val="1"/>
      <w:numFmt w:val="lowerLetter"/>
      <w:lvlText w:val="%8."/>
      <w:lvlJc w:val="left"/>
      <w:pPr>
        <w:ind w:left="5475" w:hanging="360"/>
      </w:pPr>
    </w:lvl>
    <w:lvl w:ilvl="8" w:tplc="040C001B" w:tentative="1">
      <w:start w:val="1"/>
      <w:numFmt w:val="lowerRoman"/>
      <w:lvlText w:val="%9."/>
      <w:lvlJc w:val="right"/>
      <w:pPr>
        <w:ind w:left="6195" w:hanging="180"/>
      </w:pPr>
    </w:lvl>
  </w:abstractNum>
  <w:abstractNum w:abstractNumId="13">
    <w:nsid w:val="4C9D67A0"/>
    <w:multiLevelType w:val="hybridMultilevel"/>
    <w:tmpl w:val="FF202356"/>
    <w:lvl w:ilvl="0" w:tplc="040C000D">
      <w:start w:val="1"/>
      <w:numFmt w:val="bullet"/>
      <w:lvlText w:val=""/>
      <w:lvlJc w:val="left"/>
      <w:pPr>
        <w:ind w:left="780" w:hanging="360"/>
      </w:pPr>
      <w:rPr>
        <w:rFonts w:ascii="Wingdings" w:hAnsi="Wingdings"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14">
    <w:nsid w:val="53761BD0"/>
    <w:multiLevelType w:val="hybridMultilevel"/>
    <w:tmpl w:val="D840B648"/>
    <w:lvl w:ilvl="0" w:tplc="8B689AD2">
      <w:start w:val="100"/>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5F6E5501"/>
    <w:multiLevelType w:val="hybridMultilevel"/>
    <w:tmpl w:val="256A9CAA"/>
    <w:lvl w:ilvl="0" w:tplc="754E8AD8">
      <w:start w:val="1"/>
      <w:numFmt w:val="upperRoman"/>
      <w:lvlText w:val="%1."/>
      <w:lvlJc w:val="left"/>
      <w:pPr>
        <w:ind w:left="720" w:hanging="72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6">
    <w:nsid w:val="6059794D"/>
    <w:multiLevelType w:val="hybridMultilevel"/>
    <w:tmpl w:val="07E8CE9E"/>
    <w:lvl w:ilvl="0" w:tplc="1234BEE6">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6187494C"/>
    <w:multiLevelType w:val="hybridMultilevel"/>
    <w:tmpl w:val="467A03CA"/>
    <w:lvl w:ilvl="0" w:tplc="67C4623A">
      <w:start w:val="2"/>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6B9A42AE"/>
    <w:multiLevelType w:val="multilevel"/>
    <w:tmpl w:val="F8D6C220"/>
    <w:lvl w:ilvl="0">
      <w:start w:val="1"/>
      <w:numFmt w:val="upperRoman"/>
      <w:lvlText w:val="%1."/>
      <w:lvlJc w:val="left"/>
      <w:pPr>
        <w:ind w:left="1080" w:hanging="720"/>
      </w:pPr>
      <w:rPr>
        <w:rFonts w:hint="default"/>
        <w:sz w:val="28"/>
      </w:rPr>
    </w:lvl>
    <w:lvl w:ilvl="1">
      <w:start w:val="3"/>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9"/>
  </w:num>
  <w:num w:numId="2">
    <w:abstractNumId w:val="11"/>
  </w:num>
  <w:num w:numId="3">
    <w:abstractNumId w:val="13"/>
  </w:num>
  <w:num w:numId="4">
    <w:abstractNumId w:val="8"/>
  </w:num>
  <w:num w:numId="5">
    <w:abstractNumId w:val="17"/>
  </w:num>
  <w:num w:numId="6">
    <w:abstractNumId w:val="7"/>
  </w:num>
  <w:num w:numId="7">
    <w:abstractNumId w:val="10"/>
  </w:num>
  <w:num w:numId="8">
    <w:abstractNumId w:val="18"/>
  </w:num>
  <w:num w:numId="9">
    <w:abstractNumId w:val="1"/>
  </w:num>
  <w:num w:numId="10">
    <w:abstractNumId w:val="6"/>
  </w:num>
  <w:num w:numId="11">
    <w:abstractNumId w:val="16"/>
  </w:num>
  <w:num w:numId="12">
    <w:abstractNumId w:val="14"/>
  </w:num>
  <w:num w:numId="13">
    <w:abstractNumId w:val="3"/>
  </w:num>
  <w:num w:numId="14">
    <w:abstractNumId w:val="12"/>
  </w:num>
  <w:num w:numId="15">
    <w:abstractNumId w:val="4"/>
  </w:num>
  <w:num w:numId="16">
    <w:abstractNumId w:val="2"/>
  </w:num>
  <w:num w:numId="17">
    <w:abstractNumId w:val="15"/>
  </w:num>
  <w:num w:numId="18">
    <w:abstractNumId w:val="5"/>
  </w:num>
  <w:num w:numId="19">
    <w:abstractNumId w:val="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692F"/>
    <w:rsid w:val="00002AFB"/>
    <w:rsid w:val="000040B6"/>
    <w:rsid w:val="000057B4"/>
    <w:rsid w:val="00007114"/>
    <w:rsid w:val="000106A8"/>
    <w:rsid w:val="00013E91"/>
    <w:rsid w:val="00015DA1"/>
    <w:rsid w:val="0001747A"/>
    <w:rsid w:val="00024B71"/>
    <w:rsid w:val="000260C0"/>
    <w:rsid w:val="00031282"/>
    <w:rsid w:val="00031C76"/>
    <w:rsid w:val="00032A24"/>
    <w:rsid w:val="00037DE9"/>
    <w:rsid w:val="0004003F"/>
    <w:rsid w:val="000444AD"/>
    <w:rsid w:val="0004698B"/>
    <w:rsid w:val="000471A5"/>
    <w:rsid w:val="00050989"/>
    <w:rsid w:val="00052CC4"/>
    <w:rsid w:val="00053958"/>
    <w:rsid w:val="000552C4"/>
    <w:rsid w:val="00063C8C"/>
    <w:rsid w:val="0006763B"/>
    <w:rsid w:val="000711E0"/>
    <w:rsid w:val="00073398"/>
    <w:rsid w:val="000773BA"/>
    <w:rsid w:val="00080830"/>
    <w:rsid w:val="000853D6"/>
    <w:rsid w:val="0008556B"/>
    <w:rsid w:val="00085EFA"/>
    <w:rsid w:val="00085FB8"/>
    <w:rsid w:val="00087466"/>
    <w:rsid w:val="00087AF5"/>
    <w:rsid w:val="00090F4D"/>
    <w:rsid w:val="0009446C"/>
    <w:rsid w:val="000A383B"/>
    <w:rsid w:val="000A3EDB"/>
    <w:rsid w:val="000A42AB"/>
    <w:rsid w:val="000A5E24"/>
    <w:rsid w:val="000A7D8A"/>
    <w:rsid w:val="000B0213"/>
    <w:rsid w:val="000B5ABC"/>
    <w:rsid w:val="000C54EB"/>
    <w:rsid w:val="000D0616"/>
    <w:rsid w:val="000D6EB0"/>
    <w:rsid w:val="000E0550"/>
    <w:rsid w:val="000E26A3"/>
    <w:rsid w:val="000F05EF"/>
    <w:rsid w:val="000F2DA2"/>
    <w:rsid w:val="000F3343"/>
    <w:rsid w:val="000F47A4"/>
    <w:rsid w:val="000F5601"/>
    <w:rsid w:val="00104DE8"/>
    <w:rsid w:val="00105393"/>
    <w:rsid w:val="00105F8C"/>
    <w:rsid w:val="00112850"/>
    <w:rsid w:val="0011533D"/>
    <w:rsid w:val="00116839"/>
    <w:rsid w:val="00124F7C"/>
    <w:rsid w:val="0012538F"/>
    <w:rsid w:val="00130BB5"/>
    <w:rsid w:val="001401A9"/>
    <w:rsid w:val="00141736"/>
    <w:rsid w:val="00152DFD"/>
    <w:rsid w:val="00154F48"/>
    <w:rsid w:val="0015633C"/>
    <w:rsid w:val="00162CF9"/>
    <w:rsid w:val="00171357"/>
    <w:rsid w:val="0017270A"/>
    <w:rsid w:val="00176F57"/>
    <w:rsid w:val="001778BB"/>
    <w:rsid w:val="00182FE6"/>
    <w:rsid w:val="001879F4"/>
    <w:rsid w:val="00191F97"/>
    <w:rsid w:val="00197A4C"/>
    <w:rsid w:val="001A3CA5"/>
    <w:rsid w:val="001A7EE0"/>
    <w:rsid w:val="001B6DA3"/>
    <w:rsid w:val="001C0333"/>
    <w:rsid w:val="001C07F9"/>
    <w:rsid w:val="001D40CA"/>
    <w:rsid w:val="001D78C5"/>
    <w:rsid w:val="001E2A54"/>
    <w:rsid w:val="001E2FA0"/>
    <w:rsid w:val="001E34CD"/>
    <w:rsid w:val="001F0B03"/>
    <w:rsid w:val="001F1FB9"/>
    <w:rsid w:val="001F2817"/>
    <w:rsid w:val="001F2BA5"/>
    <w:rsid w:val="001F6D1C"/>
    <w:rsid w:val="001F7F5D"/>
    <w:rsid w:val="0020576F"/>
    <w:rsid w:val="0020625D"/>
    <w:rsid w:val="00213783"/>
    <w:rsid w:val="00214DD4"/>
    <w:rsid w:val="00215D52"/>
    <w:rsid w:val="00230356"/>
    <w:rsid w:val="002321DF"/>
    <w:rsid w:val="0023222B"/>
    <w:rsid w:val="00235C09"/>
    <w:rsid w:val="00242684"/>
    <w:rsid w:val="00244178"/>
    <w:rsid w:val="00244798"/>
    <w:rsid w:val="002646A1"/>
    <w:rsid w:val="002650C2"/>
    <w:rsid w:val="00273D04"/>
    <w:rsid w:val="002773C9"/>
    <w:rsid w:val="00277545"/>
    <w:rsid w:val="00284A4C"/>
    <w:rsid w:val="002B5844"/>
    <w:rsid w:val="002C1C3A"/>
    <w:rsid w:val="002C1E91"/>
    <w:rsid w:val="002C20FB"/>
    <w:rsid w:val="002C2135"/>
    <w:rsid w:val="002C52FF"/>
    <w:rsid w:val="002C7FA7"/>
    <w:rsid w:val="002D0DDD"/>
    <w:rsid w:val="002D33FB"/>
    <w:rsid w:val="002D72A8"/>
    <w:rsid w:val="002E08DA"/>
    <w:rsid w:val="002E1CFB"/>
    <w:rsid w:val="002E537C"/>
    <w:rsid w:val="002F24B9"/>
    <w:rsid w:val="002F2CA1"/>
    <w:rsid w:val="00303461"/>
    <w:rsid w:val="003067CE"/>
    <w:rsid w:val="00310CB8"/>
    <w:rsid w:val="00311363"/>
    <w:rsid w:val="00322D78"/>
    <w:rsid w:val="00324924"/>
    <w:rsid w:val="00334026"/>
    <w:rsid w:val="003363E3"/>
    <w:rsid w:val="00342BA4"/>
    <w:rsid w:val="00343195"/>
    <w:rsid w:val="003438DE"/>
    <w:rsid w:val="00351429"/>
    <w:rsid w:val="0035505A"/>
    <w:rsid w:val="003563D2"/>
    <w:rsid w:val="00360801"/>
    <w:rsid w:val="003608F3"/>
    <w:rsid w:val="003620A2"/>
    <w:rsid w:val="003649E3"/>
    <w:rsid w:val="00365346"/>
    <w:rsid w:val="00365660"/>
    <w:rsid w:val="003726B7"/>
    <w:rsid w:val="003873D7"/>
    <w:rsid w:val="003A6169"/>
    <w:rsid w:val="003A7EB1"/>
    <w:rsid w:val="003B3392"/>
    <w:rsid w:val="003B6C63"/>
    <w:rsid w:val="003C4A97"/>
    <w:rsid w:val="003D5D1F"/>
    <w:rsid w:val="003E38DE"/>
    <w:rsid w:val="003E72CB"/>
    <w:rsid w:val="003F011F"/>
    <w:rsid w:val="003F62D8"/>
    <w:rsid w:val="003F7943"/>
    <w:rsid w:val="004029FF"/>
    <w:rsid w:val="00403222"/>
    <w:rsid w:val="00411A4E"/>
    <w:rsid w:val="00413D29"/>
    <w:rsid w:val="00426ACB"/>
    <w:rsid w:val="0043181E"/>
    <w:rsid w:val="004437C4"/>
    <w:rsid w:val="00462F50"/>
    <w:rsid w:val="00471090"/>
    <w:rsid w:val="00483D1C"/>
    <w:rsid w:val="00495401"/>
    <w:rsid w:val="004960EC"/>
    <w:rsid w:val="0049781C"/>
    <w:rsid w:val="00497DBA"/>
    <w:rsid w:val="004A01FB"/>
    <w:rsid w:val="004A23FD"/>
    <w:rsid w:val="004A52B5"/>
    <w:rsid w:val="004B613B"/>
    <w:rsid w:val="004B6DD7"/>
    <w:rsid w:val="004B73F2"/>
    <w:rsid w:val="004C0345"/>
    <w:rsid w:val="004C1D8B"/>
    <w:rsid w:val="004D045E"/>
    <w:rsid w:val="004D3439"/>
    <w:rsid w:val="004D46AB"/>
    <w:rsid w:val="004D56C9"/>
    <w:rsid w:val="004D5D7C"/>
    <w:rsid w:val="004E0ABA"/>
    <w:rsid w:val="004E558C"/>
    <w:rsid w:val="004E5DEB"/>
    <w:rsid w:val="004F1186"/>
    <w:rsid w:val="004F3395"/>
    <w:rsid w:val="0050268D"/>
    <w:rsid w:val="00503C62"/>
    <w:rsid w:val="0050533D"/>
    <w:rsid w:val="005053C9"/>
    <w:rsid w:val="00506340"/>
    <w:rsid w:val="005074EA"/>
    <w:rsid w:val="00520BBC"/>
    <w:rsid w:val="00521E7F"/>
    <w:rsid w:val="00524845"/>
    <w:rsid w:val="00525D8F"/>
    <w:rsid w:val="00526514"/>
    <w:rsid w:val="005311A2"/>
    <w:rsid w:val="00532B21"/>
    <w:rsid w:val="00534EB1"/>
    <w:rsid w:val="00545D1E"/>
    <w:rsid w:val="005511ED"/>
    <w:rsid w:val="00552E84"/>
    <w:rsid w:val="005645D1"/>
    <w:rsid w:val="00567291"/>
    <w:rsid w:val="00573D9D"/>
    <w:rsid w:val="00580985"/>
    <w:rsid w:val="005821A7"/>
    <w:rsid w:val="00582FAA"/>
    <w:rsid w:val="005836D1"/>
    <w:rsid w:val="005906EB"/>
    <w:rsid w:val="0059184A"/>
    <w:rsid w:val="00595388"/>
    <w:rsid w:val="005A078B"/>
    <w:rsid w:val="005A0F77"/>
    <w:rsid w:val="005A6A12"/>
    <w:rsid w:val="005B086D"/>
    <w:rsid w:val="005B26E8"/>
    <w:rsid w:val="005B4CBB"/>
    <w:rsid w:val="005B589F"/>
    <w:rsid w:val="005C402A"/>
    <w:rsid w:val="005C5AA5"/>
    <w:rsid w:val="005C6D6B"/>
    <w:rsid w:val="005D12D1"/>
    <w:rsid w:val="005D2AFC"/>
    <w:rsid w:val="005D7EF0"/>
    <w:rsid w:val="005E1407"/>
    <w:rsid w:val="005E344B"/>
    <w:rsid w:val="005F0553"/>
    <w:rsid w:val="005F0878"/>
    <w:rsid w:val="005F373D"/>
    <w:rsid w:val="005F5C89"/>
    <w:rsid w:val="005F5D51"/>
    <w:rsid w:val="00602367"/>
    <w:rsid w:val="00605547"/>
    <w:rsid w:val="00607E2C"/>
    <w:rsid w:val="0061115F"/>
    <w:rsid w:val="006112AC"/>
    <w:rsid w:val="0061332B"/>
    <w:rsid w:val="00616F84"/>
    <w:rsid w:val="00616FE6"/>
    <w:rsid w:val="006205DB"/>
    <w:rsid w:val="0062616E"/>
    <w:rsid w:val="00630630"/>
    <w:rsid w:val="006307CB"/>
    <w:rsid w:val="00633257"/>
    <w:rsid w:val="00636DBA"/>
    <w:rsid w:val="006470BE"/>
    <w:rsid w:val="00651F14"/>
    <w:rsid w:val="00657C42"/>
    <w:rsid w:val="0067623C"/>
    <w:rsid w:val="006805D8"/>
    <w:rsid w:val="0068467B"/>
    <w:rsid w:val="00684B4C"/>
    <w:rsid w:val="0068648F"/>
    <w:rsid w:val="006951CC"/>
    <w:rsid w:val="006A07D2"/>
    <w:rsid w:val="006A0979"/>
    <w:rsid w:val="006A244A"/>
    <w:rsid w:val="006A296E"/>
    <w:rsid w:val="006A6125"/>
    <w:rsid w:val="006A6C72"/>
    <w:rsid w:val="006A72B7"/>
    <w:rsid w:val="006B574C"/>
    <w:rsid w:val="006C0205"/>
    <w:rsid w:val="006C0BB3"/>
    <w:rsid w:val="006C17F6"/>
    <w:rsid w:val="006C3F9A"/>
    <w:rsid w:val="006C4327"/>
    <w:rsid w:val="006C5CEF"/>
    <w:rsid w:val="006D0015"/>
    <w:rsid w:val="006D0B55"/>
    <w:rsid w:val="006E1612"/>
    <w:rsid w:val="007011AD"/>
    <w:rsid w:val="007066CA"/>
    <w:rsid w:val="00716DB7"/>
    <w:rsid w:val="00723BE6"/>
    <w:rsid w:val="00726B43"/>
    <w:rsid w:val="00731571"/>
    <w:rsid w:val="00735F44"/>
    <w:rsid w:val="00736DD0"/>
    <w:rsid w:val="00741CFA"/>
    <w:rsid w:val="00743867"/>
    <w:rsid w:val="00747E4C"/>
    <w:rsid w:val="007518B6"/>
    <w:rsid w:val="007566ED"/>
    <w:rsid w:val="007635C5"/>
    <w:rsid w:val="0077265A"/>
    <w:rsid w:val="007811F3"/>
    <w:rsid w:val="007A3FA2"/>
    <w:rsid w:val="007A5B9C"/>
    <w:rsid w:val="007A6676"/>
    <w:rsid w:val="007C36A5"/>
    <w:rsid w:val="007C5EB0"/>
    <w:rsid w:val="007D3BC6"/>
    <w:rsid w:val="007D5531"/>
    <w:rsid w:val="007D6496"/>
    <w:rsid w:val="007E12D6"/>
    <w:rsid w:val="007E5A48"/>
    <w:rsid w:val="007E5E37"/>
    <w:rsid w:val="007E6ABF"/>
    <w:rsid w:val="007E6DD0"/>
    <w:rsid w:val="007E7F62"/>
    <w:rsid w:val="007F2D65"/>
    <w:rsid w:val="007F7FDF"/>
    <w:rsid w:val="00804D03"/>
    <w:rsid w:val="0081341A"/>
    <w:rsid w:val="00822970"/>
    <w:rsid w:val="00824904"/>
    <w:rsid w:val="00830867"/>
    <w:rsid w:val="008317A1"/>
    <w:rsid w:val="00832434"/>
    <w:rsid w:val="00833DE5"/>
    <w:rsid w:val="00835EB9"/>
    <w:rsid w:val="008442AE"/>
    <w:rsid w:val="00854B56"/>
    <w:rsid w:val="00854BC5"/>
    <w:rsid w:val="00854ED4"/>
    <w:rsid w:val="00854F98"/>
    <w:rsid w:val="008601B5"/>
    <w:rsid w:val="00861275"/>
    <w:rsid w:val="00874503"/>
    <w:rsid w:val="00875FD2"/>
    <w:rsid w:val="00881246"/>
    <w:rsid w:val="00882AD6"/>
    <w:rsid w:val="00887A92"/>
    <w:rsid w:val="008946E7"/>
    <w:rsid w:val="008A09A5"/>
    <w:rsid w:val="008A1C1C"/>
    <w:rsid w:val="008A61C3"/>
    <w:rsid w:val="008A6705"/>
    <w:rsid w:val="008B1DC9"/>
    <w:rsid w:val="008B4EBA"/>
    <w:rsid w:val="008D15D5"/>
    <w:rsid w:val="008D6E6E"/>
    <w:rsid w:val="008E0ADC"/>
    <w:rsid w:val="008E2201"/>
    <w:rsid w:val="008E6018"/>
    <w:rsid w:val="009009BD"/>
    <w:rsid w:val="00902526"/>
    <w:rsid w:val="00906789"/>
    <w:rsid w:val="00906A40"/>
    <w:rsid w:val="0091112C"/>
    <w:rsid w:val="00922B10"/>
    <w:rsid w:val="009239C9"/>
    <w:rsid w:val="0092581D"/>
    <w:rsid w:val="00926B6D"/>
    <w:rsid w:val="009377A2"/>
    <w:rsid w:val="00940D4E"/>
    <w:rsid w:val="00941A65"/>
    <w:rsid w:val="00962B13"/>
    <w:rsid w:val="0096787C"/>
    <w:rsid w:val="0097123C"/>
    <w:rsid w:val="00982490"/>
    <w:rsid w:val="009825F3"/>
    <w:rsid w:val="0098413E"/>
    <w:rsid w:val="00985C40"/>
    <w:rsid w:val="00992D3F"/>
    <w:rsid w:val="009A24B4"/>
    <w:rsid w:val="009B6F2A"/>
    <w:rsid w:val="009C06E5"/>
    <w:rsid w:val="009C3622"/>
    <w:rsid w:val="009C4B11"/>
    <w:rsid w:val="009D1FBD"/>
    <w:rsid w:val="009D410B"/>
    <w:rsid w:val="009D5BA9"/>
    <w:rsid w:val="009E492F"/>
    <w:rsid w:val="009E4BAC"/>
    <w:rsid w:val="009E5D97"/>
    <w:rsid w:val="009E6578"/>
    <w:rsid w:val="009F185A"/>
    <w:rsid w:val="009F1D1A"/>
    <w:rsid w:val="009F50C6"/>
    <w:rsid w:val="009F7DF5"/>
    <w:rsid w:val="00A04D0F"/>
    <w:rsid w:val="00A07EE1"/>
    <w:rsid w:val="00A121BC"/>
    <w:rsid w:val="00A170C8"/>
    <w:rsid w:val="00A20DF1"/>
    <w:rsid w:val="00A33AA3"/>
    <w:rsid w:val="00A36618"/>
    <w:rsid w:val="00A45C1D"/>
    <w:rsid w:val="00A513DF"/>
    <w:rsid w:val="00A53567"/>
    <w:rsid w:val="00A676A6"/>
    <w:rsid w:val="00A7068F"/>
    <w:rsid w:val="00A722D6"/>
    <w:rsid w:val="00A759A3"/>
    <w:rsid w:val="00A75EE7"/>
    <w:rsid w:val="00AA4865"/>
    <w:rsid w:val="00AA6F8A"/>
    <w:rsid w:val="00AA7B19"/>
    <w:rsid w:val="00AB0260"/>
    <w:rsid w:val="00AB08B9"/>
    <w:rsid w:val="00AB1E48"/>
    <w:rsid w:val="00AB21FA"/>
    <w:rsid w:val="00AB522A"/>
    <w:rsid w:val="00AC1010"/>
    <w:rsid w:val="00AC4D9B"/>
    <w:rsid w:val="00AC7343"/>
    <w:rsid w:val="00AD0BEB"/>
    <w:rsid w:val="00AD3750"/>
    <w:rsid w:val="00AD48D1"/>
    <w:rsid w:val="00AE3264"/>
    <w:rsid w:val="00AE44FC"/>
    <w:rsid w:val="00AE6294"/>
    <w:rsid w:val="00AF13FF"/>
    <w:rsid w:val="00AF2BC3"/>
    <w:rsid w:val="00AF774D"/>
    <w:rsid w:val="00B009C3"/>
    <w:rsid w:val="00B028F8"/>
    <w:rsid w:val="00B05417"/>
    <w:rsid w:val="00B07759"/>
    <w:rsid w:val="00B10AF8"/>
    <w:rsid w:val="00B15C63"/>
    <w:rsid w:val="00B176D9"/>
    <w:rsid w:val="00B24EEF"/>
    <w:rsid w:val="00B31325"/>
    <w:rsid w:val="00B32149"/>
    <w:rsid w:val="00B44F5A"/>
    <w:rsid w:val="00B52AC0"/>
    <w:rsid w:val="00B53335"/>
    <w:rsid w:val="00B53E3D"/>
    <w:rsid w:val="00B648B0"/>
    <w:rsid w:val="00B649B4"/>
    <w:rsid w:val="00B64D19"/>
    <w:rsid w:val="00B652EB"/>
    <w:rsid w:val="00B654D2"/>
    <w:rsid w:val="00B73630"/>
    <w:rsid w:val="00B73786"/>
    <w:rsid w:val="00B909E2"/>
    <w:rsid w:val="00B962E7"/>
    <w:rsid w:val="00BA0A9A"/>
    <w:rsid w:val="00BA0D03"/>
    <w:rsid w:val="00BB044A"/>
    <w:rsid w:val="00BC0605"/>
    <w:rsid w:val="00BD1401"/>
    <w:rsid w:val="00BD6071"/>
    <w:rsid w:val="00BE3382"/>
    <w:rsid w:val="00BF12D6"/>
    <w:rsid w:val="00BF1638"/>
    <w:rsid w:val="00BF4169"/>
    <w:rsid w:val="00C00F64"/>
    <w:rsid w:val="00C02702"/>
    <w:rsid w:val="00C15F24"/>
    <w:rsid w:val="00C229F7"/>
    <w:rsid w:val="00C24014"/>
    <w:rsid w:val="00C259B1"/>
    <w:rsid w:val="00C356F9"/>
    <w:rsid w:val="00C46FBC"/>
    <w:rsid w:val="00C52686"/>
    <w:rsid w:val="00C61FB8"/>
    <w:rsid w:val="00C620DB"/>
    <w:rsid w:val="00C625EC"/>
    <w:rsid w:val="00C6266A"/>
    <w:rsid w:val="00C62B27"/>
    <w:rsid w:val="00C6393F"/>
    <w:rsid w:val="00C65650"/>
    <w:rsid w:val="00C6670D"/>
    <w:rsid w:val="00C674BD"/>
    <w:rsid w:val="00C67E70"/>
    <w:rsid w:val="00C70F7A"/>
    <w:rsid w:val="00C710DD"/>
    <w:rsid w:val="00C759D6"/>
    <w:rsid w:val="00C76145"/>
    <w:rsid w:val="00C77104"/>
    <w:rsid w:val="00C777D7"/>
    <w:rsid w:val="00C806B9"/>
    <w:rsid w:val="00C8073A"/>
    <w:rsid w:val="00C92FCF"/>
    <w:rsid w:val="00CA3132"/>
    <w:rsid w:val="00CA34F1"/>
    <w:rsid w:val="00CA648C"/>
    <w:rsid w:val="00CA7E49"/>
    <w:rsid w:val="00CB1F6D"/>
    <w:rsid w:val="00CC0F60"/>
    <w:rsid w:val="00CC5FAE"/>
    <w:rsid w:val="00CC71AC"/>
    <w:rsid w:val="00CD53A7"/>
    <w:rsid w:val="00CD576F"/>
    <w:rsid w:val="00CD65FD"/>
    <w:rsid w:val="00CD69D2"/>
    <w:rsid w:val="00CD754B"/>
    <w:rsid w:val="00CD7D32"/>
    <w:rsid w:val="00CE023C"/>
    <w:rsid w:val="00CF199C"/>
    <w:rsid w:val="00CF592E"/>
    <w:rsid w:val="00CF7DCA"/>
    <w:rsid w:val="00D00CC1"/>
    <w:rsid w:val="00D01D64"/>
    <w:rsid w:val="00D02CEE"/>
    <w:rsid w:val="00D10633"/>
    <w:rsid w:val="00D10B38"/>
    <w:rsid w:val="00D12794"/>
    <w:rsid w:val="00D15512"/>
    <w:rsid w:val="00D2326E"/>
    <w:rsid w:val="00D348CD"/>
    <w:rsid w:val="00D35A3F"/>
    <w:rsid w:val="00D4762D"/>
    <w:rsid w:val="00D51D4A"/>
    <w:rsid w:val="00D5569C"/>
    <w:rsid w:val="00D6278E"/>
    <w:rsid w:val="00D70ECE"/>
    <w:rsid w:val="00D765C7"/>
    <w:rsid w:val="00D777BD"/>
    <w:rsid w:val="00D8436B"/>
    <w:rsid w:val="00D94AA7"/>
    <w:rsid w:val="00D9799A"/>
    <w:rsid w:val="00DA0D5A"/>
    <w:rsid w:val="00DA35F2"/>
    <w:rsid w:val="00DA6104"/>
    <w:rsid w:val="00DA6200"/>
    <w:rsid w:val="00DB49A7"/>
    <w:rsid w:val="00DC147D"/>
    <w:rsid w:val="00DC2EB1"/>
    <w:rsid w:val="00DC3F12"/>
    <w:rsid w:val="00DE26AD"/>
    <w:rsid w:val="00DF6261"/>
    <w:rsid w:val="00E02E12"/>
    <w:rsid w:val="00E1137F"/>
    <w:rsid w:val="00E16735"/>
    <w:rsid w:val="00E33616"/>
    <w:rsid w:val="00E408A1"/>
    <w:rsid w:val="00E46361"/>
    <w:rsid w:val="00E56A5D"/>
    <w:rsid w:val="00E71FEC"/>
    <w:rsid w:val="00E73C60"/>
    <w:rsid w:val="00E8372C"/>
    <w:rsid w:val="00E857F2"/>
    <w:rsid w:val="00E91FC5"/>
    <w:rsid w:val="00E92786"/>
    <w:rsid w:val="00E96338"/>
    <w:rsid w:val="00EA2786"/>
    <w:rsid w:val="00EA3E33"/>
    <w:rsid w:val="00EA4539"/>
    <w:rsid w:val="00EA4A17"/>
    <w:rsid w:val="00EA79D1"/>
    <w:rsid w:val="00EB4EE1"/>
    <w:rsid w:val="00EB5364"/>
    <w:rsid w:val="00EC24CF"/>
    <w:rsid w:val="00EC4328"/>
    <w:rsid w:val="00ED11D7"/>
    <w:rsid w:val="00ED3222"/>
    <w:rsid w:val="00ED53F0"/>
    <w:rsid w:val="00ED5830"/>
    <w:rsid w:val="00ED7125"/>
    <w:rsid w:val="00EE1082"/>
    <w:rsid w:val="00EF1DD8"/>
    <w:rsid w:val="00EF302E"/>
    <w:rsid w:val="00F02652"/>
    <w:rsid w:val="00F07676"/>
    <w:rsid w:val="00F104B6"/>
    <w:rsid w:val="00F20AF9"/>
    <w:rsid w:val="00F24C9B"/>
    <w:rsid w:val="00F303B3"/>
    <w:rsid w:val="00F303B8"/>
    <w:rsid w:val="00F324C6"/>
    <w:rsid w:val="00F329C7"/>
    <w:rsid w:val="00F34F34"/>
    <w:rsid w:val="00F36068"/>
    <w:rsid w:val="00F37E60"/>
    <w:rsid w:val="00F53417"/>
    <w:rsid w:val="00F5375C"/>
    <w:rsid w:val="00F53A88"/>
    <w:rsid w:val="00F5442E"/>
    <w:rsid w:val="00F5591E"/>
    <w:rsid w:val="00F5637B"/>
    <w:rsid w:val="00F65E97"/>
    <w:rsid w:val="00F6692F"/>
    <w:rsid w:val="00F73644"/>
    <w:rsid w:val="00F833BA"/>
    <w:rsid w:val="00F86EA4"/>
    <w:rsid w:val="00F97A24"/>
    <w:rsid w:val="00FA0409"/>
    <w:rsid w:val="00FA10B5"/>
    <w:rsid w:val="00FA1EF0"/>
    <w:rsid w:val="00FA3E1E"/>
    <w:rsid w:val="00FA4165"/>
    <w:rsid w:val="00FA6660"/>
    <w:rsid w:val="00FB1CDF"/>
    <w:rsid w:val="00FB4593"/>
    <w:rsid w:val="00FB4F44"/>
    <w:rsid w:val="00FB5CED"/>
    <w:rsid w:val="00FC7FC3"/>
    <w:rsid w:val="00FD1625"/>
    <w:rsid w:val="00FE014B"/>
    <w:rsid w:val="00FE0A52"/>
    <w:rsid w:val="00FE2EB1"/>
    <w:rsid w:val="00FE475A"/>
    <w:rsid w:val="00FF0681"/>
    <w:rsid w:val="00FF2891"/>
    <w:rsid w:val="00FF3E6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E33BE1"/>
  <w15:docId w15:val="{6CFB72FC-A170-466E-94FF-DBC7D91941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692F"/>
    <w:pPr>
      <w:spacing w:line="360" w:lineRule="auto"/>
      <w:jc w:val="both"/>
    </w:pPr>
    <w:rPr>
      <w:rFonts w:ascii="Times New Roman" w:hAnsi="Times New Roman" w:cs="Times New Roman"/>
      <w:sz w:val="24"/>
      <w:szCs w:val="24"/>
    </w:rPr>
  </w:style>
  <w:style w:type="paragraph" w:styleId="Titre1">
    <w:name w:val="heading 1"/>
    <w:basedOn w:val="Normal"/>
    <w:next w:val="Normal"/>
    <w:link w:val="Titre1Car"/>
    <w:uiPriority w:val="9"/>
    <w:qFormat/>
    <w:rsid w:val="00F6692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2E1CF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F6692F"/>
    <w:pPr>
      <w:keepNext/>
      <w:keepLines/>
      <w:spacing w:before="200" w:after="0" w:line="276" w:lineRule="auto"/>
      <w:jc w:val="left"/>
      <w:outlineLvl w:val="2"/>
    </w:pPr>
    <w:rPr>
      <w:rFonts w:asciiTheme="majorHAnsi" w:eastAsiaTheme="majorEastAsia" w:hAnsiTheme="majorHAnsi" w:cstheme="majorBidi"/>
      <w:b/>
      <w:bCs/>
      <w:color w:val="4F81BD" w:themeColor="accent1"/>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F6692F"/>
    <w:rPr>
      <w:rFonts w:asciiTheme="majorHAnsi" w:eastAsiaTheme="majorEastAsia" w:hAnsiTheme="majorHAnsi" w:cstheme="majorBidi"/>
      <w:b/>
      <w:bCs/>
      <w:color w:val="365F91" w:themeColor="accent1" w:themeShade="BF"/>
      <w:sz w:val="28"/>
      <w:szCs w:val="28"/>
    </w:rPr>
  </w:style>
  <w:style w:type="character" w:customStyle="1" w:styleId="Titre3Car">
    <w:name w:val="Titre 3 Car"/>
    <w:basedOn w:val="Policepardfaut"/>
    <w:link w:val="Titre3"/>
    <w:uiPriority w:val="9"/>
    <w:rsid w:val="00F6692F"/>
    <w:rPr>
      <w:rFonts w:asciiTheme="majorHAnsi" w:eastAsiaTheme="majorEastAsia" w:hAnsiTheme="majorHAnsi" w:cstheme="majorBidi"/>
      <w:b/>
      <w:bCs/>
      <w:color w:val="4F81BD" w:themeColor="accent1"/>
    </w:rPr>
  </w:style>
  <w:style w:type="paragraph" w:styleId="Paragraphedeliste">
    <w:name w:val="List Paragraph"/>
    <w:basedOn w:val="Normal"/>
    <w:uiPriority w:val="34"/>
    <w:qFormat/>
    <w:rsid w:val="00F6692F"/>
    <w:pPr>
      <w:spacing w:line="276" w:lineRule="auto"/>
      <w:ind w:left="720"/>
      <w:contextualSpacing/>
      <w:jc w:val="left"/>
    </w:pPr>
    <w:rPr>
      <w:rFonts w:asciiTheme="minorHAnsi" w:hAnsiTheme="minorHAnsi" w:cstheme="minorBidi"/>
      <w:sz w:val="22"/>
      <w:szCs w:val="22"/>
    </w:rPr>
  </w:style>
  <w:style w:type="paragraph" w:customStyle="1" w:styleId="Default">
    <w:name w:val="Default"/>
    <w:rsid w:val="00F6692F"/>
    <w:pPr>
      <w:autoSpaceDE w:val="0"/>
      <w:autoSpaceDN w:val="0"/>
      <w:adjustRightInd w:val="0"/>
      <w:spacing w:after="0" w:line="240" w:lineRule="auto"/>
    </w:pPr>
    <w:rPr>
      <w:rFonts w:ascii="Times New Roman" w:hAnsi="Times New Roman" w:cs="Times New Roman"/>
      <w:color w:val="000000"/>
      <w:sz w:val="24"/>
      <w:szCs w:val="24"/>
    </w:rPr>
  </w:style>
  <w:style w:type="paragraph" w:styleId="Textedebulles">
    <w:name w:val="Balloon Text"/>
    <w:basedOn w:val="Normal"/>
    <w:link w:val="TextedebullesCar"/>
    <w:uiPriority w:val="99"/>
    <w:semiHidden/>
    <w:unhideWhenUsed/>
    <w:rsid w:val="00F6692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6692F"/>
    <w:rPr>
      <w:rFonts w:ascii="Tahoma" w:hAnsi="Tahoma" w:cs="Tahoma"/>
      <w:sz w:val="16"/>
      <w:szCs w:val="16"/>
    </w:rPr>
  </w:style>
  <w:style w:type="character" w:styleId="Marquedecommentaire">
    <w:name w:val="annotation reference"/>
    <w:basedOn w:val="Policepardfaut"/>
    <w:uiPriority w:val="99"/>
    <w:semiHidden/>
    <w:unhideWhenUsed/>
    <w:rsid w:val="00F6692F"/>
    <w:rPr>
      <w:sz w:val="16"/>
      <w:szCs w:val="16"/>
    </w:rPr>
  </w:style>
  <w:style w:type="paragraph" w:styleId="Commentaire">
    <w:name w:val="annotation text"/>
    <w:basedOn w:val="Normal"/>
    <w:link w:val="CommentaireCar"/>
    <w:uiPriority w:val="99"/>
    <w:semiHidden/>
    <w:unhideWhenUsed/>
    <w:rsid w:val="00F6692F"/>
    <w:pPr>
      <w:spacing w:line="240" w:lineRule="auto"/>
    </w:pPr>
    <w:rPr>
      <w:sz w:val="20"/>
      <w:szCs w:val="20"/>
    </w:rPr>
  </w:style>
  <w:style w:type="character" w:customStyle="1" w:styleId="CommentaireCar">
    <w:name w:val="Commentaire Car"/>
    <w:basedOn w:val="Policepardfaut"/>
    <w:link w:val="Commentaire"/>
    <w:uiPriority w:val="99"/>
    <w:semiHidden/>
    <w:rsid w:val="00F6692F"/>
    <w:rPr>
      <w:rFonts w:ascii="Times New Roman" w:hAnsi="Times New Roman" w:cs="Times New Roman"/>
      <w:sz w:val="20"/>
      <w:szCs w:val="20"/>
    </w:rPr>
  </w:style>
  <w:style w:type="paragraph" w:styleId="Objetducommentaire">
    <w:name w:val="annotation subject"/>
    <w:basedOn w:val="Commentaire"/>
    <w:next w:val="Commentaire"/>
    <w:link w:val="ObjetducommentaireCar"/>
    <w:uiPriority w:val="99"/>
    <w:semiHidden/>
    <w:unhideWhenUsed/>
    <w:rsid w:val="00F6692F"/>
    <w:rPr>
      <w:b/>
      <w:bCs/>
    </w:rPr>
  </w:style>
  <w:style w:type="character" w:customStyle="1" w:styleId="ObjetducommentaireCar">
    <w:name w:val="Objet du commentaire Car"/>
    <w:basedOn w:val="CommentaireCar"/>
    <w:link w:val="Objetducommentaire"/>
    <w:uiPriority w:val="99"/>
    <w:semiHidden/>
    <w:rsid w:val="00F6692F"/>
    <w:rPr>
      <w:rFonts w:ascii="Times New Roman" w:hAnsi="Times New Roman" w:cs="Times New Roman"/>
      <w:b/>
      <w:bCs/>
      <w:sz w:val="20"/>
      <w:szCs w:val="20"/>
    </w:rPr>
  </w:style>
  <w:style w:type="paragraph" w:styleId="Sansinterligne">
    <w:name w:val="No Spacing"/>
    <w:uiPriority w:val="1"/>
    <w:qFormat/>
    <w:rsid w:val="00F6692F"/>
    <w:pPr>
      <w:spacing w:after="0" w:line="240" w:lineRule="auto"/>
      <w:jc w:val="both"/>
    </w:pPr>
    <w:rPr>
      <w:rFonts w:ascii="Times New Roman" w:hAnsi="Times New Roman" w:cs="Times New Roman"/>
      <w:sz w:val="24"/>
      <w:szCs w:val="24"/>
    </w:rPr>
  </w:style>
  <w:style w:type="paragraph" w:styleId="NormalWeb">
    <w:name w:val="Normal (Web)"/>
    <w:basedOn w:val="Normal"/>
    <w:uiPriority w:val="99"/>
    <w:unhideWhenUsed/>
    <w:rsid w:val="00F6692F"/>
    <w:pPr>
      <w:spacing w:before="100" w:beforeAutospacing="1" w:after="100" w:afterAutospacing="1" w:line="240" w:lineRule="auto"/>
      <w:jc w:val="left"/>
    </w:pPr>
    <w:rPr>
      <w:rFonts w:eastAsia="Times New Roman"/>
      <w:lang w:eastAsia="fr-FR"/>
    </w:rPr>
  </w:style>
  <w:style w:type="character" w:customStyle="1" w:styleId="apple-converted-space">
    <w:name w:val="apple-converted-space"/>
    <w:basedOn w:val="Policepardfaut"/>
    <w:rsid w:val="00F6692F"/>
  </w:style>
  <w:style w:type="character" w:styleId="Lienhypertexte">
    <w:name w:val="Hyperlink"/>
    <w:basedOn w:val="Policepardfaut"/>
    <w:uiPriority w:val="99"/>
    <w:unhideWhenUsed/>
    <w:rsid w:val="00F6692F"/>
    <w:rPr>
      <w:color w:val="0000FF"/>
      <w:u w:val="single"/>
    </w:rPr>
  </w:style>
  <w:style w:type="table" w:styleId="Grilledutableau">
    <w:name w:val="Table Grid"/>
    <w:basedOn w:val="TableauNormal"/>
    <w:uiPriority w:val="59"/>
    <w:rsid w:val="00F6692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En-tte">
    <w:name w:val="header"/>
    <w:basedOn w:val="Normal"/>
    <w:link w:val="En-tteCar"/>
    <w:uiPriority w:val="99"/>
    <w:unhideWhenUsed/>
    <w:rsid w:val="00F6692F"/>
    <w:pPr>
      <w:tabs>
        <w:tab w:val="center" w:pos="4536"/>
        <w:tab w:val="right" w:pos="9072"/>
      </w:tabs>
      <w:spacing w:after="0" w:line="240" w:lineRule="auto"/>
    </w:pPr>
  </w:style>
  <w:style w:type="character" w:customStyle="1" w:styleId="En-tteCar">
    <w:name w:val="En-tête Car"/>
    <w:basedOn w:val="Policepardfaut"/>
    <w:link w:val="En-tte"/>
    <w:uiPriority w:val="99"/>
    <w:rsid w:val="00F6692F"/>
    <w:rPr>
      <w:rFonts w:ascii="Times New Roman" w:hAnsi="Times New Roman" w:cs="Times New Roman"/>
      <w:sz w:val="24"/>
      <w:szCs w:val="24"/>
    </w:rPr>
  </w:style>
  <w:style w:type="paragraph" w:styleId="Pieddepage">
    <w:name w:val="footer"/>
    <w:basedOn w:val="Normal"/>
    <w:link w:val="PieddepageCar"/>
    <w:uiPriority w:val="99"/>
    <w:unhideWhenUsed/>
    <w:rsid w:val="00F6692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6692F"/>
    <w:rPr>
      <w:rFonts w:ascii="Times New Roman" w:hAnsi="Times New Roman" w:cs="Times New Roman"/>
      <w:sz w:val="24"/>
      <w:szCs w:val="24"/>
    </w:rPr>
  </w:style>
  <w:style w:type="paragraph" w:styleId="Notedebasdepage">
    <w:name w:val="footnote text"/>
    <w:basedOn w:val="Normal"/>
    <w:link w:val="NotedebasdepageCar"/>
    <w:uiPriority w:val="99"/>
    <w:semiHidden/>
    <w:unhideWhenUsed/>
    <w:rsid w:val="00F6692F"/>
    <w:pPr>
      <w:spacing w:after="0" w:line="240" w:lineRule="auto"/>
      <w:jc w:val="left"/>
    </w:pPr>
    <w:rPr>
      <w:rFonts w:asciiTheme="minorHAnsi" w:hAnsiTheme="minorHAnsi" w:cstheme="minorBidi"/>
      <w:sz w:val="20"/>
      <w:szCs w:val="20"/>
    </w:rPr>
  </w:style>
  <w:style w:type="character" w:customStyle="1" w:styleId="NotedebasdepageCar">
    <w:name w:val="Note de bas de page Car"/>
    <w:basedOn w:val="Policepardfaut"/>
    <w:link w:val="Notedebasdepage"/>
    <w:uiPriority w:val="99"/>
    <w:semiHidden/>
    <w:rsid w:val="00F6692F"/>
    <w:rPr>
      <w:sz w:val="20"/>
      <w:szCs w:val="20"/>
    </w:rPr>
  </w:style>
  <w:style w:type="character" w:styleId="Appelnotedebasdep">
    <w:name w:val="footnote reference"/>
    <w:basedOn w:val="Policepardfaut"/>
    <w:uiPriority w:val="99"/>
    <w:semiHidden/>
    <w:unhideWhenUsed/>
    <w:rsid w:val="00F6692F"/>
    <w:rPr>
      <w:vertAlign w:val="superscript"/>
    </w:rPr>
  </w:style>
  <w:style w:type="paragraph" w:styleId="Notedefin">
    <w:name w:val="endnote text"/>
    <w:basedOn w:val="Normal"/>
    <w:link w:val="NotedefinCar"/>
    <w:uiPriority w:val="99"/>
    <w:semiHidden/>
    <w:unhideWhenUsed/>
    <w:rsid w:val="00F6692F"/>
    <w:pPr>
      <w:spacing w:after="0" w:line="240" w:lineRule="auto"/>
    </w:pPr>
    <w:rPr>
      <w:sz w:val="20"/>
      <w:szCs w:val="20"/>
    </w:rPr>
  </w:style>
  <w:style w:type="character" w:customStyle="1" w:styleId="NotedefinCar">
    <w:name w:val="Note de fin Car"/>
    <w:basedOn w:val="Policepardfaut"/>
    <w:link w:val="Notedefin"/>
    <w:uiPriority w:val="99"/>
    <w:semiHidden/>
    <w:rsid w:val="00F6692F"/>
    <w:rPr>
      <w:rFonts w:ascii="Times New Roman" w:hAnsi="Times New Roman" w:cs="Times New Roman"/>
      <w:sz w:val="20"/>
      <w:szCs w:val="20"/>
    </w:rPr>
  </w:style>
  <w:style w:type="character" w:styleId="Appeldenotedefin">
    <w:name w:val="endnote reference"/>
    <w:basedOn w:val="Policepardfaut"/>
    <w:uiPriority w:val="99"/>
    <w:semiHidden/>
    <w:unhideWhenUsed/>
    <w:rsid w:val="00F6692F"/>
    <w:rPr>
      <w:vertAlign w:val="superscript"/>
    </w:rPr>
  </w:style>
  <w:style w:type="paragraph" w:customStyle="1" w:styleId="wp-caption-text">
    <w:name w:val="wp-caption-text"/>
    <w:basedOn w:val="Normal"/>
    <w:rsid w:val="00F6692F"/>
    <w:pPr>
      <w:spacing w:before="100" w:beforeAutospacing="1" w:after="100" w:afterAutospacing="1" w:line="240" w:lineRule="auto"/>
      <w:jc w:val="left"/>
    </w:pPr>
    <w:rPr>
      <w:rFonts w:eastAsia="Times New Roman"/>
      <w:lang w:eastAsia="fr-FR"/>
    </w:rPr>
  </w:style>
  <w:style w:type="character" w:styleId="lev">
    <w:name w:val="Strong"/>
    <w:basedOn w:val="Policepardfaut"/>
    <w:uiPriority w:val="22"/>
    <w:qFormat/>
    <w:rsid w:val="00F6692F"/>
    <w:rPr>
      <w:b/>
      <w:bCs/>
    </w:rPr>
  </w:style>
  <w:style w:type="character" w:customStyle="1" w:styleId="inlinetitle">
    <w:name w:val="inline_title"/>
    <w:basedOn w:val="Policepardfaut"/>
    <w:rsid w:val="00F6692F"/>
  </w:style>
  <w:style w:type="paragraph" w:styleId="En-ttedetabledesmatires">
    <w:name w:val="TOC Heading"/>
    <w:basedOn w:val="Titre1"/>
    <w:next w:val="Normal"/>
    <w:uiPriority w:val="39"/>
    <w:unhideWhenUsed/>
    <w:qFormat/>
    <w:rsid w:val="00F6692F"/>
    <w:pPr>
      <w:spacing w:line="276" w:lineRule="auto"/>
      <w:jc w:val="left"/>
      <w:outlineLvl w:val="9"/>
    </w:pPr>
    <w:rPr>
      <w:lang w:eastAsia="fr-FR"/>
    </w:rPr>
  </w:style>
  <w:style w:type="paragraph" w:styleId="TM1">
    <w:name w:val="toc 1"/>
    <w:basedOn w:val="Normal"/>
    <w:next w:val="Normal"/>
    <w:autoRedefine/>
    <w:uiPriority w:val="39"/>
    <w:unhideWhenUsed/>
    <w:qFormat/>
    <w:rsid w:val="00F6692F"/>
    <w:pPr>
      <w:spacing w:after="100"/>
    </w:pPr>
  </w:style>
  <w:style w:type="paragraph" w:styleId="TM2">
    <w:name w:val="toc 2"/>
    <w:basedOn w:val="Normal"/>
    <w:next w:val="Normal"/>
    <w:autoRedefine/>
    <w:uiPriority w:val="39"/>
    <w:unhideWhenUsed/>
    <w:qFormat/>
    <w:rsid w:val="00F6692F"/>
    <w:pPr>
      <w:spacing w:after="100" w:line="276" w:lineRule="auto"/>
      <w:ind w:left="220"/>
      <w:jc w:val="left"/>
    </w:pPr>
    <w:rPr>
      <w:rFonts w:asciiTheme="minorHAnsi" w:eastAsiaTheme="minorEastAsia" w:hAnsiTheme="minorHAnsi" w:cstheme="minorBidi"/>
      <w:sz w:val="22"/>
      <w:szCs w:val="22"/>
      <w:lang w:eastAsia="fr-FR"/>
    </w:rPr>
  </w:style>
  <w:style w:type="paragraph" w:styleId="TM3">
    <w:name w:val="toc 3"/>
    <w:basedOn w:val="Normal"/>
    <w:next w:val="Normal"/>
    <w:autoRedefine/>
    <w:uiPriority w:val="39"/>
    <w:unhideWhenUsed/>
    <w:qFormat/>
    <w:rsid w:val="00F6692F"/>
    <w:pPr>
      <w:spacing w:after="100" w:line="276" w:lineRule="auto"/>
      <w:ind w:left="440"/>
      <w:jc w:val="left"/>
    </w:pPr>
    <w:rPr>
      <w:rFonts w:asciiTheme="minorHAnsi" w:eastAsiaTheme="minorEastAsia" w:hAnsiTheme="minorHAnsi" w:cstheme="minorBidi"/>
      <w:sz w:val="22"/>
      <w:szCs w:val="22"/>
      <w:lang w:eastAsia="fr-FR"/>
    </w:rPr>
  </w:style>
  <w:style w:type="character" w:customStyle="1" w:styleId="Titre2Car">
    <w:name w:val="Titre 2 Car"/>
    <w:basedOn w:val="Policepardfaut"/>
    <w:link w:val="Titre2"/>
    <w:uiPriority w:val="9"/>
    <w:rsid w:val="002E1CFB"/>
    <w:rPr>
      <w:rFonts w:asciiTheme="majorHAnsi" w:eastAsiaTheme="majorEastAsia" w:hAnsiTheme="majorHAnsi" w:cstheme="majorBidi"/>
      <w:b/>
      <w:bCs/>
      <w:color w:val="4F81BD" w:themeColor="accent1"/>
      <w:sz w:val="26"/>
      <w:szCs w:val="26"/>
    </w:rPr>
  </w:style>
  <w:style w:type="paragraph" w:styleId="PrformatHTML">
    <w:name w:val="HTML Preformatted"/>
    <w:basedOn w:val="Normal"/>
    <w:link w:val="PrformatHTMLCar"/>
    <w:uiPriority w:val="99"/>
    <w:semiHidden/>
    <w:unhideWhenUsed/>
    <w:rsid w:val="00EA45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semiHidden/>
    <w:rsid w:val="00EA4539"/>
    <w:rPr>
      <w:rFonts w:ascii="Courier New" w:eastAsia="Times New Roman" w:hAnsi="Courier New" w:cs="Courier New"/>
      <w:sz w:val="20"/>
      <w:szCs w:val="20"/>
      <w:lang w:eastAsia="fr-FR"/>
    </w:rPr>
  </w:style>
  <w:style w:type="character" w:styleId="Accentuation">
    <w:name w:val="Emphasis"/>
    <w:basedOn w:val="Policepardfaut"/>
    <w:uiPriority w:val="20"/>
    <w:qFormat/>
    <w:rsid w:val="00BE3382"/>
    <w:rPr>
      <w:i/>
      <w:iCs/>
    </w:rPr>
  </w:style>
  <w:style w:type="character" w:customStyle="1" w:styleId="addmd">
    <w:name w:val="addmd"/>
    <w:basedOn w:val="Policepardfaut"/>
    <w:rsid w:val="000D0616"/>
  </w:style>
  <w:style w:type="character" w:customStyle="1" w:styleId="collection">
    <w:name w:val="collection"/>
    <w:basedOn w:val="Policepardfaut"/>
    <w:rsid w:val="00E02E12"/>
  </w:style>
  <w:style w:type="character" w:customStyle="1" w:styleId="documentyear">
    <w:name w:val="documentyear"/>
    <w:basedOn w:val="Policepardfaut"/>
    <w:rsid w:val="00E02E12"/>
  </w:style>
  <w:style w:type="character" w:customStyle="1" w:styleId="documentvolume">
    <w:name w:val="documentvolume"/>
    <w:basedOn w:val="Policepardfaut"/>
    <w:rsid w:val="00E02E12"/>
  </w:style>
  <w:style w:type="character" w:customStyle="1" w:styleId="documentissuename">
    <w:name w:val="documentissuename"/>
    <w:basedOn w:val="Policepardfaut"/>
    <w:rsid w:val="00E02E12"/>
  </w:style>
  <w:style w:type="character" w:customStyle="1" w:styleId="documentpagerange">
    <w:name w:val="documentpagerange"/>
    <w:basedOn w:val="Policepardfaut"/>
    <w:rsid w:val="00E02E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1884448">
      <w:bodyDiv w:val="1"/>
      <w:marLeft w:val="0"/>
      <w:marRight w:val="0"/>
      <w:marTop w:val="0"/>
      <w:marBottom w:val="0"/>
      <w:divBdr>
        <w:top w:val="none" w:sz="0" w:space="0" w:color="auto"/>
        <w:left w:val="none" w:sz="0" w:space="0" w:color="auto"/>
        <w:bottom w:val="none" w:sz="0" w:space="0" w:color="auto"/>
        <w:right w:val="none" w:sz="0" w:space="0" w:color="auto"/>
      </w:divBdr>
    </w:div>
    <w:div w:id="1276408101">
      <w:bodyDiv w:val="1"/>
      <w:marLeft w:val="0"/>
      <w:marRight w:val="0"/>
      <w:marTop w:val="0"/>
      <w:marBottom w:val="0"/>
      <w:divBdr>
        <w:top w:val="none" w:sz="0" w:space="0" w:color="auto"/>
        <w:left w:val="none" w:sz="0" w:space="0" w:color="auto"/>
        <w:bottom w:val="none" w:sz="0" w:space="0" w:color="auto"/>
        <w:right w:val="none" w:sz="0" w:space="0" w:color="auto"/>
      </w:divBdr>
    </w:div>
    <w:div w:id="1414201921">
      <w:bodyDiv w:val="1"/>
      <w:marLeft w:val="0"/>
      <w:marRight w:val="0"/>
      <w:marTop w:val="0"/>
      <w:marBottom w:val="0"/>
      <w:divBdr>
        <w:top w:val="none" w:sz="0" w:space="0" w:color="auto"/>
        <w:left w:val="none" w:sz="0" w:space="0" w:color="auto"/>
        <w:bottom w:val="none" w:sz="0" w:space="0" w:color="auto"/>
        <w:right w:val="none" w:sz="0" w:space="0" w:color="auto"/>
      </w:divBdr>
    </w:div>
    <w:div w:id="1450469240">
      <w:bodyDiv w:val="1"/>
      <w:marLeft w:val="0"/>
      <w:marRight w:val="0"/>
      <w:marTop w:val="0"/>
      <w:marBottom w:val="0"/>
      <w:divBdr>
        <w:top w:val="none" w:sz="0" w:space="0" w:color="auto"/>
        <w:left w:val="none" w:sz="0" w:space="0" w:color="auto"/>
        <w:bottom w:val="none" w:sz="0" w:space="0" w:color="auto"/>
        <w:right w:val="none" w:sz="0" w:space="0" w:color="auto"/>
      </w:divBdr>
    </w:div>
    <w:div w:id="1749419325">
      <w:bodyDiv w:val="1"/>
      <w:marLeft w:val="0"/>
      <w:marRight w:val="0"/>
      <w:marTop w:val="0"/>
      <w:marBottom w:val="0"/>
      <w:divBdr>
        <w:top w:val="none" w:sz="0" w:space="0" w:color="auto"/>
        <w:left w:val="none" w:sz="0" w:space="0" w:color="auto"/>
        <w:bottom w:val="none" w:sz="0" w:space="0" w:color="auto"/>
        <w:right w:val="none" w:sz="0" w:space="0" w:color="auto"/>
      </w:divBdr>
    </w:div>
    <w:div w:id="1961259428">
      <w:bodyDiv w:val="1"/>
      <w:marLeft w:val="0"/>
      <w:marRight w:val="0"/>
      <w:marTop w:val="0"/>
      <w:marBottom w:val="0"/>
      <w:divBdr>
        <w:top w:val="none" w:sz="0" w:space="0" w:color="auto"/>
        <w:left w:val="none" w:sz="0" w:space="0" w:color="auto"/>
        <w:bottom w:val="none" w:sz="0" w:space="0" w:color="auto"/>
        <w:right w:val="none" w:sz="0" w:space="0" w:color="auto"/>
      </w:divBdr>
    </w:div>
    <w:div w:id="1974367291">
      <w:bodyDiv w:val="1"/>
      <w:marLeft w:val="0"/>
      <w:marRight w:val="0"/>
      <w:marTop w:val="0"/>
      <w:marBottom w:val="0"/>
      <w:divBdr>
        <w:top w:val="none" w:sz="0" w:space="0" w:color="auto"/>
        <w:left w:val="none" w:sz="0" w:space="0" w:color="auto"/>
        <w:bottom w:val="none" w:sz="0" w:space="0" w:color="auto"/>
        <w:right w:val="none" w:sz="0" w:space="0" w:color="auto"/>
      </w:divBdr>
      <w:divsChild>
        <w:div w:id="1440371288">
          <w:marLeft w:val="0"/>
          <w:marRight w:val="0"/>
          <w:marTop w:val="0"/>
          <w:marBottom w:val="75"/>
          <w:divBdr>
            <w:top w:val="none" w:sz="0" w:space="0" w:color="auto"/>
            <w:left w:val="none" w:sz="0" w:space="0" w:color="auto"/>
            <w:bottom w:val="none" w:sz="0" w:space="0" w:color="auto"/>
            <w:right w:val="none" w:sz="0" w:space="0" w:color="auto"/>
          </w:divBdr>
        </w:div>
        <w:div w:id="197205524">
          <w:marLeft w:val="0"/>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jpeg"/><Relationship Id="rId21" Type="http://schemas.openxmlformats.org/officeDocument/2006/relationships/image" Target="media/image5.jpeg"/><Relationship Id="rId42" Type="http://schemas.openxmlformats.org/officeDocument/2006/relationships/image" Target="media/image22.jpeg"/><Relationship Id="rId47" Type="http://schemas.openxmlformats.org/officeDocument/2006/relationships/chart" Target="charts/chart6.xml"/><Relationship Id="rId63" Type="http://schemas.openxmlformats.org/officeDocument/2006/relationships/image" Target="media/image38.jpeg"/><Relationship Id="rId68" Type="http://schemas.openxmlformats.org/officeDocument/2006/relationships/chart" Target="charts/chart9.xml"/><Relationship Id="rId16" Type="http://schemas.openxmlformats.org/officeDocument/2006/relationships/hyperlink" Target="https://fr.wikipedia.org/wiki/Rivi%C3%A8re" TargetMode="External"/><Relationship Id="rId11" Type="http://schemas.openxmlformats.org/officeDocument/2006/relationships/header" Target="header1.xml"/><Relationship Id="rId24" Type="http://schemas.openxmlformats.org/officeDocument/2006/relationships/image" Target="media/image8.jpeg"/><Relationship Id="rId32" Type="http://schemas.openxmlformats.org/officeDocument/2006/relationships/image" Target="media/image12.jpeg"/><Relationship Id="rId37" Type="http://schemas.openxmlformats.org/officeDocument/2006/relationships/image" Target="media/image17.jpeg"/><Relationship Id="rId40" Type="http://schemas.openxmlformats.org/officeDocument/2006/relationships/image" Target="media/image20.jpeg"/><Relationship Id="rId45" Type="http://schemas.openxmlformats.org/officeDocument/2006/relationships/image" Target="media/image23.jpeg"/><Relationship Id="rId53" Type="http://schemas.openxmlformats.org/officeDocument/2006/relationships/image" Target="media/image30.jpeg"/><Relationship Id="rId58" Type="http://schemas.openxmlformats.org/officeDocument/2006/relationships/image" Target="media/image35.jpeg"/><Relationship Id="rId66" Type="http://schemas.openxmlformats.org/officeDocument/2006/relationships/image" Target="media/image41.jpeg"/><Relationship Id="rId74" Type="http://schemas.openxmlformats.org/officeDocument/2006/relationships/hyperlink" Target="http://eusoils.jrc.ec.europa.eu/projects/soil_atlas/" TargetMode="Externa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36.jpeg"/><Relationship Id="rId19" Type="http://schemas.microsoft.com/office/2007/relationships/hdphoto" Target="media/hdphoto1.wdp"/><Relationship Id="rId14" Type="http://schemas.openxmlformats.org/officeDocument/2006/relationships/hyperlink" Target="https://fr.wikipedia.org/wiki/Riziculture" TargetMode="External"/><Relationship Id="rId22" Type="http://schemas.openxmlformats.org/officeDocument/2006/relationships/image" Target="media/image6.jpeg"/><Relationship Id="rId27" Type="http://schemas.openxmlformats.org/officeDocument/2006/relationships/image" Target="media/image11.jpeg"/><Relationship Id="rId30" Type="http://schemas.openxmlformats.org/officeDocument/2006/relationships/hyperlink" Target="http://www.persee.fr/author/persee_255699" TargetMode="External"/><Relationship Id="rId35" Type="http://schemas.openxmlformats.org/officeDocument/2006/relationships/image" Target="media/image15.jpeg"/><Relationship Id="rId43" Type="http://schemas.openxmlformats.org/officeDocument/2006/relationships/chart" Target="charts/chart4.xml"/><Relationship Id="rId48" Type="http://schemas.openxmlformats.org/officeDocument/2006/relationships/image" Target="media/image25.jpeg"/><Relationship Id="rId56" Type="http://schemas.openxmlformats.org/officeDocument/2006/relationships/image" Target="media/image33.jpeg"/><Relationship Id="rId64" Type="http://schemas.openxmlformats.org/officeDocument/2006/relationships/image" Target="media/image39.jpeg"/><Relationship Id="rId69" Type="http://schemas.openxmlformats.org/officeDocument/2006/relationships/hyperlink" Target="http://www.persee.fr/author/persee_255699" TargetMode="External"/><Relationship Id="rId77" Type="http://schemas.openxmlformats.org/officeDocument/2006/relationships/image" Target="media/image44.png"/><Relationship Id="rId8" Type="http://schemas.openxmlformats.org/officeDocument/2006/relationships/image" Target="media/image1.jpeg"/><Relationship Id="rId51" Type="http://schemas.openxmlformats.org/officeDocument/2006/relationships/image" Target="media/image28.jpeg"/><Relationship Id="rId72" Type="http://schemas.openxmlformats.org/officeDocument/2006/relationships/hyperlink" Target="http://fr.wikipedia.org/wiki/S%C3%A9rie_des_normes_ISO_9000" TargetMode="External"/><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https://fr.wikipedia.org/wiki/Marais" TargetMode="External"/><Relationship Id="rId25" Type="http://schemas.openxmlformats.org/officeDocument/2006/relationships/image" Target="media/image9.jpeg"/><Relationship Id="rId33" Type="http://schemas.openxmlformats.org/officeDocument/2006/relationships/image" Target="media/image13.jpeg"/><Relationship Id="rId38" Type="http://schemas.openxmlformats.org/officeDocument/2006/relationships/image" Target="media/image18.jpeg"/><Relationship Id="rId46" Type="http://schemas.openxmlformats.org/officeDocument/2006/relationships/image" Target="media/image24.jpeg"/><Relationship Id="rId59" Type="http://schemas.openxmlformats.org/officeDocument/2006/relationships/chart" Target="charts/chart7.xml"/><Relationship Id="rId67" Type="http://schemas.openxmlformats.org/officeDocument/2006/relationships/image" Target="media/image42.jpeg"/><Relationship Id="rId20" Type="http://schemas.openxmlformats.org/officeDocument/2006/relationships/image" Target="media/image4.jpeg"/><Relationship Id="rId41" Type="http://schemas.openxmlformats.org/officeDocument/2006/relationships/image" Target="media/image21.png"/><Relationship Id="rId54" Type="http://schemas.openxmlformats.org/officeDocument/2006/relationships/image" Target="media/image31.jpeg"/><Relationship Id="rId62" Type="http://schemas.openxmlformats.org/officeDocument/2006/relationships/image" Target="media/image37.jpeg"/><Relationship Id="rId70" Type="http://schemas.openxmlformats.org/officeDocument/2006/relationships/hyperlink" Target="http://www.persee.fr/collection/jatba" TargetMode="External"/><Relationship Id="rId75" Type="http://schemas.openxmlformats.org/officeDocument/2006/relationships/hyperlink" Target="http://www.fao.org/ag/agl/agll/spush/intro.htm"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fr.wikipedia.org/wiki/Culture_en_terrasse" TargetMode="External"/><Relationship Id="rId23" Type="http://schemas.openxmlformats.org/officeDocument/2006/relationships/image" Target="media/image7.jpeg"/><Relationship Id="rId28" Type="http://schemas.openxmlformats.org/officeDocument/2006/relationships/chart" Target="charts/chart1.xml"/><Relationship Id="rId36" Type="http://schemas.openxmlformats.org/officeDocument/2006/relationships/image" Target="media/image16.jpeg"/><Relationship Id="rId49" Type="http://schemas.openxmlformats.org/officeDocument/2006/relationships/image" Target="media/image26.jpeg"/><Relationship Id="rId57" Type="http://schemas.openxmlformats.org/officeDocument/2006/relationships/image" Target="media/image34.jpeg"/><Relationship Id="rId10" Type="http://schemas.openxmlformats.org/officeDocument/2006/relationships/hyperlink" Target="http://fr.wikipedia.org/wiki/S%C3%A9rie_des_normes_ISO_9000" TargetMode="External"/><Relationship Id="rId31" Type="http://schemas.openxmlformats.org/officeDocument/2006/relationships/chart" Target="charts/chart3.xml"/><Relationship Id="rId44" Type="http://schemas.openxmlformats.org/officeDocument/2006/relationships/chart" Target="charts/chart5.xml"/><Relationship Id="rId52" Type="http://schemas.openxmlformats.org/officeDocument/2006/relationships/image" Target="media/image29.jpeg"/><Relationship Id="rId60" Type="http://schemas.openxmlformats.org/officeDocument/2006/relationships/chart" Target="charts/chart8.xml"/><Relationship Id="rId65" Type="http://schemas.openxmlformats.org/officeDocument/2006/relationships/image" Target="media/image40.jpeg"/><Relationship Id="rId73" Type="http://schemas.openxmlformats.org/officeDocument/2006/relationships/hyperlink" Target="http://www.senegalaisement.com/senegal/agriculture.html" TargetMode="External"/><Relationship Id="rId78" Type="http://schemas.openxmlformats.org/officeDocument/2006/relationships/image" Target="media/image45.png"/><Relationship Id="rId4" Type="http://schemas.openxmlformats.org/officeDocument/2006/relationships/settings" Target="settings.xml"/><Relationship Id="rId9" Type="http://schemas.openxmlformats.org/officeDocument/2006/relationships/image" Target="media/image2.gif"/><Relationship Id="rId13" Type="http://schemas.openxmlformats.org/officeDocument/2006/relationships/hyperlink" Target="https://fr.wikipedia.org/wiki/Riz" TargetMode="External"/><Relationship Id="rId18" Type="http://schemas.openxmlformats.org/officeDocument/2006/relationships/image" Target="media/image3.jpeg"/><Relationship Id="rId39" Type="http://schemas.openxmlformats.org/officeDocument/2006/relationships/image" Target="media/image19.jpeg"/><Relationship Id="rId34" Type="http://schemas.openxmlformats.org/officeDocument/2006/relationships/image" Target="media/image14.jpeg"/><Relationship Id="rId50" Type="http://schemas.openxmlformats.org/officeDocument/2006/relationships/image" Target="media/image27.jpeg"/><Relationship Id="rId55" Type="http://schemas.openxmlformats.org/officeDocument/2006/relationships/image" Target="media/image32.jpeg"/><Relationship Id="rId76" Type="http://schemas.openxmlformats.org/officeDocument/2006/relationships/image" Target="media/image43.png"/><Relationship Id="rId7" Type="http://schemas.openxmlformats.org/officeDocument/2006/relationships/endnotes" Target="endnotes.xml"/><Relationship Id="rId71" Type="http://schemas.openxmlformats.org/officeDocument/2006/relationships/hyperlink" Target="http://www.persee.fr/issue/jatba_0021-7662_1970_num_17_7?sectionId=jatba_0021-7662_1970_num_17_7_3070" TargetMode="External"/><Relationship Id="rId2" Type="http://schemas.openxmlformats.org/officeDocument/2006/relationships/numbering" Target="numbering.xml"/><Relationship Id="rId29"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de_calcul_Microsoft_Excel1.xlsx"/></Relationships>
</file>

<file path=word/charts/_rels/chart2.xml.rels><?xml version="1.0" encoding="UTF-8" standalone="yes"?>
<Relationships xmlns="http://schemas.openxmlformats.org/package/2006/relationships"><Relationship Id="rId1" Type="http://schemas.openxmlformats.org/officeDocument/2006/relationships/oleObject" Target="file:///E:\MASTER%202%202015\Kamony\Donn&#233;es%20pluviom&#233;trique%20de%20Diattacounda.xlsx" TargetMode="External"/></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de_calcul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de_calcul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de_calcul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de_calcul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de_calcul_Microsoft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de_calcul_Microsoft_Excel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de_calcul_Microsoft_Excel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346256197142024E-2"/>
          <c:y val="4.4057617797775277E-2"/>
          <c:w val="0.73396708223972007"/>
          <c:h val="0.82448756405449319"/>
        </c:manualLayout>
      </c:layout>
      <c:lineChart>
        <c:grouping val="standard"/>
        <c:varyColors val="0"/>
        <c:ser>
          <c:idx val="0"/>
          <c:order val="0"/>
          <c:tx>
            <c:strRef>
              <c:f>Feuil1!$B$1</c:f>
              <c:strCache>
                <c:ptCount val="1"/>
                <c:pt idx="0">
                  <c:v>Pluviométrie</c:v>
                </c:pt>
              </c:strCache>
            </c:strRef>
          </c:tx>
          <c:cat>
            <c:numRef>
              <c:f>Feuil1!$A$2:$A$54</c:f>
              <c:numCache>
                <c:formatCode>General</c:formatCode>
                <c:ptCount val="53"/>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numCache>
            </c:numRef>
          </c:cat>
          <c:val>
            <c:numRef>
              <c:f>Feuil1!$B$2:$B$54</c:f>
              <c:numCache>
                <c:formatCode>General</c:formatCode>
                <c:ptCount val="53"/>
                <c:pt idx="0">
                  <c:v>1235</c:v>
                </c:pt>
                <c:pt idx="1">
                  <c:v>1542</c:v>
                </c:pt>
                <c:pt idx="2">
                  <c:v>1408</c:v>
                </c:pt>
                <c:pt idx="3">
                  <c:v>1323</c:v>
                </c:pt>
                <c:pt idx="4">
                  <c:v>1342</c:v>
                </c:pt>
                <c:pt idx="5">
                  <c:v>1502</c:v>
                </c:pt>
                <c:pt idx="6">
                  <c:v>1379</c:v>
                </c:pt>
                <c:pt idx="7">
                  <c:v>1555</c:v>
                </c:pt>
                <c:pt idx="8">
                  <c:v>994</c:v>
                </c:pt>
                <c:pt idx="9">
                  <c:v>1229</c:v>
                </c:pt>
                <c:pt idx="10">
                  <c:v>1112</c:v>
                </c:pt>
                <c:pt idx="11">
                  <c:v>1262</c:v>
                </c:pt>
                <c:pt idx="12">
                  <c:v>1004</c:v>
                </c:pt>
                <c:pt idx="13">
                  <c:v>1048</c:v>
                </c:pt>
                <c:pt idx="14">
                  <c:v>1071</c:v>
                </c:pt>
                <c:pt idx="15">
                  <c:v>1412</c:v>
                </c:pt>
                <c:pt idx="16">
                  <c:v>1292</c:v>
                </c:pt>
                <c:pt idx="17">
                  <c:v>777</c:v>
                </c:pt>
                <c:pt idx="18">
                  <c:v>1344</c:v>
                </c:pt>
                <c:pt idx="19">
                  <c:v>1077</c:v>
                </c:pt>
                <c:pt idx="20">
                  <c:v>668</c:v>
                </c:pt>
                <c:pt idx="21">
                  <c:v>1533</c:v>
                </c:pt>
                <c:pt idx="22">
                  <c:v>1072</c:v>
                </c:pt>
                <c:pt idx="23">
                  <c:v>1029</c:v>
                </c:pt>
                <c:pt idx="24">
                  <c:v>1052</c:v>
                </c:pt>
                <c:pt idx="25">
                  <c:v>919</c:v>
                </c:pt>
                <c:pt idx="26">
                  <c:v>1245</c:v>
                </c:pt>
                <c:pt idx="27">
                  <c:v>1420</c:v>
                </c:pt>
                <c:pt idx="28">
                  <c:v>1403</c:v>
                </c:pt>
                <c:pt idx="29">
                  <c:v>1239</c:v>
                </c:pt>
                <c:pt idx="30">
                  <c:v>900</c:v>
                </c:pt>
                <c:pt idx="31">
                  <c:v>960</c:v>
                </c:pt>
                <c:pt idx="32">
                  <c:v>840</c:v>
                </c:pt>
                <c:pt idx="33">
                  <c:v>1094</c:v>
                </c:pt>
                <c:pt idx="34">
                  <c:v>1376</c:v>
                </c:pt>
                <c:pt idx="35">
                  <c:v>889</c:v>
                </c:pt>
                <c:pt idx="36">
                  <c:v>1133</c:v>
                </c:pt>
                <c:pt idx="37">
                  <c:v>1114</c:v>
                </c:pt>
                <c:pt idx="38">
                  <c:v>1084</c:v>
                </c:pt>
                <c:pt idx="39">
                  <c:v>1556</c:v>
                </c:pt>
                <c:pt idx="40">
                  <c:v>1054</c:v>
                </c:pt>
                <c:pt idx="41">
                  <c:v>1094</c:v>
                </c:pt>
                <c:pt idx="42">
                  <c:v>822</c:v>
                </c:pt>
                <c:pt idx="43">
                  <c:v>1514</c:v>
                </c:pt>
                <c:pt idx="44">
                  <c:v>1168</c:v>
                </c:pt>
                <c:pt idx="45">
                  <c:v>1159</c:v>
                </c:pt>
                <c:pt idx="46">
                  <c:v>1134</c:v>
                </c:pt>
                <c:pt idx="47">
                  <c:v>1035</c:v>
                </c:pt>
                <c:pt idx="48">
                  <c:v>1300</c:v>
                </c:pt>
                <c:pt idx="49">
                  <c:v>1232</c:v>
                </c:pt>
                <c:pt idx="50">
                  <c:v>1302</c:v>
                </c:pt>
                <c:pt idx="51">
                  <c:v>961</c:v>
                </c:pt>
                <c:pt idx="52">
                  <c:v>1443</c:v>
                </c:pt>
              </c:numCache>
            </c:numRef>
          </c:val>
          <c:smooth val="0"/>
        </c:ser>
        <c:ser>
          <c:idx val="1"/>
          <c:order val="1"/>
          <c:tx>
            <c:strRef>
              <c:f>Feuil1!$C$1</c:f>
              <c:strCache>
                <c:ptCount val="1"/>
                <c:pt idx="0">
                  <c:v>Normale</c:v>
                </c:pt>
              </c:strCache>
            </c:strRef>
          </c:tx>
          <c:spPr>
            <a:ln w="0" cmpd="sng">
              <a:solidFill>
                <a:srgbClr val="C00000"/>
              </a:solidFill>
            </a:ln>
          </c:spPr>
          <c:cat>
            <c:numRef>
              <c:f>Feuil1!$A$2:$A$54</c:f>
              <c:numCache>
                <c:formatCode>General</c:formatCode>
                <c:ptCount val="53"/>
                <c:pt idx="0">
                  <c:v>1960</c:v>
                </c:pt>
                <c:pt idx="1">
                  <c:v>1961</c:v>
                </c:pt>
                <c:pt idx="2">
                  <c:v>1962</c:v>
                </c:pt>
                <c:pt idx="3">
                  <c:v>1963</c:v>
                </c:pt>
                <c:pt idx="4">
                  <c:v>1964</c:v>
                </c:pt>
                <c:pt idx="5">
                  <c:v>1965</c:v>
                </c:pt>
                <c:pt idx="6">
                  <c:v>1966</c:v>
                </c:pt>
                <c:pt idx="7">
                  <c:v>1967</c:v>
                </c:pt>
                <c:pt idx="8">
                  <c:v>1968</c:v>
                </c:pt>
                <c:pt idx="9">
                  <c:v>1969</c:v>
                </c:pt>
                <c:pt idx="10">
                  <c:v>1970</c:v>
                </c:pt>
                <c:pt idx="11">
                  <c:v>1971</c:v>
                </c:pt>
                <c:pt idx="12">
                  <c:v>1972</c:v>
                </c:pt>
                <c:pt idx="13">
                  <c:v>1973</c:v>
                </c:pt>
                <c:pt idx="14">
                  <c:v>1974</c:v>
                </c:pt>
                <c:pt idx="15">
                  <c:v>1975</c:v>
                </c:pt>
                <c:pt idx="16">
                  <c:v>1976</c:v>
                </c:pt>
                <c:pt idx="17">
                  <c:v>1977</c:v>
                </c:pt>
                <c:pt idx="18">
                  <c:v>1978</c:v>
                </c:pt>
                <c:pt idx="19">
                  <c:v>1979</c:v>
                </c:pt>
                <c:pt idx="20">
                  <c:v>1980</c:v>
                </c:pt>
                <c:pt idx="21">
                  <c:v>1981</c:v>
                </c:pt>
                <c:pt idx="22">
                  <c:v>1982</c:v>
                </c:pt>
                <c:pt idx="23">
                  <c:v>1983</c:v>
                </c:pt>
                <c:pt idx="24">
                  <c:v>1984</c:v>
                </c:pt>
                <c:pt idx="25">
                  <c:v>1985</c:v>
                </c:pt>
                <c:pt idx="26">
                  <c:v>1986</c:v>
                </c:pt>
                <c:pt idx="27">
                  <c:v>1987</c:v>
                </c:pt>
                <c:pt idx="28">
                  <c:v>1988</c:v>
                </c:pt>
                <c:pt idx="29">
                  <c:v>1989</c:v>
                </c:pt>
                <c:pt idx="30">
                  <c:v>1990</c:v>
                </c:pt>
                <c:pt idx="31">
                  <c:v>1991</c:v>
                </c:pt>
                <c:pt idx="32">
                  <c:v>1992</c:v>
                </c:pt>
                <c:pt idx="33">
                  <c:v>1993</c:v>
                </c:pt>
                <c:pt idx="34">
                  <c:v>1994</c:v>
                </c:pt>
                <c:pt idx="35">
                  <c:v>1995</c:v>
                </c:pt>
                <c:pt idx="36">
                  <c:v>1996</c:v>
                </c:pt>
                <c:pt idx="37">
                  <c:v>1997</c:v>
                </c:pt>
                <c:pt idx="38">
                  <c:v>1998</c:v>
                </c:pt>
                <c:pt idx="39">
                  <c:v>1999</c:v>
                </c:pt>
                <c:pt idx="40">
                  <c:v>2000</c:v>
                </c:pt>
                <c:pt idx="41">
                  <c:v>2001</c:v>
                </c:pt>
                <c:pt idx="42">
                  <c:v>2002</c:v>
                </c:pt>
                <c:pt idx="43">
                  <c:v>2003</c:v>
                </c:pt>
                <c:pt idx="44">
                  <c:v>2004</c:v>
                </c:pt>
                <c:pt idx="45">
                  <c:v>2005</c:v>
                </c:pt>
                <c:pt idx="46">
                  <c:v>2006</c:v>
                </c:pt>
                <c:pt idx="47">
                  <c:v>2007</c:v>
                </c:pt>
                <c:pt idx="48">
                  <c:v>2008</c:v>
                </c:pt>
                <c:pt idx="49">
                  <c:v>2009</c:v>
                </c:pt>
                <c:pt idx="50">
                  <c:v>2010</c:v>
                </c:pt>
                <c:pt idx="51">
                  <c:v>2011</c:v>
                </c:pt>
                <c:pt idx="52">
                  <c:v>2012</c:v>
                </c:pt>
              </c:numCache>
            </c:numRef>
          </c:cat>
          <c:val>
            <c:numRef>
              <c:f>Feuil1!$C$2:$C$54</c:f>
              <c:numCache>
                <c:formatCode>General</c:formatCode>
                <c:ptCount val="53"/>
                <c:pt idx="0">
                  <c:v>1128.9000000000001</c:v>
                </c:pt>
                <c:pt idx="1">
                  <c:v>1128.9000000000001</c:v>
                </c:pt>
                <c:pt idx="2">
                  <c:v>1128.9000000000001</c:v>
                </c:pt>
                <c:pt idx="3">
                  <c:v>1128.9000000000001</c:v>
                </c:pt>
                <c:pt idx="4">
                  <c:v>1128.9000000000001</c:v>
                </c:pt>
                <c:pt idx="5">
                  <c:v>1128.9000000000001</c:v>
                </c:pt>
                <c:pt idx="6">
                  <c:v>1128.9000000000001</c:v>
                </c:pt>
                <c:pt idx="7">
                  <c:v>1128.9000000000001</c:v>
                </c:pt>
                <c:pt idx="8">
                  <c:v>1128.9000000000001</c:v>
                </c:pt>
                <c:pt idx="9">
                  <c:v>1128.9000000000001</c:v>
                </c:pt>
                <c:pt idx="10">
                  <c:v>1128.9000000000001</c:v>
                </c:pt>
                <c:pt idx="11">
                  <c:v>1128.9000000000001</c:v>
                </c:pt>
                <c:pt idx="12">
                  <c:v>1128.9000000000001</c:v>
                </c:pt>
                <c:pt idx="13">
                  <c:v>1128.9000000000001</c:v>
                </c:pt>
                <c:pt idx="14">
                  <c:v>1128.9000000000001</c:v>
                </c:pt>
                <c:pt idx="15">
                  <c:v>1128.9000000000001</c:v>
                </c:pt>
                <c:pt idx="16">
                  <c:v>1128.9000000000001</c:v>
                </c:pt>
                <c:pt idx="17">
                  <c:v>1128.9000000000001</c:v>
                </c:pt>
                <c:pt idx="18">
                  <c:v>1128.9000000000001</c:v>
                </c:pt>
                <c:pt idx="19">
                  <c:v>1128.9000000000001</c:v>
                </c:pt>
                <c:pt idx="20">
                  <c:v>1128.9000000000001</c:v>
                </c:pt>
                <c:pt idx="21">
                  <c:v>1128.9000000000001</c:v>
                </c:pt>
                <c:pt idx="22">
                  <c:v>1128.9000000000001</c:v>
                </c:pt>
                <c:pt idx="23">
                  <c:v>1128.9000000000001</c:v>
                </c:pt>
                <c:pt idx="24">
                  <c:v>1128.9000000000001</c:v>
                </c:pt>
                <c:pt idx="25">
                  <c:v>1128.9000000000001</c:v>
                </c:pt>
                <c:pt idx="26">
                  <c:v>1128.9000000000001</c:v>
                </c:pt>
                <c:pt idx="27">
                  <c:v>1128.9000000000001</c:v>
                </c:pt>
                <c:pt idx="28">
                  <c:v>1128.9000000000001</c:v>
                </c:pt>
                <c:pt idx="29">
                  <c:v>1128.9000000000001</c:v>
                </c:pt>
                <c:pt idx="30">
                  <c:v>1128.9000000000001</c:v>
                </c:pt>
                <c:pt idx="31">
                  <c:v>1128.9000000000001</c:v>
                </c:pt>
                <c:pt idx="32">
                  <c:v>1128.9000000000001</c:v>
                </c:pt>
                <c:pt idx="33">
                  <c:v>1128.9000000000001</c:v>
                </c:pt>
                <c:pt idx="34">
                  <c:v>1128.9000000000001</c:v>
                </c:pt>
                <c:pt idx="35">
                  <c:v>1128.9000000000001</c:v>
                </c:pt>
                <c:pt idx="36">
                  <c:v>1128.9000000000001</c:v>
                </c:pt>
                <c:pt idx="37">
                  <c:v>1128.9000000000001</c:v>
                </c:pt>
                <c:pt idx="38">
                  <c:v>1128.9000000000001</c:v>
                </c:pt>
                <c:pt idx="39">
                  <c:v>1128.9000000000001</c:v>
                </c:pt>
                <c:pt idx="40">
                  <c:v>1128.9000000000001</c:v>
                </c:pt>
                <c:pt idx="41">
                  <c:v>1128.9000000000001</c:v>
                </c:pt>
                <c:pt idx="42">
                  <c:v>1128.9000000000001</c:v>
                </c:pt>
                <c:pt idx="43">
                  <c:v>1128.9000000000001</c:v>
                </c:pt>
                <c:pt idx="44">
                  <c:v>1128.9000000000001</c:v>
                </c:pt>
                <c:pt idx="45">
                  <c:v>1128.9000000000001</c:v>
                </c:pt>
                <c:pt idx="46">
                  <c:v>1128.9000000000001</c:v>
                </c:pt>
                <c:pt idx="47">
                  <c:v>1128.9000000000001</c:v>
                </c:pt>
                <c:pt idx="48">
                  <c:v>1128.9000000000001</c:v>
                </c:pt>
                <c:pt idx="49">
                  <c:v>1128.9000000000001</c:v>
                </c:pt>
                <c:pt idx="50">
                  <c:v>1128.9000000000001</c:v>
                </c:pt>
                <c:pt idx="51">
                  <c:v>1128.9000000000001</c:v>
                </c:pt>
                <c:pt idx="52">
                  <c:v>1128.9000000000001</c:v>
                </c:pt>
              </c:numCache>
            </c:numRef>
          </c:val>
          <c:smooth val="0"/>
        </c:ser>
        <c:dLbls>
          <c:showLegendKey val="0"/>
          <c:showVal val="0"/>
          <c:showCatName val="0"/>
          <c:showSerName val="0"/>
          <c:showPercent val="0"/>
          <c:showBubbleSize val="0"/>
        </c:dLbls>
        <c:marker val="1"/>
        <c:smooth val="0"/>
        <c:axId val="-2144843024"/>
        <c:axId val="-2144845200"/>
      </c:lineChart>
      <c:catAx>
        <c:axId val="-2144843024"/>
        <c:scaling>
          <c:orientation val="minMax"/>
        </c:scaling>
        <c:delete val="0"/>
        <c:axPos val="b"/>
        <c:numFmt formatCode="General" sourceLinked="1"/>
        <c:majorTickMark val="out"/>
        <c:minorTickMark val="none"/>
        <c:tickLblPos val="nextTo"/>
        <c:crossAx val="-2144845200"/>
        <c:crosses val="autoZero"/>
        <c:auto val="1"/>
        <c:lblAlgn val="ctr"/>
        <c:lblOffset val="100"/>
        <c:noMultiLvlLbl val="0"/>
      </c:catAx>
      <c:valAx>
        <c:axId val="-2144845200"/>
        <c:scaling>
          <c:orientation val="minMax"/>
        </c:scaling>
        <c:delete val="0"/>
        <c:axPos val="l"/>
        <c:majorGridlines/>
        <c:numFmt formatCode="General" sourceLinked="1"/>
        <c:majorTickMark val="out"/>
        <c:minorTickMark val="none"/>
        <c:tickLblPos val="nextTo"/>
        <c:crossAx val="-2144843024"/>
        <c:crosses val="autoZero"/>
        <c:crossBetween val="between"/>
      </c:valAx>
    </c:plotArea>
    <c:legend>
      <c:legendPos val="r"/>
      <c:layout>
        <c:manualLayout>
          <c:xMode val="edge"/>
          <c:yMode val="edge"/>
          <c:x val="0.81048519976669586"/>
          <c:y val="0.42824240719910012"/>
          <c:w val="0.17083024246382347"/>
          <c:h val="0.14351518560179977"/>
        </c:manualLayout>
      </c:layout>
      <c:overlay val="0"/>
    </c:legend>
    <c:plotVisOnly val="1"/>
    <c:dispBlanksAs val="gap"/>
    <c:showDLblsOverMax val="0"/>
  </c:chart>
  <c:spPr>
    <a:ln w="25400"/>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barChart>
        <c:barDir val="col"/>
        <c:grouping val="stacked"/>
        <c:varyColors val="0"/>
        <c:ser>
          <c:idx val="0"/>
          <c:order val="0"/>
          <c:tx>
            <c:strRef>
              <c:f>Feuil3!$H$1</c:f>
              <c:strCache>
                <c:ptCount val="1"/>
                <c:pt idx="0">
                  <c:v>Ecarts en (%)</c:v>
                </c:pt>
              </c:strCache>
            </c:strRef>
          </c:tx>
          <c:spPr>
            <a:ln>
              <a:solidFill>
                <a:schemeClr val="accent2"/>
              </a:solidFill>
            </a:ln>
          </c:spPr>
          <c:invertIfNegative val="0"/>
          <c:dPt>
            <c:idx val="0"/>
            <c:invertIfNegative val="0"/>
            <c:bubble3D val="0"/>
            <c:spPr>
              <a:ln>
                <a:solidFill>
                  <a:schemeClr val="accent1"/>
                </a:solidFill>
              </a:ln>
            </c:spPr>
          </c:dPt>
          <c:dPt>
            <c:idx val="1"/>
            <c:invertIfNegative val="0"/>
            <c:bubble3D val="0"/>
            <c:spPr>
              <a:solidFill>
                <a:schemeClr val="accent2"/>
              </a:solidFill>
              <a:ln>
                <a:solidFill>
                  <a:schemeClr val="accent2"/>
                </a:solidFill>
              </a:ln>
            </c:spPr>
          </c:dPt>
          <c:dPt>
            <c:idx val="2"/>
            <c:invertIfNegative val="0"/>
            <c:bubble3D val="0"/>
            <c:spPr>
              <a:ln>
                <a:solidFill>
                  <a:schemeClr val="accent1"/>
                </a:solidFill>
              </a:ln>
            </c:spPr>
          </c:dPt>
          <c:dPt>
            <c:idx val="3"/>
            <c:invertIfNegative val="0"/>
            <c:bubble3D val="0"/>
            <c:spPr>
              <a:solidFill>
                <a:schemeClr val="accent2"/>
              </a:solidFill>
              <a:ln>
                <a:solidFill>
                  <a:schemeClr val="accent2"/>
                </a:solidFill>
              </a:ln>
            </c:spPr>
          </c:dPt>
          <c:dPt>
            <c:idx val="4"/>
            <c:invertIfNegative val="0"/>
            <c:bubble3D val="0"/>
            <c:spPr>
              <a:ln>
                <a:solidFill>
                  <a:schemeClr val="accent1"/>
                </a:solidFill>
              </a:ln>
            </c:spPr>
          </c:dPt>
          <c:cat>
            <c:strRef>
              <c:f>Feuil3!$G$2:$G$6</c:f>
              <c:strCache>
                <c:ptCount val="5"/>
                <c:pt idx="0">
                  <c:v>1961-1970</c:v>
                </c:pt>
                <c:pt idx="1">
                  <c:v>1971-1980</c:v>
                </c:pt>
                <c:pt idx="2">
                  <c:v>1981-1990</c:v>
                </c:pt>
                <c:pt idx="3">
                  <c:v>1991-2000</c:v>
                </c:pt>
                <c:pt idx="4">
                  <c:v>2001-2010</c:v>
                </c:pt>
              </c:strCache>
            </c:strRef>
          </c:cat>
          <c:val>
            <c:numRef>
              <c:f>Feuil3!$H$2:$H$6</c:f>
              <c:numCache>
                <c:formatCode>General</c:formatCode>
                <c:ptCount val="5"/>
                <c:pt idx="0">
                  <c:v>18.600000000000001</c:v>
                </c:pt>
                <c:pt idx="1">
                  <c:v>-3</c:v>
                </c:pt>
                <c:pt idx="2">
                  <c:v>4.5999999999999996</c:v>
                </c:pt>
                <c:pt idx="3">
                  <c:v>-1.7</c:v>
                </c:pt>
                <c:pt idx="4">
                  <c:v>4.4000000000000004</c:v>
                </c:pt>
              </c:numCache>
            </c:numRef>
          </c:val>
        </c:ser>
        <c:dLbls>
          <c:showLegendKey val="0"/>
          <c:showVal val="0"/>
          <c:showCatName val="0"/>
          <c:showSerName val="0"/>
          <c:showPercent val="0"/>
          <c:showBubbleSize val="0"/>
        </c:dLbls>
        <c:gapWidth val="150"/>
        <c:overlap val="100"/>
        <c:axId val="-1866156048"/>
        <c:axId val="-1866159856"/>
      </c:barChart>
      <c:catAx>
        <c:axId val="-1866156048"/>
        <c:scaling>
          <c:orientation val="minMax"/>
        </c:scaling>
        <c:delete val="0"/>
        <c:axPos val="b"/>
        <c:numFmt formatCode="General" sourceLinked="0"/>
        <c:majorTickMark val="out"/>
        <c:minorTickMark val="none"/>
        <c:tickLblPos val="nextTo"/>
        <c:crossAx val="-1866159856"/>
        <c:crosses val="autoZero"/>
        <c:auto val="1"/>
        <c:lblAlgn val="ctr"/>
        <c:lblOffset val="100"/>
        <c:noMultiLvlLbl val="0"/>
      </c:catAx>
      <c:valAx>
        <c:axId val="-1866159856"/>
        <c:scaling>
          <c:orientation val="minMax"/>
        </c:scaling>
        <c:delete val="0"/>
        <c:axPos val="l"/>
        <c:majorGridlines/>
        <c:numFmt formatCode="General" sourceLinked="1"/>
        <c:majorTickMark val="out"/>
        <c:minorTickMark val="none"/>
        <c:tickLblPos val="nextTo"/>
        <c:crossAx val="-1866156048"/>
        <c:crosses val="autoZero"/>
        <c:crossBetween val="between"/>
      </c:valAx>
    </c:plotArea>
    <c:legend>
      <c:legendPos val="r"/>
      <c:overlay val="0"/>
    </c:legend>
    <c:plotVisOnly val="1"/>
    <c:dispBlanksAs val="gap"/>
    <c:showDLblsOverMax val="0"/>
  </c:chart>
  <c:spPr>
    <a:ln w="25400" cmpd="tri"/>
  </c:spPr>
  <c:txPr>
    <a:bodyPr/>
    <a:lstStyle/>
    <a:p>
      <a:pPr>
        <a:defRPr sz="1200" baseline="0"/>
      </a:pPr>
      <a:endParaRPr lang="fr-F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manualLayout>
          <c:layoutTarget val="inner"/>
          <c:xMode val="edge"/>
          <c:yMode val="edge"/>
          <c:x val="3.5256410256410256E-2"/>
          <c:y val="0.208125"/>
          <c:w val="0.76040127195639007"/>
          <c:h val="0.74604166666666671"/>
        </c:manualLayout>
      </c:layout>
      <c:pie3DChart>
        <c:varyColors val="1"/>
        <c:ser>
          <c:idx val="0"/>
          <c:order val="0"/>
          <c:tx>
            <c:strRef>
              <c:f>Feuil1!$B$1</c:f>
              <c:strCache>
                <c:ptCount val="1"/>
                <c:pt idx="0">
                  <c:v>Ménages total de chaque localité</c:v>
                </c:pt>
              </c:strCache>
            </c:strRef>
          </c:tx>
          <c:explosion val="25"/>
          <c:dLbls>
            <c:dLbl>
              <c:idx val="0"/>
              <c:tx>
                <c:rich>
                  <a:bodyPr/>
                  <a:lstStyle/>
                  <a:p>
                    <a:r>
                      <a:rPr lang="en-US"/>
                      <a:t>229 ménages</a:t>
                    </a:r>
                  </a:p>
                </c:rich>
              </c:tx>
              <c:dLblPos val="bestFit"/>
              <c:showLegendKey val="0"/>
              <c:showVal val="1"/>
              <c:showCatName val="0"/>
              <c:showSerName val="0"/>
              <c:showPercent val="0"/>
              <c:showBubbleSize val="0"/>
              <c:extLst>
                <c:ext xmlns:c15="http://schemas.microsoft.com/office/drawing/2012/chart" uri="{CE6537A1-D6FC-4f65-9D91-7224C49458BB}"/>
              </c:extLst>
            </c:dLbl>
            <c:dLbl>
              <c:idx val="1"/>
              <c:tx>
                <c:rich>
                  <a:bodyPr/>
                  <a:lstStyle/>
                  <a:p>
                    <a:r>
                      <a:rPr lang="en-US"/>
                      <a:t>105 ménages</a:t>
                    </a:r>
                  </a:p>
                </c:rich>
              </c:tx>
              <c:dLblPos val="bestFit"/>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a:t>74 ménages</a:t>
                    </a:r>
                  </a:p>
                </c:rich>
              </c:tx>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dLblPos val="bestFit"/>
            <c:showLegendKey val="0"/>
            <c:showVal val="1"/>
            <c:showCatName val="0"/>
            <c:showSerName val="0"/>
            <c:showPercent val="0"/>
            <c:showBubbleSize val="0"/>
            <c:showLeaderLines val="1"/>
            <c:extLst>
              <c:ext xmlns:c15="http://schemas.microsoft.com/office/drawing/2012/chart" uri="{CE6537A1-D6FC-4f65-9D91-7224C49458BB}"/>
            </c:extLst>
          </c:dLbls>
          <c:cat>
            <c:strRef>
              <c:f>Feuil1!$A$2:$A$4</c:f>
              <c:strCache>
                <c:ptCount val="3"/>
                <c:pt idx="0">
                  <c:v>Birkama</c:v>
                </c:pt>
                <c:pt idx="1">
                  <c:v>Bacounding</c:v>
                </c:pt>
                <c:pt idx="2">
                  <c:v>Goudomp</c:v>
                </c:pt>
              </c:strCache>
            </c:strRef>
          </c:cat>
          <c:val>
            <c:numRef>
              <c:f>Feuil1!$B$2:$B$4</c:f>
              <c:numCache>
                <c:formatCode>General</c:formatCode>
                <c:ptCount val="3"/>
                <c:pt idx="0">
                  <c:v>229</c:v>
                </c:pt>
                <c:pt idx="1">
                  <c:v>105</c:v>
                </c:pt>
                <c:pt idx="2">
                  <c:v>74</c:v>
                </c:pt>
              </c:numCache>
            </c:numRef>
          </c:val>
        </c:ser>
        <c:dLbls>
          <c:dLblPos val="bestFit"/>
          <c:showLegendKey val="0"/>
          <c:showVal val="1"/>
          <c:showCatName val="0"/>
          <c:showSerName val="0"/>
          <c:showPercent val="0"/>
          <c:showBubbleSize val="0"/>
          <c:showLeaderLines val="1"/>
        </c:dLbls>
      </c:pie3DChart>
    </c:plotArea>
    <c:legend>
      <c:legendPos val="r"/>
      <c:layout>
        <c:manualLayout>
          <c:xMode val="edge"/>
          <c:yMode val="edge"/>
          <c:x val="0.78924742580254392"/>
          <c:y val="0.49729429133858266"/>
          <c:w val="0.19798092898938094"/>
          <c:h val="0.22603641732283464"/>
        </c:manualLayout>
      </c:layout>
      <c:overlay val="0"/>
    </c:legend>
    <c:plotVisOnly val="1"/>
    <c:dispBlanksAs val="gap"/>
    <c:showDLblsOverMax val="0"/>
  </c:chart>
  <c:txPr>
    <a:bodyPr/>
    <a:lstStyle/>
    <a:p>
      <a:pPr>
        <a:defRPr sz="1200" baseline="0"/>
      </a:pPr>
      <a:endParaRPr lang="fr-F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barChart>
        <c:barDir val="col"/>
        <c:grouping val="clustered"/>
        <c:varyColors val="0"/>
        <c:ser>
          <c:idx val="0"/>
          <c:order val="0"/>
          <c:tx>
            <c:strRef>
              <c:f>Feuil1!$B$1</c:f>
              <c:strCache>
                <c:ptCount val="1"/>
              </c:strCache>
            </c:strRef>
          </c:tx>
          <c:invertIfNegative val="0"/>
          <c:dPt>
            <c:idx val="1"/>
            <c:invertIfNegative val="0"/>
            <c:bubble3D val="0"/>
            <c:spPr>
              <a:solidFill>
                <a:schemeClr val="accent2"/>
              </a:solidFill>
            </c:spPr>
          </c:dPt>
          <c:cat>
            <c:strRef>
              <c:f>Feuil1!$A$2:$A$3</c:f>
              <c:strCache>
                <c:ptCount val="2"/>
                <c:pt idx="0">
                  <c:v>Coupe de mangrove</c:v>
                </c:pt>
                <c:pt idx="1">
                  <c:v>Mauvaises pratiques agricoles </c:v>
                </c:pt>
              </c:strCache>
            </c:strRef>
          </c:cat>
          <c:val>
            <c:numRef>
              <c:f>Feuil1!$B$2:$B$3</c:f>
              <c:numCache>
                <c:formatCode>0%</c:formatCode>
                <c:ptCount val="2"/>
                <c:pt idx="0">
                  <c:v>0.4</c:v>
                </c:pt>
                <c:pt idx="1">
                  <c:v>0.6</c:v>
                </c:pt>
              </c:numCache>
            </c:numRef>
          </c:val>
        </c:ser>
        <c:dLbls>
          <c:showLegendKey val="0"/>
          <c:showVal val="0"/>
          <c:showCatName val="0"/>
          <c:showSerName val="0"/>
          <c:showPercent val="0"/>
          <c:showBubbleSize val="0"/>
        </c:dLbls>
        <c:gapWidth val="150"/>
        <c:axId val="-1866160944"/>
        <c:axId val="-1866156592"/>
      </c:barChart>
      <c:catAx>
        <c:axId val="-1866160944"/>
        <c:scaling>
          <c:orientation val="minMax"/>
        </c:scaling>
        <c:delete val="0"/>
        <c:axPos val="b"/>
        <c:numFmt formatCode="General" sourceLinked="1"/>
        <c:majorTickMark val="out"/>
        <c:minorTickMark val="none"/>
        <c:tickLblPos val="nextTo"/>
        <c:crossAx val="-1866156592"/>
        <c:crosses val="autoZero"/>
        <c:auto val="1"/>
        <c:lblAlgn val="ctr"/>
        <c:lblOffset val="100"/>
        <c:noMultiLvlLbl val="0"/>
      </c:catAx>
      <c:valAx>
        <c:axId val="-1866156592"/>
        <c:scaling>
          <c:orientation val="minMax"/>
        </c:scaling>
        <c:delete val="0"/>
        <c:axPos val="l"/>
        <c:majorGridlines/>
        <c:numFmt formatCode="0%" sourceLinked="1"/>
        <c:majorTickMark val="out"/>
        <c:minorTickMark val="none"/>
        <c:tickLblPos val="nextTo"/>
        <c:crossAx val="-1866160944"/>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barChart>
        <c:barDir val="col"/>
        <c:grouping val="clustered"/>
        <c:varyColors val="0"/>
        <c:ser>
          <c:idx val="0"/>
          <c:order val="0"/>
          <c:tx>
            <c:strRef>
              <c:f>Feuil1!$B$1</c:f>
              <c:strCache>
                <c:ptCount val="1"/>
              </c:strCache>
            </c:strRef>
          </c:tx>
          <c:invertIfNegative val="0"/>
          <c:dPt>
            <c:idx val="0"/>
            <c:invertIfNegative val="0"/>
            <c:bubble3D val="0"/>
            <c:spPr>
              <a:solidFill>
                <a:srgbClr val="C00000"/>
              </a:solidFill>
            </c:spPr>
          </c:dPt>
          <c:dPt>
            <c:idx val="1"/>
            <c:invertIfNegative val="0"/>
            <c:bubble3D val="0"/>
            <c:spPr>
              <a:solidFill>
                <a:schemeClr val="accent2"/>
              </a:solidFill>
            </c:spPr>
          </c:dPt>
          <c:dPt>
            <c:idx val="2"/>
            <c:invertIfNegative val="0"/>
            <c:bubble3D val="0"/>
            <c:spPr>
              <a:solidFill>
                <a:schemeClr val="accent6">
                  <a:lumMod val="50000"/>
                </a:schemeClr>
              </a:solidFill>
            </c:spPr>
          </c:dPt>
          <c:dPt>
            <c:idx val="3"/>
            <c:invertIfNegative val="0"/>
            <c:bubble3D val="0"/>
            <c:spPr>
              <a:solidFill>
                <a:schemeClr val="accent2">
                  <a:lumMod val="50000"/>
                </a:schemeClr>
              </a:solidFill>
            </c:spPr>
          </c:dPt>
          <c:dLbls>
            <c:dLbl>
              <c:idx val="0"/>
              <c:tx>
                <c:rich>
                  <a:bodyPr/>
                  <a:lstStyle/>
                  <a:p>
                    <a:pPr>
                      <a:defRPr sz="1100" b="1">
                        <a:latin typeface="Times New Roman" pitchFamily="18" charset="0"/>
                        <a:cs typeface="Times New Roman" pitchFamily="18" charset="0"/>
                      </a:defRPr>
                    </a:pPr>
                    <a:r>
                      <a:rPr lang="en-US" sz="1100" b="1">
                        <a:latin typeface="Times New Roman" pitchFamily="18" charset="0"/>
                        <a:cs typeface="Times New Roman" pitchFamily="18" charset="0"/>
                      </a:rPr>
                      <a:t>134 ha</a:t>
                    </a:r>
                  </a:p>
                </c:rich>
              </c:tx>
              <c:spPr/>
              <c:dLblPos val="outEnd"/>
              <c:showLegendKey val="0"/>
              <c:showVal val="1"/>
              <c:showCatName val="0"/>
              <c:showSerName val="0"/>
              <c:showPercent val="0"/>
              <c:showBubbleSize val="0"/>
              <c:extLst>
                <c:ext xmlns:c15="http://schemas.microsoft.com/office/drawing/2012/chart" uri="{CE6537A1-D6FC-4f65-9D91-7224C49458BB}"/>
              </c:extLst>
            </c:dLbl>
            <c:dLbl>
              <c:idx val="1"/>
              <c:tx>
                <c:rich>
                  <a:bodyPr/>
                  <a:lstStyle/>
                  <a:p>
                    <a:pPr>
                      <a:defRPr sz="1100" b="1">
                        <a:latin typeface="Times New Roman" pitchFamily="18" charset="0"/>
                        <a:cs typeface="Times New Roman" pitchFamily="18" charset="0"/>
                      </a:defRPr>
                    </a:pPr>
                    <a:r>
                      <a:rPr lang="en-US" sz="1100" b="1">
                        <a:latin typeface="Times New Roman" pitchFamily="18" charset="0"/>
                        <a:cs typeface="Times New Roman" pitchFamily="18" charset="0"/>
                      </a:rPr>
                      <a:t>108 ha</a:t>
                    </a:r>
                  </a:p>
                </c:rich>
              </c:tx>
              <c:spPr/>
              <c:dLblPos val="outEnd"/>
              <c:showLegendKey val="0"/>
              <c:showVal val="1"/>
              <c:showCatName val="0"/>
              <c:showSerName val="0"/>
              <c:showPercent val="0"/>
              <c:showBubbleSize val="0"/>
              <c:extLst>
                <c:ext xmlns:c15="http://schemas.microsoft.com/office/drawing/2012/chart" uri="{CE6537A1-D6FC-4f65-9D91-7224C49458BB}"/>
              </c:extLst>
            </c:dLbl>
            <c:dLbl>
              <c:idx val="2"/>
              <c:tx>
                <c:rich>
                  <a:bodyPr/>
                  <a:lstStyle/>
                  <a:p>
                    <a:pPr>
                      <a:defRPr sz="1100" b="1">
                        <a:latin typeface="Times New Roman" pitchFamily="18" charset="0"/>
                        <a:cs typeface="Times New Roman" pitchFamily="18" charset="0"/>
                      </a:defRPr>
                    </a:pPr>
                    <a:r>
                      <a:rPr lang="en-US" sz="1100" b="1">
                        <a:latin typeface="Times New Roman" pitchFamily="18" charset="0"/>
                        <a:cs typeface="Times New Roman" pitchFamily="18" charset="0"/>
                      </a:rPr>
                      <a:t>349 ha</a:t>
                    </a:r>
                  </a:p>
                </c:rich>
              </c:tx>
              <c:spPr/>
              <c:dLblPos val="outEnd"/>
              <c:showLegendKey val="0"/>
              <c:showVal val="1"/>
              <c:showCatName val="0"/>
              <c:showSerName val="0"/>
              <c:showPercent val="0"/>
              <c:showBubbleSize val="0"/>
              <c:extLst>
                <c:ext xmlns:c15="http://schemas.microsoft.com/office/drawing/2012/chart" uri="{CE6537A1-D6FC-4f65-9D91-7224C49458BB}"/>
              </c:extLst>
            </c:dLbl>
            <c:dLbl>
              <c:idx val="3"/>
              <c:tx>
                <c:rich>
                  <a:bodyPr/>
                  <a:lstStyle/>
                  <a:p>
                    <a:pPr>
                      <a:defRPr sz="1100" b="1">
                        <a:latin typeface="Times New Roman" pitchFamily="18" charset="0"/>
                        <a:cs typeface="Times New Roman" pitchFamily="18" charset="0"/>
                      </a:defRPr>
                    </a:pPr>
                    <a:r>
                      <a:rPr lang="en-US" sz="1100" b="1">
                        <a:latin typeface="Times New Roman" pitchFamily="18" charset="0"/>
                        <a:cs typeface="Times New Roman" pitchFamily="18" charset="0"/>
                      </a:rPr>
                      <a:t>590 ha</a:t>
                    </a:r>
                  </a:p>
                </c:rich>
              </c:tx>
              <c:spPr/>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Feuil1!$A$2:$A$5</c:f>
              <c:strCache>
                <c:ptCount val="4"/>
                <c:pt idx="0">
                  <c:v>Surface salinisée</c:v>
                </c:pt>
                <c:pt idx="1">
                  <c:v>Surface ensablée</c:v>
                </c:pt>
                <c:pt idx="2">
                  <c:v>Surface cultivable</c:v>
                </c:pt>
                <c:pt idx="3">
                  <c:v>Partie concernée</c:v>
                </c:pt>
              </c:strCache>
            </c:strRef>
          </c:cat>
          <c:val>
            <c:numRef>
              <c:f>Feuil1!$B$2:$B$5</c:f>
              <c:numCache>
                <c:formatCode>General</c:formatCode>
                <c:ptCount val="4"/>
                <c:pt idx="0">
                  <c:v>134</c:v>
                </c:pt>
                <c:pt idx="1">
                  <c:v>108</c:v>
                </c:pt>
                <c:pt idx="2">
                  <c:v>349</c:v>
                </c:pt>
                <c:pt idx="3">
                  <c:v>590</c:v>
                </c:pt>
              </c:numCache>
            </c:numRef>
          </c:val>
        </c:ser>
        <c:dLbls>
          <c:dLblPos val="outEnd"/>
          <c:showLegendKey val="0"/>
          <c:showVal val="1"/>
          <c:showCatName val="0"/>
          <c:showSerName val="0"/>
          <c:showPercent val="0"/>
          <c:showBubbleSize val="0"/>
        </c:dLbls>
        <c:gapWidth val="150"/>
        <c:axId val="-1866158768"/>
        <c:axId val="-1866157136"/>
      </c:barChart>
      <c:catAx>
        <c:axId val="-1866158768"/>
        <c:scaling>
          <c:orientation val="minMax"/>
        </c:scaling>
        <c:delete val="0"/>
        <c:axPos val="b"/>
        <c:numFmt formatCode="General" sourceLinked="1"/>
        <c:majorTickMark val="out"/>
        <c:minorTickMark val="none"/>
        <c:tickLblPos val="nextTo"/>
        <c:crossAx val="-1866157136"/>
        <c:crosses val="autoZero"/>
        <c:auto val="1"/>
        <c:lblAlgn val="ctr"/>
        <c:lblOffset val="100"/>
        <c:noMultiLvlLbl val="0"/>
      </c:catAx>
      <c:valAx>
        <c:axId val="-1866157136"/>
        <c:scaling>
          <c:orientation val="minMax"/>
        </c:scaling>
        <c:delete val="0"/>
        <c:axPos val="l"/>
        <c:majorGridlines/>
        <c:numFmt formatCode="General" sourceLinked="1"/>
        <c:majorTickMark val="out"/>
        <c:minorTickMark val="none"/>
        <c:tickLblPos val="nextTo"/>
        <c:crossAx val="-1866158768"/>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barChart>
        <c:barDir val="col"/>
        <c:grouping val="clustered"/>
        <c:varyColors val="0"/>
        <c:ser>
          <c:idx val="0"/>
          <c:order val="0"/>
          <c:tx>
            <c:strRef>
              <c:f>Feuil1!$B$1</c:f>
              <c:strCache>
                <c:ptCount val="1"/>
              </c:strCache>
            </c:strRef>
          </c:tx>
          <c:invertIfNegative val="0"/>
          <c:dPt>
            <c:idx val="1"/>
            <c:invertIfNegative val="0"/>
            <c:bubble3D val="0"/>
            <c:spPr>
              <a:solidFill>
                <a:schemeClr val="accent5">
                  <a:lumMod val="50000"/>
                </a:schemeClr>
              </a:solidFill>
            </c:spPr>
          </c:dPt>
          <c:dPt>
            <c:idx val="2"/>
            <c:invertIfNegative val="0"/>
            <c:bubble3D val="0"/>
            <c:spPr>
              <a:solidFill>
                <a:schemeClr val="accent5">
                  <a:lumMod val="75000"/>
                </a:schemeClr>
              </a:solidFill>
            </c:spPr>
          </c:dPt>
          <c:dPt>
            <c:idx val="3"/>
            <c:invertIfNegative val="0"/>
            <c:bubble3D val="0"/>
            <c:spPr>
              <a:solidFill>
                <a:schemeClr val="accent2">
                  <a:lumMod val="75000"/>
                </a:schemeClr>
              </a:solidFill>
            </c:spPr>
          </c:dPt>
          <c:dPt>
            <c:idx val="4"/>
            <c:invertIfNegative val="0"/>
            <c:bubble3D val="0"/>
            <c:spPr>
              <a:solidFill>
                <a:schemeClr val="accent2"/>
              </a:solidFill>
            </c:spPr>
          </c:dPt>
          <c:dPt>
            <c:idx val="5"/>
            <c:invertIfNegative val="0"/>
            <c:bubble3D val="0"/>
            <c:spPr>
              <a:solidFill>
                <a:srgbClr val="C00000"/>
              </a:solidFill>
            </c:spPr>
          </c:dPt>
          <c:dLbls>
            <c:dLbl>
              <c:idx val="0"/>
              <c:delete val="1"/>
              <c:extLst>
                <c:ext xmlns:c15="http://schemas.microsoft.com/office/drawing/2012/chart" uri="{CE6537A1-D6FC-4f65-9D91-7224C49458BB}"/>
              </c:extLst>
            </c:dLbl>
            <c:dLbl>
              <c:idx val="1"/>
              <c:tx>
                <c:rich>
                  <a:bodyPr/>
                  <a:lstStyle/>
                  <a:p>
                    <a:r>
                      <a:rPr lang="en-US" sz="1100" b="1">
                        <a:latin typeface="Times New Roman" pitchFamily="18" charset="0"/>
                        <a:cs typeface="Times New Roman" pitchFamily="18" charset="0"/>
                      </a:rPr>
                      <a:t>15 mois</a:t>
                    </a:r>
                    <a:endParaRPr lang="en-US"/>
                  </a:p>
                </c:rich>
              </c:tx>
              <c:dLblPos val="outEnd"/>
              <c:showLegendKey val="0"/>
              <c:showVal val="1"/>
              <c:showCatName val="0"/>
              <c:showSerName val="0"/>
              <c:showPercent val="0"/>
              <c:showBubbleSize val="0"/>
              <c:extLst>
                <c:ext xmlns:c15="http://schemas.microsoft.com/office/drawing/2012/chart" uri="{CE6537A1-D6FC-4f65-9D91-7224C49458BB}"/>
              </c:extLst>
            </c:dLbl>
            <c:dLbl>
              <c:idx val="2"/>
              <c:tx>
                <c:rich>
                  <a:bodyPr/>
                  <a:lstStyle/>
                  <a:p>
                    <a:r>
                      <a:rPr lang="en-US" sz="1100" b="1">
                        <a:latin typeface="Times New Roman" pitchFamily="18" charset="0"/>
                        <a:cs typeface="Times New Roman" pitchFamily="18" charset="0"/>
                      </a:rPr>
                      <a:t>12 mois</a:t>
                    </a:r>
                    <a:endParaRPr lang="en-US"/>
                  </a:p>
                </c:rich>
              </c:tx>
              <c:dLblPos val="outEnd"/>
              <c:showLegendKey val="0"/>
              <c:showVal val="1"/>
              <c:showCatName val="0"/>
              <c:showSerName val="0"/>
              <c:showPercent val="0"/>
              <c:showBubbleSize val="0"/>
              <c:extLst>
                <c:ext xmlns:c15="http://schemas.microsoft.com/office/drawing/2012/chart" uri="{CE6537A1-D6FC-4f65-9D91-7224C49458BB}"/>
              </c:extLst>
            </c:dLbl>
            <c:dLbl>
              <c:idx val="3"/>
              <c:tx>
                <c:rich>
                  <a:bodyPr/>
                  <a:lstStyle/>
                  <a:p>
                    <a:r>
                      <a:rPr lang="en-US" sz="1100" b="1">
                        <a:latin typeface="Times New Roman" pitchFamily="18" charset="0"/>
                        <a:cs typeface="Times New Roman" pitchFamily="18" charset="0"/>
                      </a:rPr>
                      <a:t>8 mois</a:t>
                    </a:r>
                    <a:endParaRPr lang="en-US"/>
                  </a:p>
                </c:rich>
              </c:tx>
              <c:dLblPos val="outEnd"/>
              <c:showLegendKey val="0"/>
              <c:showVal val="1"/>
              <c:showCatName val="0"/>
              <c:showSerName val="0"/>
              <c:showPercent val="0"/>
              <c:showBubbleSize val="0"/>
              <c:extLst>
                <c:ext xmlns:c15="http://schemas.microsoft.com/office/drawing/2012/chart" uri="{CE6537A1-D6FC-4f65-9D91-7224C49458BB}"/>
              </c:extLst>
            </c:dLbl>
            <c:dLbl>
              <c:idx val="4"/>
              <c:tx>
                <c:rich>
                  <a:bodyPr/>
                  <a:lstStyle/>
                  <a:p>
                    <a:r>
                      <a:rPr lang="en-US" sz="1100" b="1">
                        <a:latin typeface="Times New Roman" pitchFamily="18" charset="0"/>
                        <a:cs typeface="Times New Roman" pitchFamily="18" charset="0"/>
                      </a:rPr>
                      <a:t>6 mois</a:t>
                    </a:r>
                    <a:endParaRPr lang="en-US"/>
                  </a:p>
                </c:rich>
              </c:tx>
              <c:dLblPos val="outEnd"/>
              <c:showLegendKey val="0"/>
              <c:showVal val="1"/>
              <c:showCatName val="0"/>
              <c:showSerName val="0"/>
              <c:showPercent val="0"/>
              <c:showBubbleSize val="0"/>
              <c:extLst>
                <c:ext xmlns:c15="http://schemas.microsoft.com/office/drawing/2012/chart" uri="{CE6537A1-D6FC-4f65-9D91-7224C49458BB}"/>
              </c:extLst>
            </c:dLbl>
            <c:dLbl>
              <c:idx val="5"/>
              <c:tx>
                <c:rich>
                  <a:bodyPr/>
                  <a:lstStyle/>
                  <a:p>
                    <a:r>
                      <a:rPr lang="en-US" sz="1100" b="1">
                        <a:latin typeface="Times New Roman" pitchFamily="18" charset="0"/>
                        <a:cs typeface="Times New Roman" pitchFamily="18" charset="0"/>
                      </a:rPr>
                      <a:t>4 mois</a:t>
                    </a:r>
                    <a:endParaRPr lang="en-US"/>
                  </a:p>
                </c:rich>
              </c:tx>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a:lstStyle/>
              <a:p>
                <a:pPr>
                  <a:defRPr sz="1100" b="1">
                    <a:latin typeface="Times New Roman" pitchFamily="18" charset="0"/>
                    <a:cs typeface="Times New Roman" pitchFamily="18" charset="0"/>
                  </a:defRPr>
                </a:pPr>
                <a:endParaRPr lang="fr-F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Feuil1!$A$2:$A$7</c:f>
              <c:strCache>
                <c:ptCount val="6"/>
                <c:pt idx="0">
                  <c:v>années</c:v>
                </c:pt>
                <c:pt idx="1">
                  <c:v>1960</c:v>
                </c:pt>
                <c:pt idx="2">
                  <c:v>1970</c:v>
                </c:pt>
                <c:pt idx="3">
                  <c:v>1990</c:v>
                </c:pt>
                <c:pt idx="4">
                  <c:v>2000</c:v>
                </c:pt>
                <c:pt idx="5">
                  <c:v>2016</c:v>
                </c:pt>
              </c:strCache>
            </c:strRef>
          </c:cat>
          <c:val>
            <c:numRef>
              <c:f>Feuil1!$B$2:$B$7</c:f>
              <c:numCache>
                <c:formatCode>General</c:formatCode>
                <c:ptCount val="6"/>
                <c:pt idx="0">
                  <c:v>0</c:v>
                </c:pt>
                <c:pt idx="1">
                  <c:v>15</c:v>
                </c:pt>
                <c:pt idx="2">
                  <c:v>12</c:v>
                </c:pt>
                <c:pt idx="3">
                  <c:v>8</c:v>
                </c:pt>
                <c:pt idx="4">
                  <c:v>6</c:v>
                </c:pt>
                <c:pt idx="5">
                  <c:v>4</c:v>
                </c:pt>
              </c:numCache>
            </c:numRef>
          </c:val>
        </c:ser>
        <c:dLbls>
          <c:dLblPos val="ctr"/>
          <c:showLegendKey val="0"/>
          <c:showVal val="1"/>
          <c:showCatName val="0"/>
          <c:showSerName val="0"/>
          <c:showPercent val="0"/>
          <c:showBubbleSize val="0"/>
        </c:dLbls>
        <c:gapWidth val="150"/>
        <c:axId val="-2042116704"/>
        <c:axId val="-2042119968"/>
      </c:barChart>
      <c:catAx>
        <c:axId val="-2042116704"/>
        <c:scaling>
          <c:orientation val="minMax"/>
        </c:scaling>
        <c:delete val="0"/>
        <c:axPos val="b"/>
        <c:numFmt formatCode="General" sourceLinked="1"/>
        <c:majorTickMark val="out"/>
        <c:minorTickMark val="none"/>
        <c:tickLblPos val="nextTo"/>
        <c:crossAx val="-2042119968"/>
        <c:crosses val="autoZero"/>
        <c:auto val="1"/>
        <c:lblAlgn val="ctr"/>
        <c:lblOffset val="100"/>
        <c:noMultiLvlLbl val="0"/>
      </c:catAx>
      <c:valAx>
        <c:axId val="-2042119968"/>
        <c:scaling>
          <c:orientation val="minMax"/>
        </c:scaling>
        <c:delete val="0"/>
        <c:axPos val="l"/>
        <c:majorGridlines/>
        <c:numFmt formatCode="General" sourceLinked="1"/>
        <c:majorTickMark val="out"/>
        <c:minorTickMark val="none"/>
        <c:tickLblPos val="nextTo"/>
        <c:crossAx val="-2042116704"/>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Feuil1!$B$1</c:f>
              <c:strCache>
                <c:ptCount val="1"/>
              </c:strCache>
            </c:strRef>
          </c:tx>
          <c:explosion val="25"/>
          <c:dLbls>
            <c:spPr>
              <a:noFill/>
              <a:ln>
                <a:noFill/>
              </a:ln>
              <a:effectLst/>
            </c:spPr>
            <c:dLblPos val="inEnd"/>
            <c:showLegendKey val="0"/>
            <c:showVal val="1"/>
            <c:showCatName val="0"/>
            <c:showSerName val="0"/>
            <c:showPercent val="0"/>
            <c:showBubbleSize val="0"/>
            <c:showLeaderLines val="1"/>
            <c:extLst>
              <c:ext xmlns:c15="http://schemas.microsoft.com/office/drawing/2012/chart" uri="{CE6537A1-D6FC-4f65-9D91-7224C49458BB}"/>
            </c:extLst>
          </c:dLbls>
          <c:cat>
            <c:strRef>
              <c:f>Feuil1!$A$2:$A$4</c:f>
              <c:strCache>
                <c:ptCount val="3"/>
                <c:pt idx="0">
                  <c:v>Efficaces</c:v>
                </c:pt>
                <c:pt idx="1">
                  <c:v>Peu efficaces</c:v>
                </c:pt>
                <c:pt idx="2">
                  <c:v>Inefficaces</c:v>
                </c:pt>
              </c:strCache>
            </c:strRef>
          </c:cat>
          <c:val>
            <c:numRef>
              <c:f>Feuil1!$B$2:$B$4</c:f>
              <c:numCache>
                <c:formatCode>0%</c:formatCode>
                <c:ptCount val="3"/>
                <c:pt idx="0">
                  <c:v>0.11</c:v>
                </c:pt>
                <c:pt idx="1">
                  <c:v>0.17</c:v>
                </c:pt>
                <c:pt idx="2">
                  <c:v>0.72</c:v>
                </c:pt>
              </c:numCache>
            </c:numRef>
          </c:val>
        </c:ser>
        <c:dLbls>
          <c:dLblPos val="inEnd"/>
          <c:showLegendKey val="0"/>
          <c:showVal val="1"/>
          <c:showCatName val="0"/>
          <c:showSerName val="0"/>
          <c:showPercent val="0"/>
          <c:showBubbleSize val="0"/>
          <c:showLeaderLines val="1"/>
        </c:dLbls>
      </c:pie3DChart>
    </c:plotArea>
    <c:legend>
      <c:legendPos val="r"/>
      <c:layout>
        <c:manualLayout>
          <c:xMode val="edge"/>
          <c:yMode val="edge"/>
          <c:x val="0.62360749268633486"/>
          <c:y val="0.23260131853597041"/>
          <c:w val="0.35650651801611671"/>
          <c:h val="0.72889205778411559"/>
        </c:manualLayout>
      </c:layout>
      <c:overlay val="0"/>
    </c:legend>
    <c:plotVisOnly val="1"/>
    <c:dispBlanksAs val="gap"/>
    <c:showDLblsOverMax val="0"/>
  </c:chart>
  <c:txPr>
    <a:bodyPr/>
    <a:lstStyle/>
    <a:p>
      <a:pPr>
        <a:defRPr sz="1200" baseline="0"/>
      </a:pPr>
      <a:endParaRPr lang="fr-FR"/>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manualLayout>
          <c:layoutTarget val="inner"/>
          <c:xMode val="edge"/>
          <c:yMode val="edge"/>
          <c:x val="3.2826025898054258E-2"/>
          <c:y val="9.8784465501134386E-2"/>
          <c:w val="0.6143979658792651"/>
          <c:h val="0.78978158980127489"/>
        </c:manualLayout>
      </c:layout>
      <c:pie3DChart>
        <c:varyColors val="1"/>
        <c:ser>
          <c:idx val="0"/>
          <c:order val="0"/>
          <c:tx>
            <c:strRef>
              <c:f>Feuil1!$B$1</c:f>
              <c:strCache>
                <c:ptCount val="1"/>
              </c:strCache>
            </c:strRef>
          </c:tx>
          <c:explosion val="27"/>
          <c:dLbls>
            <c:spPr>
              <a:noFill/>
              <a:ln>
                <a:noFill/>
              </a:ln>
              <a:effectLst/>
            </c:spPr>
            <c:dLblPos val="inEnd"/>
            <c:showLegendKey val="0"/>
            <c:showVal val="1"/>
            <c:showCatName val="0"/>
            <c:showSerName val="0"/>
            <c:showPercent val="0"/>
            <c:showBubbleSize val="0"/>
            <c:showLeaderLines val="1"/>
            <c:extLst>
              <c:ext xmlns:c15="http://schemas.microsoft.com/office/drawing/2012/chart" uri="{CE6537A1-D6FC-4f65-9D91-7224C49458BB}"/>
            </c:extLst>
          </c:dLbls>
          <c:cat>
            <c:strRef>
              <c:f>Feuil1!$A$2:$A$5</c:f>
              <c:strCache>
                <c:ptCount val="3"/>
                <c:pt idx="0">
                  <c:v>Inefficacité des ouvrages anti-sel</c:v>
                </c:pt>
                <c:pt idx="1">
                  <c:v>Matériel rudimentaire</c:v>
                </c:pt>
                <c:pt idx="2">
                  <c:v>Manque de semences</c:v>
                </c:pt>
              </c:strCache>
            </c:strRef>
          </c:cat>
          <c:val>
            <c:numRef>
              <c:f>Feuil1!$B$2:$B$5</c:f>
              <c:numCache>
                <c:formatCode>0%</c:formatCode>
                <c:ptCount val="4"/>
                <c:pt idx="0">
                  <c:v>0.7</c:v>
                </c:pt>
                <c:pt idx="1">
                  <c:v>0.75</c:v>
                </c:pt>
                <c:pt idx="2">
                  <c:v>0.65</c:v>
                </c:pt>
              </c:numCache>
            </c:numRef>
          </c:val>
        </c:ser>
        <c:dLbls>
          <c:dLblPos val="inEnd"/>
          <c:showLegendKey val="0"/>
          <c:showVal val="1"/>
          <c:showCatName val="0"/>
          <c:showSerName val="0"/>
          <c:showPercent val="0"/>
          <c:showBubbleSize val="0"/>
          <c:showLeaderLines val="1"/>
        </c:dLbls>
      </c:pie3DChart>
    </c:plotArea>
    <c:legend>
      <c:legendPos val="r"/>
      <c:legendEntry>
        <c:idx val="3"/>
        <c:delete val="1"/>
      </c:legendEntry>
      <c:layout>
        <c:manualLayout>
          <c:xMode val="edge"/>
          <c:yMode val="edge"/>
          <c:x val="0.65928659286592861"/>
          <c:y val="0.29316962498331778"/>
          <c:w val="0.33920446291077083"/>
          <c:h val="0.43815828106232485"/>
        </c:manualLayout>
      </c:layout>
      <c:overlay val="0"/>
    </c:legend>
    <c:plotVisOnly val="1"/>
    <c:dispBlanksAs val="gap"/>
    <c:showDLblsOverMax val="0"/>
  </c:chart>
  <c:txPr>
    <a:bodyPr/>
    <a:lstStyle/>
    <a:p>
      <a:pPr>
        <a:defRPr sz="1200" baseline="0"/>
      </a:pPr>
      <a:endParaRPr lang="fr-FR"/>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pieChart>
        <c:varyColors val="1"/>
        <c:ser>
          <c:idx val="0"/>
          <c:order val="0"/>
          <c:tx>
            <c:strRef>
              <c:f>Feuil1!$B$1</c:f>
              <c:strCache>
                <c:ptCount val="1"/>
              </c:strCache>
            </c:strRef>
          </c:tx>
          <c:explosion val="10"/>
          <c:dLbls>
            <c:spPr>
              <a:noFill/>
              <a:ln>
                <a:noFill/>
              </a:ln>
              <a:effectLst/>
            </c:spPr>
            <c:dLblPos val="inEnd"/>
            <c:showLegendKey val="0"/>
            <c:showVal val="1"/>
            <c:showCatName val="0"/>
            <c:showSerName val="0"/>
            <c:showPercent val="0"/>
            <c:showBubbleSize val="0"/>
            <c:showLeaderLines val="1"/>
            <c:extLst>
              <c:ext xmlns:c15="http://schemas.microsoft.com/office/drawing/2012/chart" uri="{CE6537A1-D6FC-4f65-9D91-7224C49458BB}"/>
            </c:extLst>
          </c:dLbls>
          <c:cat>
            <c:strRef>
              <c:f>Feuil1!$A$2:$A$6</c:f>
              <c:strCache>
                <c:ptCount val="5"/>
                <c:pt idx="0">
                  <c:v>Réhabiliter la digue anti-sel</c:v>
                </c:pt>
                <c:pt idx="1">
                  <c:v>Tremper les parcelles dans l’eau</c:v>
                </c:pt>
                <c:pt idx="2">
                  <c:v>Culture en billons</c:v>
                </c:pt>
                <c:pt idx="3">
                  <c:v>Remembrement des parcelles</c:v>
                </c:pt>
                <c:pt idx="4">
                  <c:v>Matériels modernes</c:v>
                </c:pt>
              </c:strCache>
            </c:strRef>
          </c:cat>
          <c:val>
            <c:numRef>
              <c:f>Feuil1!$B$2:$B$6</c:f>
              <c:numCache>
                <c:formatCode>0%</c:formatCode>
                <c:ptCount val="5"/>
                <c:pt idx="0">
                  <c:v>0.75</c:v>
                </c:pt>
                <c:pt idx="1">
                  <c:v>0.4</c:v>
                </c:pt>
                <c:pt idx="2">
                  <c:v>0.3</c:v>
                </c:pt>
                <c:pt idx="3">
                  <c:v>0.45</c:v>
                </c:pt>
                <c:pt idx="4">
                  <c:v>0.95</c:v>
                </c:pt>
              </c:numCache>
            </c:numRef>
          </c:val>
        </c:ser>
        <c:dLbls>
          <c:dLblPos val="inEnd"/>
          <c:showLegendKey val="0"/>
          <c:showVal val="1"/>
          <c:showCatName val="0"/>
          <c:showSerName val="0"/>
          <c:showPercent val="0"/>
          <c:showBubbleSize val="0"/>
          <c:showLeaderLines val="1"/>
        </c:dLbls>
        <c:firstSliceAng val="0"/>
      </c:pieChart>
    </c:plotArea>
    <c:legend>
      <c:legendPos val="r"/>
      <c:layout>
        <c:manualLayout>
          <c:xMode val="edge"/>
          <c:yMode val="edge"/>
          <c:x val="0.64859707640711572"/>
          <c:y val="0.2408811398575178"/>
          <c:w val="0.30742144211140277"/>
          <c:h val="0.62528121484814403"/>
        </c:manualLayout>
      </c:layout>
      <c:overlay val="0"/>
    </c:legend>
    <c:plotVisOnly val="1"/>
    <c:dispBlanksAs val="gap"/>
    <c:showDLblsOverMax val="0"/>
  </c:chart>
  <c:txPr>
    <a:bodyPr/>
    <a:lstStyle/>
    <a:p>
      <a:pPr>
        <a:defRPr sz="1200" baseline="0">
          <a:latin typeface="Times New Roman" pitchFamily="18" charset="0"/>
          <a:cs typeface="Times New Roman" pitchFamily="18" charset="0"/>
        </a:defRPr>
      </a:pPr>
      <a:endParaRPr lang="fr-FR"/>
    </a:p>
  </c:txPr>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92EB8E-FEB0-4FF3-8F9E-D95C5FD21B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13027</TotalTime>
  <Pages>112</Pages>
  <Words>25759</Words>
  <Characters>141679</Characters>
  <Application>Microsoft Office Word</Application>
  <DocSecurity>0</DocSecurity>
  <Lines>1180</Lines>
  <Paragraphs>334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167104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Eric Sévarin KAMONY</dc:creator>
  <cp:lastModifiedBy>Eric Sévarin KAMONY</cp:lastModifiedBy>
  <cp:revision>95</cp:revision>
  <cp:lastPrinted>2017-02-21T14:23:00Z</cp:lastPrinted>
  <dcterms:created xsi:type="dcterms:W3CDTF">2017-02-19T06:45:00Z</dcterms:created>
  <dcterms:modified xsi:type="dcterms:W3CDTF">2017-07-13T20:12:00Z</dcterms:modified>
</cp:coreProperties>
</file>